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7F" w:rsidRPr="0081590F" w:rsidRDefault="00B4707F" w:rsidP="00B4707F">
      <w:pPr>
        <w:tabs>
          <w:tab w:val="left" w:pos="4500"/>
        </w:tabs>
        <w:spacing w:after="0" w:line="240" w:lineRule="auto"/>
        <w:jc w:val="center"/>
      </w:pPr>
      <w:bookmarkStart w:id="0" w:name="_GoBack"/>
      <w:bookmarkEnd w:id="0"/>
      <w:r w:rsidRPr="0081590F">
        <w:rPr>
          <w:rFonts w:ascii="Arial" w:eastAsia="Times New Roman" w:hAnsi="Arial" w:cs="Arial"/>
          <w:b/>
          <w:bCs/>
          <w:lang w:eastAsia="fr-FR"/>
        </w:rPr>
        <w:t>N</w:t>
      </w:r>
      <w:r w:rsidRPr="0081590F">
        <w:rPr>
          <w:rFonts w:ascii="Arial" w:eastAsia="Times New Roman" w:hAnsi="Arial" w:cs="Arial"/>
          <w:b/>
          <w:bCs/>
          <w:vertAlign w:val="superscript"/>
          <w:lang w:eastAsia="fr-FR"/>
        </w:rPr>
        <w:t>o</w:t>
      </w:r>
      <w:r w:rsidRPr="0081590F">
        <w:rPr>
          <w:rFonts w:ascii="Arial" w:eastAsia="Times New Roman" w:hAnsi="Arial" w:cs="Arial"/>
          <w:b/>
          <w:bCs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lang w:eastAsia="fr-FR"/>
        </w:rPr>
        <w:t>7680</w:t>
      </w:r>
    </w:p>
    <w:p w:rsidR="00B4707F" w:rsidRPr="0081590F" w:rsidRDefault="00B4707F" w:rsidP="00B4707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</w:p>
    <w:p w:rsidR="00B4707F" w:rsidRPr="0081590F" w:rsidRDefault="00B4707F" w:rsidP="00B4707F">
      <w:pPr>
        <w:spacing w:after="0" w:line="240" w:lineRule="auto"/>
        <w:jc w:val="center"/>
      </w:pPr>
      <w:r w:rsidRPr="0081590F">
        <w:rPr>
          <w:rFonts w:ascii="Arial" w:eastAsia="Times New Roman" w:hAnsi="Arial" w:cs="Arial"/>
          <w:bCs/>
          <w:lang w:eastAsia="fr-FR"/>
        </w:rPr>
        <w:t>CHAMBRE DES DEPUTES</w:t>
      </w:r>
    </w:p>
    <w:p w:rsidR="00B4707F" w:rsidRPr="0081590F" w:rsidRDefault="00B4707F" w:rsidP="00B4707F">
      <w:pPr>
        <w:spacing w:after="0" w:line="240" w:lineRule="auto"/>
        <w:jc w:val="center"/>
        <w:rPr>
          <w:rFonts w:ascii="Arial" w:eastAsia="Times New Roman" w:hAnsi="Arial" w:cs="Arial"/>
          <w:bCs/>
          <w:lang w:eastAsia="fr-FR"/>
        </w:rPr>
      </w:pPr>
    </w:p>
    <w:p w:rsidR="00B4707F" w:rsidRPr="0081590F" w:rsidRDefault="00B4707F" w:rsidP="00B4707F">
      <w:pPr>
        <w:spacing w:after="0" w:line="240" w:lineRule="auto"/>
        <w:jc w:val="center"/>
      </w:pPr>
      <w:r w:rsidRPr="0081590F">
        <w:rPr>
          <w:rFonts w:ascii="Arial" w:eastAsia="Times New Roman" w:hAnsi="Arial" w:cs="Arial"/>
          <w:bCs/>
          <w:lang w:eastAsia="fr-FR"/>
        </w:rPr>
        <w:t>Session ordinaire 2022-2023</w:t>
      </w:r>
    </w:p>
    <w:p w:rsidR="00B4707F" w:rsidRPr="0081590F" w:rsidRDefault="00B4707F" w:rsidP="00B4707F">
      <w:pPr>
        <w:pBdr>
          <w:top w:val="none" w:sz="0" w:space="0" w:color="000000"/>
          <w:left w:val="none" w:sz="0" w:space="0" w:color="000000"/>
          <w:bottom w:val="thinThickLargeGap" w:sz="24" w:space="1" w:color="000000"/>
          <w:right w:val="none" w:sz="0" w:space="0" w:color="000000"/>
        </w:pBd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B4707F" w:rsidRPr="0081590F" w:rsidRDefault="00B4707F" w:rsidP="00B4707F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B4707F" w:rsidRPr="0081590F" w:rsidRDefault="00B4707F" w:rsidP="00B4707F">
      <w:pPr>
        <w:spacing w:after="0" w:line="240" w:lineRule="auto"/>
        <w:ind w:right="-108"/>
        <w:jc w:val="center"/>
        <w:rPr>
          <w:rFonts w:ascii="Arial" w:eastAsia="Times New Roman" w:hAnsi="Arial" w:cs="Arial"/>
          <w:lang w:eastAsia="fr-FR"/>
        </w:rPr>
      </w:pPr>
    </w:p>
    <w:p w:rsidR="00B4707F" w:rsidRPr="000D379B" w:rsidRDefault="00B4707F" w:rsidP="00B4707F">
      <w:pPr>
        <w:tabs>
          <w:tab w:val="left" w:pos="1701"/>
        </w:tabs>
        <w:spacing w:after="0" w:line="240" w:lineRule="auto"/>
        <w:ind w:left="1440" w:right="-2" w:hanging="1440"/>
        <w:jc w:val="center"/>
        <w:rPr>
          <w:sz w:val="24"/>
          <w:szCs w:val="24"/>
        </w:rPr>
      </w:pPr>
      <w:r w:rsidRPr="000D379B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PROJET DE LOI</w:t>
      </w:r>
    </w:p>
    <w:p w:rsidR="00B4707F" w:rsidRPr="0081590F" w:rsidRDefault="00B4707F" w:rsidP="00B4707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fr-FR"/>
        </w:rPr>
      </w:pPr>
    </w:p>
    <w:p w:rsidR="00B4707F" w:rsidRDefault="00B4707F" w:rsidP="00B4707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EB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portant modification de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 </w:t>
      </w:r>
      <w:r w:rsidRPr="00EB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:</w:t>
      </w:r>
    </w:p>
    <w:p w:rsidR="00B4707F" w:rsidRDefault="00B4707F" w:rsidP="00B4707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:rsidR="00B4707F" w:rsidRDefault="00B4707F" w:rsidP="00B4707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EB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1° la loi modifiée du 19 mai 1999 ayant pour objet</w:t>
      </w:r>
    </w:p>
    <w:p w:rsidR="00B4707F" w:rsidRDefault="00B4707F" w:rsidP="00B4707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EB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a) de réglementer l'accès au marché de l'assistance en escale à l'aéroport de Luxembourg,</w:t>
      </w:r>
    </w:p>
    <w:p w:rsidR="00B4707F" w:rsidRDefault="00B4707F" w:rsidP="00B4707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EB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b) de créer un cadre réglementaire dans le domaine de la sûreté de l'aviation civile, et c) d'instituer une Direction de l'Aviation Civile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 </w:t>
      </w:r>
      <w:r w:rsidRPr="00EB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;</w:t>
      </w:r>
    </w:p>
    <w:p w:rsidR="00B4707F" w:rsidRPr="0081590F" w:rsidRDefault="00B4707F" w:rsidP="00B4707F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EB7484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2° la loi modifiée du 31 janvier 1948 relative à la réglementation de la navigation aérienne</w:t>
      </w:r>
    </w:p>
    <w:p w:rsidR="00B4707F" w:rsidRPr="000D379B" w:rsidRDefault="00B4707F" w:rsidP="00B4707F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B4707F" w:rsidRPr="0081590F" w:rsidRDefault="00B4707F" w:rsidP="00B4707F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:rsidR="00B4707F" w:rsidRPr="0081590F" w:rsidRDefault="00B4707F" w:rsidP="00B4707F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fr-FR"/>
        </w:rPr>
        <w:t>RESUME</w:t>
      </w:r>
    </w:p>
    <w:p w:rsidR="00B4707F" w:rsidRDefault="00B4707F" w:rsidP="00B4707F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</w:rPr>
        <w:t>Le projet de loi se compose de seulement deux articles et vise</w:t>
      </w:r>
      <w:r w:rsidRPr="00667F61">
        <w:rPr>
          <w:rFonts w:ascii="Arial" w:hAnsi="Arial" w:cs="Arial"/>
          <w:lang w:val="fr-FR"/>
        </w:rPr>
        <w:t>, d’une part, à</w:t>
      </w:r>
      <w:r>
        <w:rPr>
          <w:rFonts w:ascii="Arial" w:hAnsi="Arial" w:cs="Arial"/>
          <w:lang w:val="fr-FR"/>
        </w:rPr>
        <w:t xml:space="preserve"> </w:t>
      </w:r>
      <w:r w:rsidRPr="00667F61">
        <w:rPr>
          <w:rFonts w:ascii="Arial" w:hAnsi="Arial" w:cs="Arial"/>
          <w:lang w:val="fr-FR"/>
        </w:rPr>
        <w:t>instaurer la compétence de la DAC et à compléter ses missions en matière d</w:t>
      </w:r>
      <w:r>
        <w:rPr>
          <w:rFonts w:ascii="Arial" w:hAnsi="Arial" w:cs="Arial"/>
          <w:lang w:val="fr-FR"/>
        </w:rPr>
        <w:t>’</w:t>
      </w:r>
      <w:r w:rsidRPr="00667F61">
        <w:rPr>
          <w:rFonts w:ascii="Arial" w:hAnsi="Arial" w:cs="Arial"/>
          <w:lang w:val="fr-FR"/>
        </w:rPr>
        <w:t xml:space="preserve">aviation étatique et, d’autre part, à préciser la loi de base de l’aviation afin de donner un fondement légal complet à l’aviation étatique au </w:t>
      </w:r>
      <w:r>
        <w:rPr>
          <w:rFonts w:ascii="Arial" w:hAnsi="Arial" w:cs="Arial"/>
          <w:lang w:val="fr-FR"/>
        </w:rPr>
        <w:t xml:space="preserve">Luxembourg qui englobe notamment </w:t>
      </w:r>
      <w:r w:rsidRPr="00DD7175">
        <w:rPr>
          <w:rFonts w:ascii="Arial" w:hAnsi="Arial" w:cs="Arial"/>
          <w:lang w:val="fr-FR"/>
        </w:rPr>
        <w:t xml:space="preserve">les activités aériennes de l’Armée luxembourgeoise </w:t>
      </w:r>
      <w:r>
        <w:rPr>
          <w:rFonts w:ascii="Arial" w:hAnsi="Arial" w:cs="Arial"/>
          <w:lang w:val="fr-FR"/>
        </w:rPr>
        <w:t xml:space="preserve">et </w:t>
      </w:r>
      <w:r w:rsidRPr="00DD7175">
        <w:rPr>
          <w:rFonts w:ascii="Arial" w:hAnsi="Arial" w:cs="Arial"/>
          <w:lang w:val="fr-FR"/>
        </w:rPr>
        <w:t>de la Police grand-ducale.</w:t>
      </w:r>
    </w:p>
    <w:p w:rsidR="00B4707F" w:rsidRDefault="00B4707F" w:rsidP="00B4707F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Plus particulièrement, </w:t>
      </w:r>
      <w:r w:rsidRPr="00B4707F">
        <w:rPr>
          <w:rFonts w:ascii="Arial" w:hAnsi="Arial" w:cs="Arial"/>
          <w:b/>
          <w:bCs/>
          <w:lang w:val="fr-FR"/>
        </w:rPr>
        <w:t>un cadre légal est créé pour l’aviation étatique qui comprend les activités aériennes des aéronefs d’État, c’</w:t>
      </w:r>
      <w:proofErr w:type="spellStart"/>
      <w:r w:rsidRPr="00B4707F">
        <w:rPr>
          <w:rFonts w:ascii="Arial" w:hAnsi="Arial" w:cs="Arial"/>
          <w:b/>
          <w:bCs/>
          <w:lang w:val="fr-FR"/>
        </w:rPr>
        <w:t>est-a</w:t>
      </w:r>
      <w:proofErr w:type="spellEnd"/>
      <w:r w:rsidRPr="00B4707F">
        <w:rPr>
          <w:rFonts w:ascii="Arial" w:hAnsi="Arial" w:cs="Arial"/>
          <w:b/>
          <w:bCs/>
          <w:lang w:val="fr-FR"/>
        </w:rPr>
        <w:t xml:space="preserve">̀-dire des aéronefs militaires et des autres aéronefs appartenant </w:t>
      </w:r>
      <w:proofErr w:type="spellStart"/>
      <w:r w:rsidRPr="00B4707F">
        <w:rPr>
          <w:rFonts w:ascii="Arial" w:hAnsi="Arial" w:cs="Arial"/>
          <w:b/>
          <w:bCs/>
          <w:lang w:val="fr-FR"/>
        </w:rPr>
        <w:t>a</w:t>
      </w:r>
      <w:proofErr w:type="spellEnd"/>
      <w:r w:rsidRPr="00B4707F">
        <w:rPr>
          <w:rFonts w:ascii="Arial" w:hAnsi="Arial" w:cs="Arial"/>
          <w:b/>
          <w:bCs/>
          <w:lang w:val="fr-FR"/>
        </w:rPr>
        <w:t>̀ l’État ou mis à sa disposition et affectés exclusivement à des missions d’intérêt public.</w:t>
      </w:r>
    </w:p>
    <w:p w:rsidR="00B4707F" w:rsidRDefault="00B4707F" w:rsidP="00B4707F">
      <w:pPr>
        <w:jc w:val="both"/>
        <w:rPr>
          <w:rFonts w:ascii="Arial" w:hAnsi="Arial" w:cs="Arial"/>
          <w:lang w:val="fr-FR"/>
        </w:rPr>
      </w:pPr>
      <w:r w:rsidRPr="00667F61">
        <w:rPr>
          <w:rFonts w:ascii="Arial" w:hAnsi="Arial" w:cs="Arial"/>
          <w:lang w:val="fr-FR"/>
        </w:rPr>
        <w:t>Pour l’instant, les dispositions spécifiques pour les aéronefs d’État, voire les aéronefs militaires, font défaut et ces appareils doivent se conformer au cadre réglementaire existant pour l’aviation civile. Ce cadre r</w:t>
      </w:r>
      <w:r>
        <w:rPr>
          <w:rFonts w:ascii="Arial" w:hAnsi="Arial" w:cs="Arial"/>
          <w:lang w:val="fr-FR"/>
        </w:rPr>
        <w:t>é</w:t>
      </w:r>
      <w:r w:rsidRPr="00667F61">
        <w:rPr>
          <w:rFonts w:ascii="Arial" w:hAnsi="Arial" w:cs="Arial"/>
          <w:lang w:val="fr-FR"/>
        </w:rPr>
        <w:t>glementaire est cependant trop restrictif et ne permet pas l’accomplissement de toutes les missions militaires prévues.</w:t>
      </w:r>
      <w:r>
        <w:rPr>
          <w:rFonts w:ascii="Arial" w:hAnsi="Arial" w:cs="Arial"/>
          <w:lang w:val="fr-FR"/>
        </w:rPr>
        <w:t xml:space="preserve"> </w:t>
      </w:r>
    </w:p>
    <w:p w:rsidR="00B4707F" w:rsidRDefault="00B4707F" w:rsidP="00B4707F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</w:t>
      </w:r>
      <w:r w:rsidRPr="00667F61">
        <w:rPr>
          <w:rFonts w:ascii="Arial" w:hAnsi="Arial" w:cs="Arial"/>
          <w:lang w:val="fr-FR"/>
        </w:rPr>
        <w:t xml:space="preserve">uite à </w:t>
      </w:r>
      <w:r>
        <w:rPr>
          <w:rFonts w:ascii="Arial" w:hAnsi="Arial" w:cs="Arial"/>
          <w:lang w:val="fr-FR"/>
        </w:rPr>
        <w:t>l’</w:t>
      </w:r>
      <w:r w:rsidRPr="00667F61">
        <w:rPr>
          <w:rFonts w:ascii="Arial" w:hAnsi="Arial" w:cs="Arial"/>
          <w:lang w:val="fr-FR"/>
        </w:rPr>
        <w:t xml:space="preserve">acquisition </w:t>
      </w:r>
      <w:r>
        <w:rPr>
          <w:rFonts w:ascii="Arial" w:hAnsi="Arial" w:cs="Arial"/>
          <w:lang w:val="fr-FR"/>
        </w:rPr>
        <w:t xml:space="preserve">d’un avion de transport </w:t>
      </w:r>
      <w:r w:rsidRPr="00667F61">
        <w:rPr>
          <w:rFonts w:ascii="Arial" w:hAnsi="Arial" w:cs="Arial"/>
          <w:lang w:val="fr-FR"/>
        </w:rPr>
        <w:t xml:space="preserve">militaire A400M </w:t>
      </w:r>
      <w:r>
        <w:rPr>
          <w:rFonts w:ascii="Arial" w:hAnsi="Arial" w:cs="Arial"/>
          <w:lang w:val="fr-FR"/>
        </w:rPr>
        <w:t>exploité au profit de l’</w:t>
      </w:r>
      <w:r w:rsidRPr="00667F61">
        <w:rPr>
          <w:rFonts w:ascii="Arial" w:hAnsi="Arial" w:cs="Arial"/>
          <w:lang w:val="fr-FR"/>
        </w:rPr>
        <w:t>armée luxembourgeoise et</w:t>
      </w:r>
      <w:r>
        <w:rPr>
          <w:rFonts w:ascii="Arial" w:hAnsi="Arial" w:cs="Arial"/>
          <w:lang w:val="fr-FR"/>
        </w:rPr>
        <w:t xml:space="preserve"> de l’armée</w:t>
      </w:r>
      <w:r w:rsidRPr="00667F61">
        <w:rPr>
          <w:rFonts w:ascii="Arial" w:hAnsi="Arial" w:cs="Arial"/>
          <w:lang w:val="fr-FR"/>
        </w:rPr>
        <w:t xml:space="preserve"> belge</w:t>
      </w:r>
      <w:r>
        <w:rPr>
          <w:rFonts w:ascii="Arial" w:hAnsi="Arial" w:cs="Arial"/>
          <w:lang w:val="fr-FR"/>
        </w:rPr>
        <w:t>,</w:t>
      </w:r>
      <w:r w:rsidRPr="00667F61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de la participation au programme MRTT</w:t>
      </w:r>
      <w:r w:rsidRPr="00667F61">
        <w:rPr>
          <w:rFonts w:ascii="Arial" w:hAnsi="Arial" w:cs="Arial"/>
          <w:lang w:val="fr-FR"/>
        </w:rPr>
        <w:t xml:space="preserve"> «</w:t>
      </w:r>
      <w:r>
        <w:rPr>
          <w:rFonts w:ascii="Arial" w:hAnsi="Arial" w:cs="Arial"/>
          <w:lang w:val="fr-FR"/>
        </w:rPr>
        <w:t> </w:t>
      </w:r>
      <w:r w:rsidRPr="008001EE">
        <w:rPr>
          <w:rFonts w:ascii="Arial" w:hAnsi="Arial" w:cs="Arial"/>
          <w:lang w:val="fr-FR"/>
        </w:rPr>
        <w:t xml:space="preserve">Multi </w:t>
      </w:r>
      <w:proofErr w:type="spellStart"/>
      <w:r w:rsidRPr="008001EE">
        <w:rPr>
          <w:rFonts w:ascii="Arial" w:hAnsi="Arial" w:cs="Arial"/>
          <w:lang w:val="fr-FR"/>
        </w:rPr>
        <w:t>Role</w:t>
      </w:r>
      <w:proofErr w:type="spellEnd"/>
      <w:r w:rsidRPr="008001EE">
        <w:rPr>
          <w:rFonts w:ascii="Arial" w:hAnsi="Arial" w:cs="Arial"/>
          <w:lang w:val="fr-FR"/>
        </w:rPr>
        <w:t xml:space="preserve"> Tanker Transport</w:t>
      </w:r>
      <w:r>
        <w:rPr>
          <w:rFonts w:ascii="Arial" w:hAnsi="Arial" w:cs="Arial"/>
          <w:lang w:val="fr-FR"/>
        </w:rPr>
        <w:t> </w:t>
      </w:r>
      <w:r w:rsidRPr="00667F61">
        <w:rPr>
          <w:rFonts w:ascii="Arial" w:hAnsi="Arial" w:cs="Arial"/>
          <w:lang w:val="fr-FR"/>
        </w:rPr>
        <w:t xml:space="preserve">» ensemble avec </w:t>
      </w:r>
      <w:r>
        <w:rPr>
          <w:rFonts w:ascii="Arial" w:hAnsi="Arial" w:cs="Arial"/>
          <w:lang w:val="fr-FR"/>
        </w:rPr>
        <w:t>5 autres nations, d’</w:t>
      </w:r>
      <w:r w:rsidRPr="00667F61">
        <w:rPr>
          <w:rFonts w:ascii="Arial" w:hAnsi="Arial" w:cs="Arial"/>
          <w:lang w:val="fr-FR"/>
        </w:rPr>
        <w:t>hélicoptères d</w:t>
      </w:r>
      <w:r>
        <w:rPr>
          <w:rFonts w:ascii="Arial" w:hAnsi="Arial" w:cs="Arial"/>
          <w:lang w:val="fr-FR"/>
        </w:rPr>
        <w:t>e</w:t>
      </w:r>
      <w:r w:rsidRPr="00667F61">
        <w:rPr>
          <w:rFonts w:ascii="Arial" w:hAnsi="Arial" w:cs="Arial"/>
          <w:lang w:val="fr-FR"/>
        </w:rPr>
        <w:t xml:space="preserve"> type Airbus H145M</w:t>
      </w:r>
      <w:r>
        <w:rPr>
          <w:rFonts w:ascii="Arial" w:hAnsi="Arial" w:cs="Arial"/>
          <w:lang w:val="fr-FR"/>
        </w:rPr>
        <w:t>,</w:t>
      </w:r>
      <w:r w:rsidRPr="00667F61">
        <w:rPr>
          <w:rFonts w:ascii="Arial" w:hAnsi="Arial" w:cs="Arial"/>
          <w:lang w:val="fr-FR"/>
        </w:rPr>
        <w:t xml:space="preserve"> ainsi que de drones militaires </w:t>
      </w:r>
      <w:r>
        <w:rPr>
          <w:rFonts w:ascii="Arial" w:hAnsi="Arial" w:cs="Arial"/>
          <w:lang w:val="fr-FR"/>
        </w:rPr>
        <w:t>de différents types</w:t>
      </w:r>
      <w:r w:rsidRPr="00667F61">
        <w:rPr>
          <w:rFonts w:ascii="Arial" w:hAnsi="Arial" w:cs="Arial"/>
          <w:lang w:val="fr-FR"/>
        </w:rPr>
        <w:t xml:space="preserve">, il s’est avéré nécessaire de définir </w:t>
      </w:r>
      <w:r>
        <w:rPr>
          <w:rFonts w:ascii="Arial" w:hAnsi="Arial" w:cs="Arial"/>
          <w:lang w:val="fr-FR"/>
        </w:rPr>
        <w:t xml:space="preserve">la </w:t>
      </w:r>
      <w:r w:rsidRPr="00667F61">
        <w:rPr>
          <w:rFonts w:ascii="Arial" w:hAnsi="Arial" w:cs="Arial"/>
          <w:lang w:val="fr-FR"/>
        </w:rPr>
        <w:t xml:space="preserve">compétence en matière de l’aviation étatique pour encadrer ces aéronefs </w:t>
      </w:r>
      <w:r>
        <w:rPr>
          <w:rFonts w:ascii="Arial" w:hAnsi="Arial" w:cs="Arial"/>
          <w:lang w:val="fr-FR"/>
        </w:rPr>
        <w:t>d’État</w:t>
      </w:r>
      <w:r w:rsidRPr="00667F61">
        <w:rPr>
          <w:rFonts w:ascii="Arial" w:hAnsi="Arial" w:cs="Arial"/>
          <w:lang w:val="fr-FR"/>
        </w:rPr>
        <w:t>.</w:t>
      </w:r>
    </w:p>
    <w:p w:rsidR="00B4707F" w:rsidRDefault="00B4707F" w:rsidP="00B4707F">
      <w:pPr>
        <w:snapToGrid w:val="0"/>
        <w:spacing w:after="0" w:line="240" w:lineRule="auto"/>
        <w:jc w:val="both"/>
        <w:rPr>
          <w:rFonts w:ascii="Arial" w:hAnsi="Arial" w:cs="Arial"/>
          <w:lang w:val="fr-FR"/>
        </w:rPr>
      </w:pPr>
    </w:p>
    <w:p w:rsidR="00B4707F" w:rsidRPr="00560188" w:rsidRDefault="00B4707F" w:rsidP="00B4707F">
      <w:pPr>
        <w:snapToGri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Avec l’entrée en vigueur du présent projet de loi, l</w:t>
      </w:r>
      <w:r w:rsidRPr="00A00078">
        <w:rPr>
          <w:rFonts w:ascii="Arial" w:hAnsi="Arial" w:cs="Arial"/>
        </w:rPr>
        <w:t xml:space="preserve">’ensemble de la matière liée </w:t>
      </w:r>
      <w:proofErr w:type="spellStart"/>
      <w:r w:rsidRPr="00A00078">
        <w:rPr>
          <w:rFonts w:ascii="Arial" w:hAnsi="Arial" w:cs="Arial"/>
        </w:rPr>
        <w:t>a</w:t>
      </w:r>
      <w:proofErr w:type="spellEnd"/>
      <w:r w:rsidRPr="00A00078">
        <w:rPr>
          <w:rFonts w:ascii="Arial" w:hAnsi="Arial" w:cs="Arial"/>
        </w:rPr>
        <w:t>̀ l’aviation militaire se trouve</w:t>
      </w:r>
      <w:r>
        <w:rPr>
          <w:rFonts w:ascii="Arial" w:hAnsi="Arial" w:cs="Arial"/>
        </w:rPr>
        <w:t>ra</w:t>
      </w:r>
      <w:r w:rsidRPr="00A00078">
        <w:rPr>
          <w:rFonts w:ascii="Arial" w:hAnsi="Arial" w:cs="Arial"/>
        </w:rPr>
        <w:t xml:space="preserve"> sous la compétence du ministre ayant les Transports aériens dans ses attributions, prenant avis auprès du ministre ayant la Défense dans ses attributions. </w:t>
      </w:r>
    </w:p>
    <w:p w:rsidR="008260C4" w:rsidRDefault="008260C4"/>
    <w:sectPr w:rsidR="00826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07F"/>
    <w:rsid w:val="002E2133"/>
    <w:rsid w:val="004D686B"/>
    <w:rsid w:val="00510E44"/>
    <w:rsid w:val="008260C4"/>
    <w:rsid w:val="008E0AB4"/>
    <w:rsid w:val="00B4707F"/>
    <w:rsid w:val="00B67AF0"/>
    <w:rsid w:val="00B93A38"/>
    <w:rsid w:val="00D0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8C9401-1363-494E-BA95-A682E463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707F"/>
    <w:pPr>
      <w:suppressAutoHyphens/>
      <w:spacing w:line="252" w:lineRule="auto"/>
      <w:ind w:left="720"/>
      <w:contextualSpacing/>
    </w:pPr>
    <w:rPr>
      <w:rFonts w:cs="Calibri"/>
      <w:lang w:eastAsia="zh-CN"/>
    </w:rPr>
  </w:style>
  <w:style w:type="paragraph" w:customStyle="1" w:styleId="Sansinterligne1">
    <w:name w:val="Sans interligne1"/>
    <w:rsid w:val="00B4707F"/>
    <w:pPr>
      <w:suppressAutoHyphens/>
    </w:pPr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DP7680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7680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/sftpecos/Dossiers_parlementaires/7680/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9C9FC24D-4D33-451B-9150-32F48CDD9067}"/>
</file>

<file path=customXml/itemProps2.xml><?xml version="1.0" encoding="utf-8"?>
<ds:datastoreItem xmlns:ds="http://schemas.openxmlformats.org/officeDocument/2006/customXml" ds:itemID="{772CB07C-EF41-4FA3-B554-4A7311C9F2F0}"/>
</file>

<file path=customXml/itemProps3.xml><?xml version="1.0" encoding="utf-8"?>
<ds:datastoreItem xmlns:ds="http://schemas.openxmlformats.org/officeDocument/2006/customXml" ds:itemID="{9F0E0AD8-A2AD-41EC-8258-0B5A397CBA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Tania SONNETTI</dc:creator>
  <cp:keywords/>
  <dc:description/>
  <cp:lastModifiedBy>SYSTEM</cp:lastModifiedBy>
  <cp:revision>2</cp:revision>
  <dcterms:created xsi:type="dcterms:W3CDTF">2024-02-21T08:00:00Z</dcterms:created>
  <dcterms:modified xsi:type="dcterms:W3CDTF">2024-02-21T08:00:00Z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