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F31" w:rsidRPr="00EA56B6" w:rsidRDefault="00F84F31" w:rsidP="00F84F31">
      <w:pPr>
        <w:tabs>
          <w:tab w:val="left" w:pos="45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EA56B6">
        <w:rPr>
          <w:b/>
          <w:bCs/>
          <w:sz w:val="24"/>
          <w:szCs w:val="24"/>
        </w:rPr>
        <w:t>N</w:t>
      </w:r>
      <w:r w:rsidRPr="00EA56B6">
        <w:rPr>
          <w:b/>
          <w:bCs/>
          <w:sz w:val="24"/>
          <w:szCs w:val="24"/>
          <w:vertAlign w:val="superscript"/>
        </w:rPr>
        <w:t>o</w:t>
      </w:r>
      <w:r w:rsidRPr="00EA56B6">
        <w:rPr>
          <w:b/>
          <w:bCs/>
          <w:sz w:val="24"/>
          <w:szCs w:val="24"/>
        </w:rPr>
        <w:t xml:space="preserve"> 7</w:t>
      </w:r>
      <w:r>
        <w:rPr>
          <w:b/>
          <w:bCs/>
          <w:sz w:val="24"/>
          <w:szCs w:val="24"/>
        </w:rPr>
        <w:t>662</w:t>
      </w:r>
    </w:p>
    <w:p w:rsidR="00F84F31" w:rsidRPr="00EA56B6" w:rsidRDefault="00F84F31" w:rsidP="00F84F3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84F31" w:rsidRPr="00EA56B6" w:rsidRDefault="00F84F31" w:rsidP="00F84F3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EA56B6">
        <w:rPr>
          <w:bCs/>
          <w:sz w:val="24"/>
          <w:szCs w:val="24"/>
        </w:rPr>
        <w:t>CHAMBRE DES DEPUTES</w:t>
      </w:r>
    </w:p>
    <w:p w:rsidR="00F84F31" w:rsidRPr="00EA56B6" w:rsidRDefault="00F84F31" w:rsidP="00F84F3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F84F31" w:rsidRPr="00EA56B6" w:rsidRDefault="00F84F31" w:rsidP="00F84F3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Session ordinaire 2020-2021</w:t>
      </w:r>
    </w:p>
    <w:p w:rsidR="00F84F31" w:rsidRPr="00EA56B6" w:rsidRDefault="00F84F31" w:rsidP="00F84F31">
      <w:pPr>
        <w:pBdr>
          <w:bottom w:val="thinThickLargeGap" w:sz="24" w:space="1" w:color="auto"/>
        </w:pBd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84F31" w:rsidRPr="00EA56B6" w:rsidRDefault="00F84F31" w:rsidP="00F84F3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84F31" w:rsidRPr="00EA56B6" w:rsidRDefault="00F84F31" w:rsidP="00F84F31">
      <w:pPr>
        <w:ind w:right="-108"/>
        <w:jc w:val="center"/>
        <w:rPr>
          <w:b/>
          <w:sz w:val="24"/>
          <w:szCs w:val="24"/>
        </w:rPr>
      </w:pPr>
    </w:p>
    <w:p w:rsidR="00F84F31" w:rsidRPr="00FE3E80" w:rsidRDefault="00F84F31" w:rsidP="00F84F31">
      <w:pPr>
        <w:jc w:val="center"/>
        <w:rPr>
          <w:b/>
          <w:sz w:val="24"/>
          <w:szCs w:val="24"/>
        </w:rPr>
      </w:pPr>
      <w:r w:rsidRPr="00FE3E80">
        <w:rPr>
          <w:b/>
          <w:sz w:val="24"/>
          <w:szCs w:val="24"/>
        </w:rPr>
        <w:t>PROJET DE LOI</w:t>
      </w:r>
    </w:p>
    <w:p w:rsidR="00F84F31" w:rsidRPr="00FE3E80" w:rsidRDefault="00F84F31" w:rsidP="00F84F31">
      <w:pPr>
        <w:jc w:val="center"/>
        <w:rPr>
          <w:b/>
          <w:sz w:val="24"/>
          <w:szCs w:val="24"/>
        </w:rPr>
      </w:pPr>
    </w:p>
    <w:p w:rsidR="00F84F31" w:rsidRPr="00B55BFD" w:rsidRDefault="00F84F31" w:rsidP="00F84F31">
      <w:pPr>
        <w:rPr>
          <w:b/>
          <w:bCs/>
          <w:lang w:eastAsia="fr-LU"/>
        </w:rPr>
      </w:pPr>
      <w:r>
        <w:rPr>
          <w:b/>
          <w:bCs/>
          <w:lang w:eastAsia="fr-LU"/>
        </w:rPr>
        <w:t xml:space="preserve">du *** </w:t>
      </w:r>
      <w:r w:rsidRPr="00B55BFD">
        <w:rPr>
          <w:b/>
          <w:bCs/>
          <w:lang w:eastAsia="fr-LU"/>
        </w:rPr>
        <w:t>portant modification de :</w:t>
      </w:r>
    </w:p>
    <w:p w:rsidR="00F84F31" w:rsidRPr="00B55BFD" w:rsidRDefault="00F84F31" w:rsidP="00F84F31">
      <w:pPr>
        <w:rPr>
          <w:b/>
          <w:bCs/>
          <w:lang w:eastAsia="fr-LU"/>
        </w:rPr>
      </w:pPr>
      <w:r w:rsidRPr="00B55BFD">
        <w:rPr>
          <w:b/>
          <w:bCs/>
          <w:lang w:eastAsia="fr-LU"/>
        </w:rPr>
        <w:t xml:space="preserve">1° </w:t>
      </w:r>
      <w:r>
        <w:rPr>
          <w:b/>
          <w:bCs/>
          <w:lang w:eastAsia="fr-LU"/>
        </w:rPr>
        <w:t xml:space="preserve">la </w:t>
      </w:r>
      <w:r w:rsidRPr="00B55BFD">
        <w:rPr>
          <w:b/>
          <w:bCs/>
          <w:lang w:eastAsia="fr-LU"/>
        </w:rPr>
        <w:t>loi modifiée du 25 juin 2004 portant organisation des lycées</w:t>
      </w:r>
      <w:r>
        <w:rPr>
          <w:b/>
          <w:bCs/>
          <w:lang w:eastAsia="fr-LU"/>
        </w:rPr>
        <w:t> ;</w:t>
      </w:r>
    </w:p>
    <w:p w:rsidR="00F84F31" w:rsidRPr="00B55BFD" w:rsidRDefault="00F84F31" w:rsidP="00F84F31">
      <w:pPr>
        <w:rPr>
          <w:b/>
          <w:bCs/>
        </w:rPr>
      </w:pPr>
      <w:r w:rsidRPr="00B55BFD">
        <w:rPr>
          <w:b/>
          <w:bCs/>
          <w:lang w:eastAsia="fr-LU"/>
        </w:rPr>
        <w:t>2° la loi modifiée du 29 juin 2005 fixant les cadres du personnel des</w:t>
      </w:r>
      <w:r>
        <w:rPr>
          <w:b/>
          <w:bCs/>
          <w:lang w:eastAsia="fr-LU"/>
        </w:rPr>
        <w:t xml:space="preserve"> </w:t>
      </w:r>
      <w:r w:rsidRPr="00B55BFD">
        <w:rPr>
          <w:b/>
          <w:bCs/>
          <w:lang w:eastAsia="fr-LU"/>
        </w:rPr>
        <w:t>établissements d'enseignement secondaire</w:t>
      </w:r>
    </w:p>
    <w:p w:rsidR="00F84F31" w:rsidRDefault="00F84F31" w:rsidP="00F84F31">
      <w:pPr>
        <w:rPr>
          <w:b/>
          <w:bCs/>
        </w:rPr>
      </w:pPr>
    </w:p>
    <w:p w:rsidR="005E72A4" w:rsidRPr="00533F77" w:rsidRDefault="005E72A4" w:rsidP="005E72A4">
      <w:pPr>
        <w:spacing w:after="120"/>
        <w:contextualSpacing/>
      </w:pPr>
      <w:r>
        <w:t>Un certain nombre de</w:t>
      </w:r>
      <w:r w:rsidRPr="00533F77">
        <w:t xml:space="preserve"> lycées </w:t>
      </w:r>
      <w:r>
        <w:t>luxembourgeois sont à considérer comme</w:t>
      </w:r>
      <w:r w:rsidRPr="00533F77">
        <w:t xml:space="preserve"> « spécialisé</w:t>
      </w:r>
      <w:r>
        <w:t>s</w:t>
      </w:r>
      <w:r w:rsidRPr="00533F77">
        <w:t> »</w:t>
      </w:r>
      <w:r>
        <w:t>, dans le sens qu’ils proposent</w:t>
      </w:r>
      <w:r w:rsidRPr="00533F77">
        <w:t xml:space="preserve"> des formations dans des domaines spécifiques</w:t>
      </w:r>
      <w:r>
        <w:t xml:space="preserve">. Il s’agit en l’occurrence du </w:t>
      </w:r>
      <w:r w:rsidRPr="00533F77">
        <w:t xml:space="preserve">Lycée technique pour professions de santé (LTPS), </w:t>
      </w:r>
      <w:r>
        <w:t>du</w:t>
      </w:r>
      <w:r w:rsidRPr="00533F77">
        <w:t xml:space="preserve"> Lycée technique pour professions éducatives et sociales (LTPES), </w:t>
      </w:r>
      <w:r>
        <w:t>du</w:t>
      </w:r>
      <w:r w:rsidRPr="00533F77">
        <w:t xml:space="preserve"> Lycée technique agricole (LTA) et </w:t>
      </w:r>
      <w:r>
        <w:t xml:space="preserve">de </w:t>
      </w:r>
      <w:r w:rsidRPr="00533F77">
        <w:t>l'</w:t>
      </w:r>
      <w:r>
        <w:t>E</w:t>
      </w:r>
      <w:r w:rsidRPr="00533F77">
        <w:t>cole d'</w:t>
      </w:r>
      <w:r>
        <w:t>h</w:t>
      </w:r>
      <w:r w:rsidRPr="00533F77">
        <w:t xml:space="preserve">ôtellerie et de </w:t>
      </w:r>
      <w:r>
        <w:t>t</w:t>
      </w:r>
      <w:r w:rsidRPr="00533F77">
        <w:t xml:space="preserve">ourisme du Luxembourg (EHTL). </w:t>
      </w:r>
    </w:p>
    <w:p w:rsidR="005E72A4" w:rsidRPr="00533F77" w:rsidRDefault="005E72A4" w:rsidP="005E72A4">
      <w:pPr>
        <w:spacing w:after="120"/>
        <w:contextualSpacing/>
      </w:pPr>
    </w:p>
    <w:p w:rsidR="005E72A4" w:rsidRDefault="005E72A4" w:rsidP="005E72A4">
      <w:pPr>
        <w:spacing w:after="120"/>
        <w:contextualSpacing/>
      </w:pPr>
      <w:r w:rsidRPr="00533F77">
        <w:t xml:space="preserve">Ces lycées rencontrent de plus en plus </w:t>
      </w:r>
      <w:r>
        <w:t>de difficultés</w:t>
      </w:r>
      <w:r w:rsidRPr="00533F77">
        <w:t xml:space="preserve"> </w:t>
      </w:r>
      <w:r>
        <w:t>à</w:t>
      </w:r>
      <w:r w:rsidRPr="00533F77">
        <w:t xml:space="preserve"> recruter des candidats pour les fonctions dirigeantes, vu que les conditions d’admissibilité sont actuellement très restrictives</w:t>
      </w:r>
      <w:r>
        <w:t>. En effet, l</w:t>
      </w:r>
      <w:r w:rsidRPr="00533F77">
        <w:t xml:space="preserve">a loi modifiée du 29 juin 2005 fixant les cadres du personnel des établissements d'enseignement secondaire prévoit que le directeur et le directeur adjoint </w:t>
      </w:r>
      <w:r>
        <w:t>sont</w:t>
      </w:r>
      <w:r w:rsidRPr="00533F77">
        <w:t xml:space="preserve"> choisi</w:t>
      </w:r>
      <w:r>
        <w:t>s</w:t>
      </w:r>
      <w:r w:rsidRPr="00533F77">
        <w:t xml:space="preserve"> parmi les seuls fonctionnaires de la carrière supérieure de l’enseignement qui disposent d’une expérience professionnelle d’au moins cinq ans.</w:t>
      </w:r>
    </w:p>
    <w:p w:rsidR="005E72A4" w:rsidRPr="00533F77" w:rsidRDefault="005E72A4" w:rsidP="005E72A4">
      <w:pPr>
        <w:spacing w:after="120"/>
        <w:contextualSpacing/>
      </w:pPr>
    </w:p>
    <w:p w:rsidR="005E72A4" w:rsidRPr="00533F77" w:rsidRDefault="005E72A4" w:rsidP="005E72A4">
      <w:pPr>
        <w:spacing w:after="120"/>
        <w:contextualSpacing/>
      </w:pPr>
      <w:r w:rsidRPr="00533F77">
        <w:t>Le présent projet de loi</w:t>
      </w:r>
      <w:r>
        <w:t xml:space="preserve"> vise à </w:t>
      </w:r>
      <w:r w:rsidRPr="00533F77">
        <w:t>élargir les conditions d’admissibilité aux fonctions dirigeantes des lycées spécialisés</w:t>
      </w:r>
      <w:r>
        <w:t>,</w:t>
      </w:r>
      <w:r w:rsidRPr="00533F77">
        <w:t xml:space="preserve"> en vue de faciliter l’occupation des postes vacants.</w:t>
      </w:r>
    </w:p>
    <w:p w:rsidR="005E72A4" w:rsidRPr="00533F77" w:rsidRDefault="005E72A4" w:rsidP="005E72A4">
      <w:pPr>
        <w:spacing w:after="120"/>
        <w:contextualSpacing/>
      </w:pPr>
    </w:p>
    <w:p w:rsidR="005E72A4" w:rsidRPr="00533F77" w:rsidRDefault="005E72A4" w:rsidP="005E72A4">
      <w:pPr>
        <w:spacing w:after="120"/>
        <w:contextualSpacing/>
      </w:pPr>
      <w:r w:rsidRPr="00533F77">
        <w:t xml:space="preserve">Il propose ainsi de choisir le directeur et le directeur adjoint soit parmi le personnel de la catégorie de traitement A, tous sous-groupes confondus, soit parmi les professionnels du secteur privé. </w:t>
      </w:r>
    </w:p>
    <w:p w:rsidR="005E72A4" w:rsidRPr="00533F77" w:rsidRDefault="005E72A4" w:rsidP="005E72A4">
      <w:pPr>
        <w:spacing w:after="120"/>
        <w:contextualSpacing/>
      </w:pPr>
    </w:p>
    <w:p w:rsidR="005E72A4" w:rsidRDefault="005E72A4" w:rsidP="005E72A4">
      <w:pPr>
        <w:spacing w:after="120"/>
        <w:contextualSpacing/>
      </w:pPr>
      <w:r w:rsidRPr="00533F77">
        <w:t>Les fonctionnaires et employés publi</w:t>
      </w:r>
      <w:r>
        <w:t>c</w:t>
      </w:r>
      <w:r w:rsidRPr="00533F77">
        <w:t>s doivent attester d’un</w:t>
      </w:r>
      <w:r>
        <w:t>e</w:t>
      </w:r>
      <w:r w:rsidRPr="00533F77">
        <w:t xml:space="preserve"> expérience professionnelle supérieure ou égale à</w:t>
      </w:r>
      <w:r>
        <w:t xml:space="preserve"> cinq </w:t>
      </w:r>
      <w:r w:rsidRPr="00533F77">
        <w:t>ans</w:t>
      </w:r>
      <w:r>
        <w:t xml:space="preserve"> </w:t>
      </w:r>
      <w:r w:rsidRPr="00533F77">
        <w:t>depuis leur nomination définitive</w:t>
      </w:r>
      <w:r>
        <w:t xml:space="preserve"> en tant que fonctionnaires</w:t>
      </w:r>
      <w:r w:rsidRPr="00533F77">
        <w:t xml:space="preserve"> ou </w:t>
      </w:r>
      <w:r>
        <w:t>depuis le point de départ du contrat à durée indéterminée</w:t>
      </w:r>
      <w:r w:rsidRPr="00533F77">
        <w:t xml:space="preserve">. </w:t>
      </w:r>
    </w:p>
    <w:p w:rsidR="005E72A4" w:rsidRDefault="005E72A4" w:rsidP="005E72A4">
      <w:pPr>
        <w:spacing w:after="120"/>
        <w:contextualSpacing/>
      </w:pPr>
    </w:p>
    <w:p w:rsidR="005E72A4" w:rsidRPr="00533F77" w:rsidRDefault="005E72A4" w:rsidP="005E72A4">
      <w:pPr>
        <w:spacing w:after="120"/>
        <w:contextualSpacing/>
      </w:pPr>
      <w:r w:rsidRPr="00533F77">
        <w:t>Les candidats du secteur privé doivent être titulaire</w:t>
      </w:r>
      <w:r>
        <w:t>s</w:t>
      </w:r>
      <w:r w:rsidRPr="00533F77">
        <w:t xml:space="preserve"> d’un </w:t>
      </w:r>
      <w:r>
        <w:t xml:space="preserve">grade ou </w:t>
      </w:r>
      <w:r w:rsidRPr="00533F77">
        <w:t xml:space="preserve">diplôme </w:t>
      </w:r>
      <w:r>
        <w:t xml:space="preserve">du niveau de </w:t>
      </w:r>
      <w:proofErr w:type="spellStart"/>
      <w:r>
        <w:t>bachelor</w:t>
      </w:r>
      <w:proofErr w:type="spellEnd"/>
      <w:r>
        <w:t xml:space="preserve">, soit d’un </w:t>
      </w:r>
      <w:r w:rsidRPr="00533F77">
        <w:t>brevet</w:t>
      </w:r>
      <w:r>
        <w:t xml:space="preserve"> de maîtrise</w:t>
      </w:r>
      <w:r w:rsidRPr="00533F77">
        <w:t>. En outre, ils doivent attester d’une expérience professionnelle de cinq ans au moins dans les domaines spécifiques de la spécialisation du lycée.</w:t>
      </w:r>
    </w:p>
    <w:p w:rsidR="003A51ED" w:rsidRDefault="003A51ED"/>
    <w:sectPr w:rsidR="003A5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F31"/>
    <w:rsid w:val="00092EE0"/>
    <w:rsid w:val="003314B8"/>
    <w:rsid w:val="003A51ED"/>
    <w:rsid w:val="005E72A4"/>
    <w:rsid w:val="00912A00"/>
    <w:rsid w:val="00B65C69"/>
    <w:rsid w:val="00CA52E9"/>
    <w:rsid w:val="00F8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07BF4DD-6F3C-4396-BA1D-9A6E37EA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F31"/>
    <w:pPr>
      <w:jc w:val="both"/>
    </w:pPr>
    <w:rPr>
      <w:rFonts w:eastAsia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DP7662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7662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/sftpecos/Dossiers_parlementaires/7662/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E5F81567-9B52-4C34-A3F2-834BFB007045}"/>
</file>

<file path=customXml/itemProps2.xml><?xml version="1.0" encoding="utf-8"?>
<ds:datastoreItem xmlns:ds="http://schemas.openxmlformats.org/officeDocument/2006/customXml" ds:itemID="{B3E8506A-B1DC-498E-AD42-6B096C8C51A8}"/>
</file>

<file path=customXml/itemProps3.xml><?xml version="1.0" encoding="utf-8"?>
<ds:datastoreItem xmlns:ds="http://schemas.openxmlformats.org/officeDocument/2006/customXml" ds:itemID="{34D6AE52-1533-458B-A32C-4991B577AB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1782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Joëlle MERGES</dc:creator>
  <cp:keywords/>
  <dc:description/>
  <cp:lastModifiedBy>SYSTEM</cp:lastModifiedBy>
  <cp:revision>2</cp:revision>
  <dcterms:created xsi:type="dcterms:W3CDTF">2024-02-21T07:56:00Z</dcterms:created>
  <dcterms:modified xsi:type="dcterms:W3CDTF">2024-02-21T07:56:00Z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