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65601" w14:textId="77777777" w:rsidR="00CA7637" w:rsidRPr="00EA56B6" w:rsidRDefault="00CA7637" w:rsidP="00CA7637">
      <w:pPr>
        <w:tabs>
          <w:tab w:val="left" w:pos="4500"/>
        </w:tabs>
        <w:autoSpaceDE w:val="0"/>
        <w:autoSpaceDN w:val="0"/>
        <w:adjustRightInd w:val="0"/>
        <w:jc w:val="center"/>
        <w:rPr>
          <w:b/>
          <w:bCs/>
          <w:sz w:val="24"/>
          <w:szCs w:val="24"/>
        </w:rPr>
      </w:pPr>
      <w:r w:rsidRPr="00EA56B6">
        <w:rPr>
          <w:b/>
          <w:bCs/>
          <w:sz w:val="24"/>
          <w:szCs w:val="24"/>
        </w:rPr>
        <w:t>N</w:t>
      </w:r>
      <w:r w:rsidRPr="00EA56B6">
        <w:rPr>
          <w:b/>
          <w:bCs/>
          <w:sz w:val="24"/>
          <w:szCs w:val="24"/>
          <w:vertAlign w:val="superscript"/>
        </w:rPr>
        <w:t>o</w:t>
      </w:r>
      <w:r w:rsidRPr="00EA56B6">
        <w:rPr>
          <w:b/>
          <w:bCs/>
          <w:sz w:val="24"/>
          <w:szCs w:val="24"/>
        </w:rPr>
        <w:t xml:space="preserve"> </w:t>
      </w:r>
      <w:r>
        <w:rPr>
          <w:b/>
          <w:bCs/>
          <w:sz w:val="24"/>
          <w:szCs w:val="24"/>
        </w:rPr>
        <w:t>7642</w:t>
      </w:r>
    </w:p>
    <w:p w14:paraId="700E59EC" w14:textId="77777777" w:rsidR="00CA7637" w:rsidRPr="00EA56B6" w:rsidRDefault="00CA7637" w:rsidP="00CA7637">
      <w:pPr>
        <w:autoSpaceDE w:val="0"/>
        <w:autoSpaceDN w:val="0"/>
        <w:adjustRightInd w:val="0"/>
        <w:jc w:val="center"/>
        <w:rPr>
          <w:b/>
          <w:bCs/>
          <w:sz w:val="24"/>
          <w:szCs w:val="24"/>
        </w:rPr>
      </w:pPr>
    </w:p>
    <w:p w14:paraId="719CB2B6" w14:textId="77777777" w:rsidR="00CA7637" w:rsidRPr="00EA56B6" w:rsidRDefault="00CA7637" w:rsidP="00CA7637">
      <w:pPr>
        <w:autoSpaceDE w:val="0"/>
        <w:autoSpaceDN w:val="0"/>
        <w:adjustRightInd w:val="0"/>
        <w:jc w:val="center"/>
        <w:rPr>
          <w:bCs/>
          <w:sz w:val="24"/>
          <w:szCs w:val="24"/>
        </w:rPr>
      </w:pPr>
      <w:r w:rsidRPr="00EA56B6">
        <w:rPr>
          <w:bCs/>
          <w:sz w:val="24"/>
          <w:szCs w:val="24"/>
        </w:rPr>
        <w:t>CHAMBRE DES DEPUTES</w:t>
      </w:r>
    </w:p>
    <w:p w14:paraId="2380D340" w14:textId="77777777" w:rsidR="00CA7637" w:rsidRPr="00EA56B6" w:rsidRDefault="00CA7637" w:rsidP="00CA7637">
      <w:pPr>
        <w:autoSpaceDE w:val="0"/>
        <w:autoSpaceDN w:val="0"/>
        <w:adjustRightInd w:val="0"/>
        <w:jc w:val="center"/>
        <w:rPr>
          <w:bCs/>
          <w:sz w:val="24"/>
          <w:szCs w:val="24"/>
        </w:rPr>
      </w:pPr>
    </w:p>
    <w:p w14:paraId="2034FDB7" w14:textId="77777777" w:rsidR="00CA7637" w:rsidRPr="00EA56B6" w:rsidRDefault="00CA7637" w:rsidP="00CA7637">
      <w:pPr>
        <w:autoSpaceDE w:val="0"/>
        <w:autoSpaceDN w:val="0"/>
        <w:adjustRightInd w:val="0"/>
        <w:jc w:val="center"/>
        <w:rPr>
          <w:bCs/>
          <w:sz w:val="24"/>
          <w:szCs w:val="24"/>
        </w:rPr>
      </w:pPr>
    </w:p>
    <w:p w14:paraId="2BF6298D" w14:textId="77777777" w:rsidR="00CA7637" w:rsidRPr="00EA56B6" w:rsidRDefault="00CA7637" w:rsidP="00CA7637">
      <w:pPr>
        <w:pBdr>
          <w:bottom w:val="thinThickLargeGap" w:sz="24" w:space="1" w:color="auto"/>
        </w:pBdr>
        <w:autoSpaceDE w:val="0"/>
        <w:autoSpaceDN w:val="0"/>
        <w:adjustRightInd w:val="0"/>
        <w:rPr>
          <w:b/>
          <w:bCs/>
          <w:sz w:val="24"/>
          <w:szCs w:val="24"/>
        </w:rPr>
      </w:pPr>
    </w:p>
    <w:p w14:paraId="1DA4D86C" w14:textId="77777777" w:rsidR="00CA7637" w:rsidRPr="00EA56B6" w:rsidRDefault="00CA7637" w:rsidP="00CA7637">
      <w:pPr>
        <w:autoSpaceDE w:val="0"/>
        <w:autoSpaceDN w:val="0"/>
        <w:adjustRightInd w:val="0"/>
        <w:rPr>
          <w:b/>
          <w:bCs/>
          <w:sz w:val="24"/>
          <w:szCs w:val="24"/>
        </w:rPr>
      </w:pPr>
    </w:p>
    <w:p w14:paraId="580F64AD" w14:textId="77777777" w:rsidR="00CA7637" w:rsidRPr="00EA56B6" w:rsidRDefault="00CA7637" w:rsidP="00CA7637">
      <w:pPr>
        <w:ind w:right="-108"/>
        <w:jc w:val="center"/>
        <w:rPr>
          <w:b/>
          <w:sz w:val="24"/>
          <w:szCs w:val="24"/>
        </w:rPr>
      </w:pPr>
    </w:p>
    <w:p w14:paraId="61961896" w14:textId="77777777" w:rsidR="00CA7637" w:rsidRPr="00AF62D7" w:rsidRDefault="00CA7637" w:rsidP="00CA7637">
      <w:pPr>
        <w:jc w:val="center"/>
        <w:rPr>
          <w:b/>
          <w:sz w:val="24"/>
          <w:szCs w:val="24"/>
        </w:rPr>
      </w:pPr>
      <w:r w:rsidRPr="00AF62D7">
        <w:rPr>
          <w:b/>
          <w:sz w:val="24"/>
          <w:szCs w:val="24"/>
        </w:rPr>
        <w:t>PROJET DE LOI</w:t>
      </w:r>
    </w:p>
    <w:p w14:paraId="563A273B" w14:textId="77777777" w:rsidR="00CA7637" w:rsidRPr="00AF62D7" w:rsidRDefault="00CA7637" w:rsidP="00CA7637">
      <w:pPr>
        <w:rPr>
          <w:b/>
          <w:bCs/>
        </w:rPr>
      </w:pPr>
      <w:r w:rsidRPr="00AF62D7">
        <w:rPr>
          <w:b/>
          <w:bCs/>
        </w:rPr>
        <w:t>portant modification :</w:t>
      </w:r>
    </w:p>
    <w:p w14:paraId="0FFFDC20" w14:textId="77777777" w:rsidR="00CA7637" w:rsidRPr="00AF62D7" w:rsidRDefault="00CA7637" w:rsidP="00CA7637">
      <w:pPr>
        <w:rPr>
          <w:b/>
          <w:bCs/>
        </w:rPr>
      </w:pPr>
      <w:r w:rsidRPr="00AF62D7">
        <w:rPr>
          <w:b/>
          <w:bCs/>
        </w:rPr>
        <w:t>1° de la loi modifiée du 21 septembre 2006 sur le bail à usage d'habitation et modifiant certaines dispositions du Code civil ;</w:t>
      </w:r>
    </w:p>
    <w:p w14:paraId="4B053E24" w14:textId="6CAA7AAD" w:rsidR="00CA7637" w:rsidRPr="0085215F" w:rsidRDefault="00CA7637" w:rsidP="00CA7637">
      <w:pPr>
        <w:rPr>
          <w:b/>
          <w:sz w:val="24"/>
          <w:szCs w:val="24"/>
        </w:rPr>
      </w:pPr>
      <w:r w:rsidRPr="00AF62D7">
        <w:rPr>
          <w:b/>
          <w:bCs/>
        </w:rPr>
        <w:t>2° de l’article 1714 du Code civil</w:t>
      </w:r>
    </w:p>
    <w:p w14:paraId="39DF1821" w14:textId="77777777" w:rsidR="00CA7637" w:rsidRPr="00B14022" w:rsidRDefault="00CA7637" w:rsidP="00CA7637">
      <w:pPr>
        <w:rPr>
          <w:lang w:val="fr-FR"/>
        </w:rPr>
      </w:pPr>
    </w:p>
    <w:p w14:paraId="3EAD8EFE" w14:textId="2D9FD153" w:rsidR="00CA7637" w:rsidRPr="00B14022" w:rsidRDefault="00CA7637" w:rsidP="00CA7637">
      <w:pPr>
        <w:rPr>
          <w:lang w:val="fr-FR"/>
        </w:rPr>
      </w:pPr>
      <w:r w:rsidRPr="00B14022">
        <w:rPr>
          <w:lang w:val="fr-FR"/>
        </w:rPr>
        <w:t xml:space="preserve">En raison de la situation difficile sur le marché locatif au Grand-Duché et des imprécisions et abus légaux existants, il est nécessaire de réviser </w:t>
      </w:r>
      <w:r w:rsidRPr="00CA7637">
        <w:rPr>
          <w:lang w:val="fr-FR"/>
        </w:rPr>
        <w:t>la loi modifiée du 21 septembre 2006 sur le bail à usage d'habitation et modifiant certaines dispositions du Code civil</w:t>
      </w:r>
      <w:r w:rsidRPr="00B14022">
        <w:rPr>
          <w:lang w:val="fr-FR"/>
        </w:rPr>
        <w:t>.</w:t>
      </w:r>
    </w:p>
    <w:p w14:paraId="23537A6C" w14:textId="77777777" w:rsidR="00CA7637" w:rsidRPr="00B14022" w:rsidRDefault="00CA7637" w:rsidP="00CA7637">
      <w:pPr>
        <w:rPr>
          <w:lang w:val="fr-FR"/>
        </w:rPr>
      </w:pPr>
    </w:p>
    <w:p w14:paraId="548C3409" w14:textId="1C1DD083" w:rsidR="00CA7637" w:rsidRPr="00B14022" w:rsidRDefault="00CA7637" w:rsidP="00CA7637">
      <w:pPr>
        <w:rPr>
          <w:lang w:val="fr-FR"/>
        </w:rPr>
      </w:pPr>
      <w:r w:rsidRPr="00B14022">
        <w:rPr>
          <w:lang w:val="fr-FR"/>
        </w:rPr>
        <w:t xml:space="preserve">Le texte </w:t>
      </w:r>
      <w:r>
        <w:rPr>
          <w:lang w:val="fr-FR"/>
        </w:rPr>
        <w:t>initial d</w:t>
      </w:r>
      <w:r w:rsidRPr="00B14022">
        <w:rPr>
          <w:lang w:val="fr-FR"/>
        </w:rPr>
        <w:t xml:space="preserve">u présent projet de loi, déposé en juillet 2020, a subi de nombreuses modifications </w:t>
      </w:r>
      <w:proofErr w:type="gramStart"/>
      <w:r w:rsidRPr="00B14022">
        <w:rPr>
          <w:lang w:val="fr-FR"/>
        </w:rPr>
        <w:t>suite à</w:t>
      </w:r>
      <w:proofErr w:type="gramEnd"/>
      <w:r w:rsidRPr="00B14022">
        <w:rPr>
          <w:lang w:val="fr-FR"/>
        </w:rPr>
        <w:t xml:space="preserve"> trois séries d’amendements gouvernementaux. La dernière série d’amendements, introduit</w:t>
      </w:r>
      <w:r>
        <w:rPr>
          <w:lang w:val="fr-FR"/>
        </w:rPr>
        <w:t>e</w:t>
      </w:r>
      <w:r w:rsidRPr="00B14022">
        <w:rPr>
          <w:lang w:val="fr-FR"/>
        </w:rPr>
        <w:t xml:space="preserve"> le 19 avril 2024, vise à tenir compte des observations formulées par le Conseil d’Etat dans ses avis consécutifs, d’une part, et de la situation actuelle du marché de l’immobilier, d’autre part, qui souffre des taux d’intérêt élevés en raison desquels bon nombre d’acquéreurs potentiels s’abstiennent </w:t>
      </w:r>
      <w:r w:rsidR="0085215F">
        <w:rPr>
          <w:lang w:val="fr-FR"/>
        </w:rPr>
        <w:t xml:space="preserve">à </w:t>
      </w:r>
      <w:r w:rsidRPr="00B14022">
        <w:rPr>
          <w:lang w:val="fr-FR"/>
        </w:rPr>
        <w:t>investir dans l’immobilier. Or, le retour des investisseurs sur le marché de l’immobilier est indispensable pour répondre à la demande croissante en matière de logements. D’un autre côté, il importe de protéger les locataires contre des loyers abusifs.</w:t>
      </w:r>
    </w:p>
    <w:p w14:paraId="21B51CF5" w14:textId="77777777" w:rsidR="00CA7637" w:rsidRPr="00B14022" w:rsidRDefault="00CA7637" w:rsidP="00CA7637">
      <w:pPr>
        <w:rPr>
          <w:lang w:val="fr-FR"/>
        </w:rPr>
      </w:pPr>
    </w:p>
    <w:p w14:paraId="3C2494C2" w14:textId="77777777" w:rsidR="00CA7637" w:rsidRPr="00B14022" w:rsidRDefault="00CA7637" w:rsidP="00CA7637">
      <w:pPr>
        <w:rPr>
          <w:lang w:val="fr-FR"/>
        </w:rPr>
      </w:pPr>
      <w:r w:rsidRPr="00B14022">
        <w:rPr>
          <w:lang w:val="fr-FR"/>
        </w:rPr>
        <w:t>La plupart des modifications proposées dans le projet de loi en cours depuis juillet 2020 ont été approuvées par les organismes consultés, sauf la réforme du plafond des loyers telle que proposée par les amendements gouvernementaux introduits le 14 octobre 2022, qui a été fortement critiquée par de nombreux acteurs concernés.</w:t>
      </w:r>
    </w:p>
    <w:p w14:paraId="626BA154" w14:textId="77777777" w:rsidR="00CA7637" w:rsidRPr="00B14022" w:rsidRDefault="00CA7637" w:rsidP="00CA7637">
      <w:pPr>
        <w:rPr>
          <w:lang w:val="fr-FR"/>
        </w:rPr>
      </w:pPr>
    </w:p>
    <w:p w14:paraId="6F2B4CA0" w14:textId="367A7B1A" w:rsidR="00CA7637" w:rsidRPr="00B14022" w:rsidRDefault="00CA7637" w:rsidP="00CA7637">
      <w:pPr>
        <w:rPr>
          <w:lang w:val="fr-FR"/>
        </w:rPr>
      </w:pPr>
      <w:r w:rsidRPr="00B14022">
        <w:rPr>
          <w:lang w:val="fr-FR"/>
        </w:rPr>
        <w:t>Afin de trouver un juste équilibre entre les intérêts des locataires et propriétaires, le Gouvernement</w:t>
      </w:r>
      <w:r>
        <w:rPr>
          <w:lang w:val="fr-FR"/>
        </w:rPr>
        <w:t>,</w:t>
      </w:r>
      <w:r w:rsidRPr="00B14022">
        <w:rPr>
          <w:lang w:val="fr-FR"/>
        </w:rPr>
        <w:t xml:space="preserve"> entré en fonction </w:t>
      </w:r>
      <w:proofErr w:type="gramStart"/>
      <w:r w:rsidRPr="00B14022">
        <w:rPr>
          <w:lang w:val="fr-FR"/>
        </w:rPr>
        <w:t>suite aux</w:t>
      </w:r>
      <w:proofErr w:type="gramEnd"/>
      <w:r w:rsidRPr="00B14022">
        <w:rPr>
          <w:lang w:val="fr-FR"/>
        </w:rPr>
        <w:t xml:space="preserve"> élections du 8 octobre 2023</w:t>
      </w:r>
      <w:r>
        <w:rPr>
          <w:lang w:val="fr-FR"/>
        </w:rPr>
        <w:t>,</w:t>
      </w:r>
      <w:r w:rsidRPr="00B14022">
        <w:rPr>
          <w:lang w:val="fr-FR"/>
        </w:rPr>
        <w:t xml:space="preserve"> a décidé de supprimer du présent projet de loi le volet relatif à ladite réforme du plafond des loyers</w:t>
      </w:r>
      <w:r>
        <w:rPr>
          <w:lang w:val="fr-FR"/>
        </w:rPr>
        <w:t>. L</w:t>
      </w:r>
      <w:r w:rsidRPr="00B14022">
        <w:rPr>
          <w:lang w:val="fr-FR"/>
        </w:rPr>
        <w:t>es dispositions relatives au plafond du loyer (loyer annuel limité à 5 pour cent du capital investi, réévalué et décoté, dans le logement) prévues par l’article 3, paragraphe 1</w:t>
      </w:r>
      <w:r w:rsidRPr="00FE6E5C">
        <w:rPr>
          <w:vertAlign w:val="superscript"/>
          <w:lang w:val="fr-FR"/>
        </w:rPr>
        <w:t>er</w:t>
      </w:r>
      <w:r w:rsidRPr="00B14022">
        <w:rPr>
          <w:lang w:val="fr-FR"/>
        </w:rPr>
        <w:t>, alinéa 1</w:t>
      </w:r>
      <w:r w:rsidRPr="00FE6E5C">
        <w:rPr>
          <w:vertAlign w:val="superscript"/>
          <w:lang w:val="fr-FR"/>
        </w:rPr>
        <w:t>er</w:t>
      </w:r>
      <w:r w:rsidRPr="00B14022">
        <w:rPr>
          <w:lang w:val="fr-FR"/>
        </w:rPr>
        <w:t xml:space="preserve">, de la loi modifiée du 21 septembre 2006 précitée, restent </w:t>
      </w:r>
      <w:r>
        <w:rPr>
          <w:lang w:val="fr-FR"/>
        </w:rPr>
        <w:t xml:space="preserve">toutefois </w:t>
      </w:r>
      <w:r w:rsidRPr="00B14022">
        <w:rPr>
          <w:lang w:val="fr-FR"/>
        </w:rPr>
        <w:t>en vigueur.</w:t>
      </w:r>
    </w:p>
    <w:p w14:paraId="63728459" w14:textId="77777777" w:rsidR="00CA7637" w:rsidRDefault="00CA7637" w:rsidP="00CA7637">
      <w:pPr>
        <w:rPr>
          <w:u w:val="single"/>
          <w:lang w:val="fr-FR"/>
        </w:rPr>
      </w:pPr>
    </w:p>
    <w:p w14:paraId="1D47D3E1" w14:textId="77777777" w:rsidR="00CA7637" w:rsidRDefault="00CA7637" w:rsidP="00CA7637">
      <w:pPr>
        <w:rPr>
          <w:lang w:val="fr-FR"/>
        </w:rPr>
      </w:pPr>
      <w:r>
        <w:rPr>
          <w:lang w:val="fr-FR"/>
        </w:rPr>
        <w:t>Le présent projet de loi prévoit les modifications suivantes :</w:t>
      </w:r>
    </w:p>
    <w:p w14:paraId="52B17A9D" w14:textId="77777777" w:rsidR="00CA7637" w:rsidRDefault="00CA7637" w:rsidP="00CA7637">
      <w:pPr>
        <w:rPr>
          <w:lang w:val="fr-FR"/>
        </w:rPr>
      </w:pPr>
    </w:p>
    <w:p w14:paraId="0CD3ECB8" w14:textId="3E15CF40" w:rsidR="00CA7637" w:rsidRPr="00B14022" w:rsidRDefault="00CA7637" w:rsidP="00CA7637">
      <w:pPr>
        <w:rPr>
          <w:lang w:val="fr-FR"/>
        </w:rPr>
      </w:pPr>
      <w:r>
        <w:rPr>
          <w:lang w:val="fr-FR"/>
        </w:rPr>
        <w:t xml:space="preserve">- </w:t>
      </w:r>
      <w:r w:rsidRPr="00B14022">
        <w:rPr>
          <w:lang w:val="fr-FR"/>
        </w:rPr>
        <w:t xml:space="preserve">les frais de commission d’agence </w:t>
      </w:r>
      <w:r>
        <w:rPr>
          <w:lang w:val="fr-FR"/>
        </w:rPr>
        <w:t xml:space="preserve">immobilière </w:t>
      </w:r>
      <w:r w:rsidRPr="00B14022">
        <w:rPr>
          <w:lang w:val="fr-FR"/>
        </w:rPr>
        <w:t>sont payés à parts égales (50/50) entre le bailleur et le locataire, si le bailleur est à l’origine de l’engagement d’un agent immobilier pour trouver un locataire pour un logement donné. Ceci en se basant surtout sur le principe du commanditaire</w:t>
      </w:r>
      <w:r>
        <w:rPr>
          <w:lang w:val="fr-FR"/>
        </w:rPr>
        <w:t> </w:t>
      </w:r>
      <w:r w:rsidRPr="00B14022">
        <w:rPr>
          <w:lang w:val="fr-FR"/>
        </w:rPr>
        <w:t>: les frais de l’intervention d’une agence immobilière sont à moitié pris en charge par la partie qui en est à la base de la demande de la prestation</w:t>
      </w:r>
      <w:r>
        <w:rPr>
          <w:lang w:val="fr-FR"/>
        </w:rPr>
        <w:t> ;</w:t>
      </w:r>
    </w:p>
    <w:p w14:paraId="392D101B" w14:textId="77777777" w:rsidR="00CA7637" w:rsidRPr="00B14022" w:rsidRDefault="00CA7637" w:rsidP="00CA7637">
      <w:pPr>
        <w:rPr>
          <w:lang w:val="fr-FR"/>
        </w:rPr>
      </w:pPr>
    </w:p>
    <w:p w14:paraId="10CFBDAB" w14:textId="1692CF6E" w:rsidR="00CA7637" w:rsidRPr="00B14022" w:rsidRDefault="00CA7637" w:rsidP="00CA7637">
      <w:pPr>
        <w:rPr>
          <w:lang w:val="fr-FR"/>
        </w:rPr>
      </w:pPr>
      <w:r>
        <w:rPr>
          <w:lang w:val="fr-FR"/>
        </w:rPr>
        <w:t>- l</w:t>
      </w:r>
      <w:r w:rsidRPr="00B14022">
        <w:rPr>
          <w:lang w:val="fr-FR"/>
        </w:rPr>
        <w:t>e montant maxim</w:t>
      </w:r>
      <w:r w:rsidR="00ED6743">
        <w:rPr>
          <w:lang w:val="fr-FR"/>
        </w:rPr>
        <w:t>al</w:t>
      </w:r>
      <w:r w:rsidRPr="00B14022">
        <w:rPr>
          <w:lang w:val="fr-FR"/>
        </w:rPr>
        <w:t xml:space="preserve"> légal de la garantie locative </w:t>
      </w:r>
      <w:r>
        <w:rPr>
          <w:lang w:val="fr-FR"/>
        </w:rPr>
        <w:t xml:space="preserve">est réduit </w:t>
      </w:r>
      <w:r w:rsidRPr="00B14022">
        <w:rPr>
          <w:lang w:val="fr-FR"/>
        </w:rPr>
        <w:t>de trois à deux mois de loyer, puisque ce montant est suffisant pour garantir les obligations du locataire</w:t>
      </w:r>
      <w:r>
        <w:rPr>
          <w:lang w:val="fr-FR"/>
        </w:rPr>
        <w:t> ;</w:t>
      </w:r>
    </w:p>
    <w:p w14:paraId="0CAC0524" w14:textId="77777777" w:rsidR="00CA7637" w:rsidRPr="00B14022" w:rsidRDefault="00CA7637" w:rsidP="00CA7637">
      <w:pPr>
        <w:rPr>
          <w:lang w:val="fr-FR"/>
        </w:rPr>
      </w:pPr>
    </w:p>
    <w:p w14:paraId="3E4DFC83" w14:textId="6102D88E" w:rsidR="00CA7637" w:rsidRDefault="003657A1" w:rsidP="00CA7637">
      <w:pPr>
        <w:rPr>
          <w:lang w:val="fr-FR"/>
        </w:rPr>
      </w:pPr>
      <w:r>
        <w:rPr>
          <w:lang w:val="fr-FR"/>
        </w:rPr>
        <w:t>- d</w:t>
      </w:r>
      <w:r w:rsidR="00CA7637" w:rsidRPr="00B14022">
        <w:rPr>
          <w:lang w:val="fr-FR"/>
        </w:rPr>
        <w:t xml:space="preserve">es modalités précises </w:t>
      </w:r>
      <w:r>
        <w:rPr>
          <w:lang w:val="fr-FR"/>
        </w:rPr>
        <w:t xml:space="preserve">sont définies </w:t>
      </w:r>
      <w:r w:rsidR="00CA7637" w:rsidRPr="00B14022">
        <w:rPr>
          <w:lang w:val="fr-FR"/>
        </w:rPr>
        <w:t xml:space="preserve">pour la restitution de la garantie locative à la fin du bail, avec des sanctions en cas de non-respect des délais, afin d'éviter les désaccords </w:t>
      </w:r>
      <w:r w:rsidR="00CA7637">
        <w:rPr>
          <w:lang w:val="fr-FR"/>
        </w:rPr>
        <w:t>potentiels</w:t>
      </w:r>
      <w:r w:rsidR="00CA7637" w:rsidRPr="00B14022">
        <w:rPr>
          <w:lang w:val="fr-FR"/>
        </w:rPr>
        <w:t xml:space="preserve"> </w:t>
      </w:r>
      <w:r w:rsidR="00CA7637" w:rsidRPr="00B14022">
        <w:rPr>
          <w:lang w:val="fr-FR"/>
        </w:rPr>
        <w:lastRenderedPageBreak/>
        <w:t>entre les parties. Il est notamment prévu qu’en fin de bail, si tous les loyers et charges d</w:t>
      </w:r>
      <w:r w:rsidR="00CA7637">
        <w:rPr>
          <w:lang w:val="fr-FR"/>
        </w:rPr>
        <w:t>u</w:t>
      </w:r>
      <w:r w:rsidR="00CA7637" w:rsidRPr="00B14022">
        <w:rPr>
          <w:lang w:val="fr-FR"/>
        </w:rPr>
        <w:t>s ont été payés par le locataire et si aucune dégradation n’est constatée par le bailleur au moment de la remise des clés, le bailleur rend 50 pour cent de la garantie locative endéans un mois, les autres 50 pour cent sont à restituer endéans le mois qui suit la réception des décomptes relatifs aux charges</w:t>
      </w:r>
      <w:r>
        <w:rPr>
          <w:lang w:val="fr-FR"/>
        </w:rPr>
        <w:t> ;</w:t>
      </w:r>
    </w:p>
    <w:p w14:paraId="78D12614" w14:textId="77777777" w:rsidR="003657A1" w:rsidRDefault="003657A1" w:rsidP="00CA7637">
      <w:pPr>
        <w:rPr>
          <w:lang w:val="fr-FR"/>
        </w:rPr>
      </w:pPr>
    </w:p>
    <w:p w14:paraId="4B58D6A2" w14:textId="5A906AF3" w:rsidR="00CA7637" w:rsidRPr="00B14022" w:rsidRDefault="003657A1" w:rsidP="00CA7637">
      <w:pPr>
        <w:rPr>
          <w:lang w:val="fr-FR"/>
        </w:rPr>
      </w:pPr>
      <w:r>
        <w:rPr>
          <w:lang w:val="fr-FR"/>
        </w:rPr>
        <w:t>- des dispositions légales spécifiques sont introduites pour l</w:t>
      </w:r>
      <w:r w:rsidR="00CA7637" w:rsidRPr="00B14022">
        <w:rPr>
          <w:lang w:val="fr-FR"/>
        </w:rPr>
        <w:t>a colocation</w:t>
      </w:r>
      <w:r>
        <w:rPr>
          <w:lang w:val="fr-FR"/>
        </w:rPr>
        <w:t>, qui</w:t>
      </w:r>
      <w:r w:rsidR="00CA7637" w:rsidRPr="00B14022">
        <w:rPr>
          <w:lang w:val="fr-FR"/>
        </w:rPr>
        <w:t xml:space="preserve"> </w:t>
      </w:r>
      <w:proofErr w:type="spellStart"/>
      <w:r w:rsidR="00CA7637" w:rsidRPr="00B14022">
        <w:rPr>
          <w:lang w:val="fr-FR"/>
        </w:rPr>
        <w:t>désigne</w:t>
      </w:r>
      <w:proofErr w:type="spellEnd"/>
      <w:r w:rsidR="00CA7637" w:rsidRPr="00B14022">
        <w:rPr>
          <w:lang w:val="fr-FR"/>
        </w:rPr>
        <w:t xml:space="preserve"> la location d’un </w:t>
      </w:r>
      <w:proofErr w:type="spellStart"/>
      <w:r w:rsidR="00CA7637" w:rsidRPr="00B14022">
        <w:rPr>
          <w:lang w:val="fr-FR"/>
        </w:rPr>
        <w:t>même</w:t>
      </w:r>
      <w:proofErr w:type="spellEnd"/>
      <w:r w:rsidR="00CA7637" w:rsidRPr="00B14022">
        <w:rPr>
          <w:lang w:val="fr-FR"/>
        </w:rPr>
        <w:t xml:space="preserve"> logement par plusieurs locataires, </w:t>
      </w:r>
      <w:proofErr w:type="spellStart"/>
      <w:r w:rsidR="00CA7637" w:rsidRPr="00B14022">
        <w:rPr>
          <w:lang w:val="fr-FR"/>
        </w:rPr>
        <w:t>appelés</w:t>
      </w:r>
      <w:proofErr w:type="spellEnd"/>
      <w:r w:rsidR="00CA7637" w:rsidRPr="00B14022">
        <w:rPr>
          <w:lang w:val="fr-FR"/>
        </w:rPr>
        <w:t xml:space="preserve"> colocataires, qui optent, avec l’accord </w:t>
      </w:r>
      <w:proofErr w:type="spellStart"/>
      <w:r w:rsidR="00CA7637" w:rsidRPr="00B14022">
        <w:rPr>
          <w:lang w:val="fr-FR"/>
        </w:rPr>
        <w:t>exprès</w:t>
      </w:r>
      <w:proofErr w:type="spellEnd"/>
      <w:r w:rsidR="00CA7637" w:rsidRPr="00B14022">
        <w:rPr>
          <w:lang w:val="fr-FR"/>
        </w:rPr>
        <w:t xml:space="preserve"> du bailleur, pour l’application des </w:t>
      </w:r>
      <w:proofErr w:type="spellStart"/>
      <w:r w:rsidR="00CA7637" w:rsidRPr="00B14022">
        <w:rPr>
          <w:lang w:val="fr-FR"/>
        </w:rPr>
        <w:t>règles</w:t>
      </w:r>
      <w:proofErr w:type="spellEnd"/>
      <w:r w:rsidR="00CA7637" w:rsidRPr="00B14022">
        <w:rPr>
          <w:lang w:val="fr-FR"/>
        </w:rPr>
        <w:t xml:space="preserve"> </w:t>
      </w:r>
      <w:proofErr w:type="spellStart"/>
      <w:r w:rsidR="00CA7637" w:rsidRPr="00B14022">
        <w:rPr>
          <w:lang w:val="fr-FR"/>
        </w:rPr>
        <w:t>spécifiques</w:t>
      </w:r>
      <w:proofErr w:type="spellEnd"/>
      <w:r w:rsidR="00CA7637" w:rsidRPr="00B14022">
        <w:rPr>
          <w:lang w:val="fr-FR"/>
        </w:rPr>
        <w:t xml:space="preserve"> de la colocation en signant, au plus tard à la date de signature du contrat de bail de colocation, un pacte de colocation afin de formaliser les aspects de la vie en communauté et les modalités pratiques de cette forme de location.</w:t>
      </w:r>
      <w:r>
        <w:rPr>
          <w:lang w:val="fr-FR"/>
        </w:rPr>
        <w:t xml:space="preserve"> Ce </w:t>
      </w:r>
      <w:r w:rsidR="00CA7637" w:rsidRPr="00B14022">
        <w:rPr>
          <w:lang w:val="fr-FR"/>
        </w:rPr>
        <w:t xml:space="preserve">pacte de colocation </w:t>
      </w:r>
      <w:r>
        <w:rPr>
          <w:lang w:val="fr-FR"/>
        </w:rPr>
        <w:t xml:space="preserve">permet </w:t>
      </w:r>
      <w:r w:rsidR="00CA7637" w:rsidRPr="00B14022">
        <w:rPr>
          <w:lang w:val="fr-FR"/>
        </w:rPr>
        <w:t xml:space="preserve">de clarifier les responsabilités et la solidarité entre colocataires. Le bailleur doit être informé de l'identité des colocataires et tout changement nécessite son accord. </w:t>
      </w:r>
    </w:p>
    <w:p w14:paraId="2A2EDC25" w14:textId="77777777" w:rsidR="00CA7637" w:rsidRPr="00B14022" w:rsidRDefault="00CA7637" w:rsidP="00CA7637">
      <w:pPr>
        <w:rPr>
          <w:lang w:val="fr-FR"/>
        </w:rPr>
      </w:pPr>
    </w:p>
    <w:p w14:paraId="2ED2362A" w14:textId="77777777" w:rsidR="00CA7637" w:rsidRPr="00765717" w:rsidRDefault="00CA7637" w:rsidP="00CA7637">
      <w:pPr>
        <w:rPr>
          <w:lang w:val="fr-FR"/>
        </w:rPr>
      </w:pPr>
      <w:r w:rsidRPr="00B14022">
        <w:rPr>
          <w:lang w:val="fr-FR"/>
        </w:rPr>
        <w:t xml:space="preserve">Finalement, et contrairement au cadre légal en vigueur, le présent projet de loi prévoit que tout contrat de bail à usage d'habitation devra à l'avenir être obligatoirement fait par écrit, un contrat oral n’aura plus de valeur légale </w:t>
      </w:r>
      <w:r>
        <w:rPr>
          <w:lang w:val="fr-FR"/>
        </w:rPr>
        <w:t>s’il est conclu après</w:t>
      </w:r>
      <w:r w:rsidRPr="00B14022">
        <w:rPr>
          <w:lang w:val="fr-FR"/>
        </w:rPr>
        <w:t xml:space="preserve"> l’entrée en vigueur de la loi en projet.</w:t>
      </w:r>
    </w:p>
    <w:p w14:paraId="273F8605" w14:textId="77777777" w:rsidR="00CA7637" w:rsidRPr="00CA7637" w:rsidRDefault="00CA7637">
      <w:pPr>
        <w:rPr>
          <w:lang w:val="fr-FR"/>
        </w:rPr>
      </w:pPr>
    </w:p>
    <w:sectPr w:rsidR="00CA7637" w:rsidRPr="00CA76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37"/>
    <w:rsid w:val="000F3089"/>
    <w:rsid w:val="003657A1"/>
    <w:rsid w:val="005F3928"/>
    <w:rsid w:val="00717885"/>
    <w:rsid w:val="0081440F"/>
    <w:rsid w:val="0085215F"/>
    <w:rsid w:val="0089744E"/>
    <w:rsid w:val="008F783C"/>
    <w:rsid w:val="00CA7637"/>
    <w:rsid w:val="00CE4947"/>
    <w:rsid w:val="00ED67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88A38"/>
  <w15:chartTrackingRefBased/>
  <w15:docId w15:val="{ECABC5EF-59DF-45BC-BE36-BB927237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637"/>
    <w:pPr>
      <w:spacing w:after="0" w:line="240" w:lineRule="auto"/>
      <w:jc w:val="both"/>
    </w:pPr>
    <w:rPr>
      <w:rFonts w:ascii="Arial" w:eastAsia="Calibri" w:hAnsi="Arial" w:cs="Arial"/>
      <w:kern w:val="0"/>
      <w:lang w:val="fr-LU"/>
      <w14:ligatures w14:val="none"/>
    </w:rPr>
  </w:style>
  <w:style w:type="paragraph" w:styleId="Titre1">
    <w:name w:val="heading 1"/>
    <w:basedOn w:val="Normal"/>
    <w:next w:val="Normal"/>
    <w:link w:val="Titre1Car"/>
    <w:uiPriority w:val="9"/>
    <w:qFormat/>
    <w:rsid w:val="00CA763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fr-FR"/>
      <w14:ligatures w14:val="standardContextual"/>
    </w:rPr>
  </w:style>
  <w:style w:type="paragraph" w:styleId="Titre2">
    <w:name w:val="heading 2"/>
    <w:basedOn w:val="Normal"/>
    <w:next w:val="Normal"/>
    <w:link w:val="Titre2Car"/>
    <w:uiPriority w:val="9"/>
    <w:semiHidden/>
    <w:unhideWhenUsed/>
    <w:qFormat/>
    <w:rsid w:val="00CA763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fr-FR"/>
      <w14:ligatures w14:val="standardContextual"/>
    </w:rPr>
  </w:style>
  <w:style w:type="paragraph" w:styleId="Titre3">
    <w:name w:val="heading 3"/>
    <w:basedOn w:val="Normal"/>
    <w:next w:val="Normal"/>
    <w:link w:val="Titre3Car"/>
    <w:uiPriority w:val="9"/>
    <w:semiHidden/>
    <w:unhideWhenUsed/>
    <w:qFormat/>
    <w:rsid w:val="00CA7637"/>
    <w:pPr>
      <w:keepNext/>
      <w:keepLines/>
      <w:spacing w:before="160" w:after="80"/>
      <w:outlineLvl w:val="2"/>
    </w:pPr>
    <w:rPr>
      <w:rFonts w:asciiTheme="minorHAnsi" w:eastAsiaTheme="majorEastAsia" w:hAnsiTheme="minorHAnsi" w:cstheme="majorBidi"/>
      <w:color w:val="0F4761" w:themeColor="accent1" w:themeShade="BF"/>
      <w:kern w:val="2"/>
      <w:sz w:val="28"/>
      <w:szCs w:val="28"/>
      <w:lang w:val="fr-FR"/>
      <w14:ligatures w14:val="standardContextual"/>
    </w:rPr>
  </w:style>
  <w:style w:type="paragraph" w:styleId="Titre4">
    <w:name w:val="heading 4"/>
    <w:basedOn w:val="Normal"/>
    <w:next w:val="Normal"/>
    <w:link w:val="Titre4Car"/>
    <w:uiPriority w:val="9"/>
    <w:semiHidden/>
    <w:unhideWhenUsed/>
    <w:qFormat/>
    <w:rsid w:val="00CA7637"/>
    <w:pPr>
      <w:keepNext/>
      <w:keepLines/>
      <w:spacing w:before="80" w:after="40"/>
      <w:outlineLvl w:val="3"/>
    </w:pPr>
    <w:rPr>
      <w:rFonts w:asciiTheme="minorHAnsi" w:eastAsiaTheme="majorEastAsia" w:hAnsiTheme="minorHAnsi" w:cstheme="majorBidi"/>
      <w:i/>
      <w:iCs/>
      <w:color w:val="0F4761" w:themeColor="accent1" w:themeShade="BF"/>
      <w:kern w:val="2"/>
      <w:lang w:val="fr-FR"/>
      <w14:ligatures w14:val="standardContextual"/>
    </w:rPr>
  </w:style>
  <w:style w:type="paragraph" w:styleId="Titre5">
    <w:name w:val="heading 5"/>
    <w:basedOn w:val="Normal"/>
    <w:next w:val="Normal"/>
    <w:link w:val="Titre5Car"/>
    <w:uiPriority w:val="9"/>
    <w:semiHidden/>
    <w:unhideWhenUsed/>
    <w:qFormat/>
    <w:rsid w:val="00CA7637"/>
    <w:pPr>
      <w:keepNext/>
      <w:keepLines/>
      <w:spacing w:before="80" w:after="40"/>
      <w:outlineLvl w:val="4"/>
    </w:pPr>
    <w:rPr>
      <w:rFonts w:asciiTheme="minorHAnsi" w:eastAsiaTheme="majorEastAsia" w:hAnsiTheme="minorHAnsi" w:cstheme="majorBidi"/>
      <w:color w:val="0F4761" w:themeColor="accent1" w:themeShade="BF"/>
      <w:kern w:val="2"/>
      <w:lang w:val="fr-FR"/>
      <w14:ligatures w14:val="standardContextual"/>
    </w:rPr>
  </w:style>
  <w:style w:type="paragraph" w:styleId="Titre6">
    <w:name w:val="heading 6"/>
    <w:basedOn w:val="Normal"/>
    <w:next w:val="Normal"/>
    <w:link w:val="Titre6Car"/>
    <w:uiPriority w:val="9"/>
    <w:semiHidden/>
    <w:unhideWhenUsed/>
    <w:qFormat/>
    <w:rsid w:val="00CA7637"/>
    <w:pPr>
      <w:keepNext/>
      <w:keepLines/>
      <w:spacing w:before="40"/>
      <w:outlineLvl w:val="5"/>
    </w:pPr>
    <w:rPr>
      <w:rFonts w:asciiTheme="minorHAnsi" w:eastAsiaTheme="majorEastAsia" w:hAnsiTheme="minorHAnsi" w:cstheme="majorBidi"/>
      <w:i/>
      <w:iCs/>
      <w:color w:val="595959" w:themeColor="text1" w:themeTint="A6"/>
      <w:kern w:val="2"/>
      <w:lang w:val="fr-FR"/>
      <w14:ligatures w14:val="standardContextual"/>
    </w:rPr>
  </w:style>
  <w:style w:type="paragraph" w:styleId="Titre7">
    <w:name w:val="heading 7"/>
    <w:basedOn w:val="Normal"/>
    <w:next w:val="Normal"/>
    <w:link w:val="Titre7Car"/>
    <w:uiPriority w:val="9"/>
    <w:semiHidden/>
    <w:unhideWhenUsed/>
    <w:qFormat/>
    <w:rsid w:val="00CA7637"/>
    <w:pPr>
      <w:keepNext/>
      <w:keepLines/>
      <w:spacing w:before="40"/>
      <w:outlineLvl w:val="6"/>
    </w:pPr>
    <w:rPr>
      <w:rFonts w:asciiTheme="minorHAnsi" w:eastAsiaTheme="majorEastAsia" w:hAnsiTheme="minorHAnsi" w:cstheme="majorBidi"/>
      <w:color w:val="595959" w:themeColor="text1" w:themeTint="A6"/>
      <w:kern w:val="2"/>
      <w:lang w:val="fr-FR"/>
      <w14:ligatures w14:val="standardContextual"/>
    </w:rPr>
  </w:style>
  <w:style w:type="paragraph" w:styleId="Titre8">
    <w:name w:val="heading 8"/>
    <w:basedOn w:val="Normal"/>
    <w:next w:val="Normal"/>
    <w:link w:val="Titre8Car"/>
    <w:uiPriority w:val="9"/>
    <w:semiHidden/>
    <w:unhideWhenUsed/>
    <w:qFormat/>
    <w:rsid w:val="00CA7637"/>
    <w:pPr>
      <w:keepNext/>
      <w:keepLines/>
      <w:outlineLvl w:val="7"/>
    </w:pPr>
    <w:rPr>
      <w:rFonts w:asciiTheme="minorHAnsi" w:eastAsiaTheme="majorEastAsia" w:hAnsiTheme="minorHAnsi" w:cstheme="majorBidi"/>
      <w:i/>
      <w:iCs/>
      <w:color w:val="272727" w:themeColor="text1" w:themeTint="D8"/>
      <w:kern w:val="2"/>
      <w:lang w:val="fr-FR"/>
      <w14:ligatures w14:val="standardContextual"/>
    </w:rPr>
  </w:style>
  <w:style w:type="paragraph" w:styleId="Titre9">
    <w:name w:val="heading 9"/>
    <w:basedOn w:val="Normal"/>
    <w:next w:val="Normal"/>
    <w:link w:val="Titre9Car"/>
    <w:uiPriority w:val="9"/>
    <w:semiHidden/>
    <w:unhideWhenUsed/>
    <w:qFormat/>
    <w:rsid w:val="00CA7637"/>
    <w:pPr>
      <w:keepNext/>
      <w:keepLines/>
      <w:outlineLvl w:val="8"/>
    </w:pPr>
    <w:rPr>
      <w:rFonts w:asciiTheme="minorHAnsi" w:eastAsiaTheme="majorEastAsia" w:hAnsiTheme="minorHAnsi" w:cstheme="majorBidi"/>
      <w:color w:val="272727" w:themeColor="text1" w:themeTint="D8"/>
      <w:kern w:val="2"/>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763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763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763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763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763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763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763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763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7637"/>
    <w:rPr>
      <w:rFonts w:eastAsiaTheme="majorEastAsia" w:cstheme="majorBidi"/>
      <w:color w:val="272727" w:themeColor="text1" w:themeTint="D8"/>
    </w:rPr>
  </w:style>
  <w:style w:type="paragraph" w:styleId="Titre">
    <w:name w:val="Title"/>
    <w:basedOn w:val="Normal"/>
    <w:next w:val="Normal"/>
    <w:link w:val="TitreCar"/>
    <w:uiPriority w:val="10"/>
    <w:qFormat/>
    <w:rsid w:val="00CA7637"/>
    <w:pPr>
      <w:spacing w:after="80"/>
      <w:contextualSpacing/>
    </w:pPr>
    <w:rPr>
      <w:rFonts w:asciiTheme="majorHAnsi" w:eastAsiaTheme="majorEastAsia" w:hAnsiTheme="majorHAnsi" w:cstheme="majorBidi"/>
      <w:spacing w:val="-10"/>
      <w:kern w:val="28"/>
      <w:sz w:val="56"/>
      <w:szCs w:val="56"/>
      <w:lang w:val="fr-FR"/>
      <w14:ligatures w14:val="standardContextual"/>
    </w:rPr>
  </w:style>
  <w:style w:type="character" w:customStyle="1" w:styleId="TitreCar">
    <w:name w:val="Titre Car"/>
    <w:basedOn w:val="Policepardfaut"/>
    <w:link w:val="Titre"/>
    <w:uiPriority w:val="10"/>
    <w:rsid w:val="00CA763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7637"/>
    <w:pPr>
      <w:numPr>
        <w:ilvl w:val="1"/>
      </w:numPr>
      <w:spacing w:after="160"/>
    </w:pPr>
    <w:rPr>
      <w:rFonts w:asciiTheme="minorHAnsi" w:eastAsiaTheme="majorEastAsia" w:hAnsiTheme="minorHAnsi" w:cstheme="majorBidi"/>
      <w:color w:val="595959" w:themeColor="text1" w:themeTint="A6"/>
      <w:spacing w:val="15"/>
      <w:kern w:val="2"/>
      <w:sz w:val="28"/>
      <w:szCs w:val="28"/>
      <w:lang w:val="fr-FR"/>
      <w14:ligatures w14:val="standardContextual"/>
    </w:rPr>
  </w:style>
  <w:style w:type="character" w:customStyle="1" w:styleId="Sous-titreCar">
    <w:name w:val="Sous-titre Car"/>
    <w:basedOn w:val="Policepardfaut"/>
    <w:link w:val="Sous-titre"/>
    <w:uiPriority w:val="11"/>
    <w:rsid w:val="00CA763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7637"/>
    <w:pPr>
      <w:spacing w:before="160" w:after="160"/>
      <w:jc w:val="center"/>
    </w:pPr>
    <w:rPr>
      <w:rFonts w:eastAsiaTheme="minorHAnsi" w:cstheme="minorBidi"/>
      <w:i/>
      <w:iCs/>
      <w:color w:val="404040" w:themeColor="text1" w:themeTint="BF"/>
      <w:kern w:val="2"/>
      <w:lang w:val="fr-FR"/>
      <w14:ligatures w14:val="standardContextual"/>
    </w:rPr>
  </w:style>
  <w:style w:type="character" w:customStyle="1" w:styleId="CitationCar">
    <w:name w:val="Citation Car"/>
    <w:basedOn w:val="Policepardfaut"/>
    <w:link w:val="Citation"/>
    <w:uiPriority w:val="29"/>
    <w:rsid w:val="00CA7637"/>
    <w:rPr>
      <w:rFonts w:ascii="Arial" w:hAnsi="Arial"/>
      <w:i/>
      <w:iCs/>
      <w:color w:val="404040" w:themeColor="text1" w:themeTint="BF"/>
    </w:rPr>
  </w:style>
  <w:style w:type="paragraph" w:styleId="Paragraphedeliste">
    <w:name w:val="List Paragraph"/>
    <w:basedOn w:val="Normal"/>
    <w:uiPriority w:val="34"/>
    <w:qFormat/>
    <w:rsid w:val="00CA7637"/>
    <w:pPr>
      <w:ind w:left="720"/>
      <w:contextualSpacing/>
    </w:pPr>
    <w:rPr>
      <w:rFonts w:eastAsiaTheme="minorHAnsi" w:cstheme="minorBidi"/>
      <w:kern w:val="2"/>
      <w:lang w:val="fr-FR"/>
      <w14:ligatures w14:val="standardContextual"/>
    </w:rPr>
  </w:style>
  <w:style w:type="character" w:styleId="Accentuationintense">
    <w:name w:val="Intense Emphasis"/>
    <w:basedOn w:val="Policepardfaut"/>
    <w:uiPriority w:val="21"/>
    <w:qFormat/>
    <w:rsid w:val="00CA7637"/>
    <w:rPr>
      <w:i/>
      <w:iCs/>
      <w:color w:val="0F4761" w:themeColor="accent1" w:themeShade="BF"/>
    </w:rPr>
  </w:style>
  <w:style w:type="paragraph" w:styleId="Citationintense">
    <w:name w:val="Intense Quote"/>
    <w:basedOn w:val="Normal"/>
    <w:next w:val="Normal"/>
    <w:link w:val="CitationintenseCar"/>
    <w:uiPriority w:val="30"/>
    <w:qFormat/>
    <w:rsid w:val="00CA7637"/>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fr-FR"/>
      <w14:ligatures w14:val="standardContextual"/>
    </w:rPr>
  </w:style>
  <w:style w:type="character" w:customStyle="1" w:styleId="CitationintenseCar">
    <w:name w:val="Citation intense Car"/>
    <w:basedOn w:val="Policepardfaut"/>
    <w:link w:val="Citationintense"/>
    <w:uiPriority w:val="30"/>
    <w:rsid w:val="00CA7637"/>
    <w:rPr>
      <w:rFonts w:ascii="Arial" w:hAnsi="Arial"/>
      <w:i/>
      <w:iCs/>
      <w:color w:val="0F4761" w:themeColor="accent1" w:themeShade="BF"/>
    </w:rPr>
  </w:style>
  <w:style w:type="character" w:styleId="Rfrenceintense">
    <w:name w:val="Intense Reference"/>
    <w:basedOn w:val="Policepardfaut"/>
    <w:uiPriority w:val="32"/>
    <w:qFormat/>
    <w:rsid w:val="00CA76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DP7642</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7642</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/sftpecos/Dossiers_parlementaires/7642/</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DA5AC5AA-0002-4E25-B91C-1AE4A4F8BDAD}"/>
</file>

<file path=customXml/itemProps2.xml><?xml version="1.0" encoding="utf-8"?>
<ds:datastoreItem xmlns:ds="http://schemas.openxmlformats.org/officeDocument/2006/customXml" ds:itemID="{CC768227-B4F7-4389-89F8-EEB5FC9D3FC1}"/>
</file>

<file path=customXml/itemProps3.xml><?xml version="1.0" encoding="utf-8"?>
<ds:datastoreItem xmlns:ds="http://schemas.openxmlformats.org/officeDocument/2006/customXml" ds:itemID="{7C908FA4-A399-4184-A2D0-9E0F031AB909}"/>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3728</Characters>
  <Application>Microsoft Office Word</Application>
  <DocSecurity>4</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Joëlle MERGES</dc:creator>
  <cp:keywords/>
  <dc:description/>
  <cp:lastModifiedBy>Magda SANTOS</cp:lastModifiedBy>
  <cp:revision>2</cp:revision>
  <dcterms:created xsi:type="dcterms:W3CDTF">2024-07-03T14:38:00Z</dcterms:created>
  <dcterms:modified xsi:type="dcterms:W3CDTF">2024-07-03T14:38:00Z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