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32" w:rsidRPr="00922832" w:rsidRDefault="00922832" w:rsidP="00922832">
      <w:pPr>
        <w:spacing w:after="0" w:line="240" w:lineRule="auto"/>
        <w:jc w:val="center"/>
        <w:rPr>
          <w:rFonts w:ascii="Arial" w:eastAsia="Times New Roman" w:hAnsi="Arial"/>
          <w:b/>
          <w:color w:val="FF0000"/>
          <w:lang w:val="fr-FR" w:eastAsia="fr-FR"/>
        </w:rPr>
      </w:pPr>
      <w:bookmarkStart w:id="0" w:name="_GoBack"/>
      <w:bookmarkEnd w:id="0"/>
      <w:r w:rsidRPr="00922832">
        <w:rPr>
          <w:rFonts w:ascii="Arial" w:eastAsia="Times New Roman" w:hAnsi="Arial"/>
          <w:b/>
          <w:color w:val="FF0000"/>
          <w:lang w:val="fr-FR" w:eastAsia="fr-FR"/>
        </w:rPr>
        <w:t>PROJET DE LOI</w:t>
      </w:r>
    </w:p>
    <w:p w:rsidR="00922832" w:rsidRPr="00922832" w:rsidRDefault="00922832" w:rsidP="00922832">
      <w:pPr>
        <w:spacing w:after="0" w:line="240" w:lineRule="auto"/>
        <w:jc w:val="center"/>
        <w:rPr>
          <w:rFonts w:ascii="Arial" w:eastAsia="Times New Roman" w:hAnsi="Arial"/>
          <w:color w:val="FF0000"/>
          <w:sz w:val="16"/>
          <w:szCs w:val="16"/>
          <w:lang w:val="fr-FR" w:eastAsia="fr-FR"/>
        </w:rPr>
      </w:pPr>
    </w:p>
    <w:p w:rsidR="00922832" w:rsidRPr="00922832" w:rsidRDefault="00922832" w:rsidP="00922832">
      <w:pPr>
        <w:spacing w:after="0" w:line="240" w:lineRule="auto"/>
        <w:jc w:val="center"/>
        <w:rPr>
          <w:rFonts w:ascii="Arial" w:eastAsia="Times New Roman" w:hAnsi="Arial"/>
          <w:color w:val="FF0000"/>
          <w:lang w:val="fr-FR" w:eastAsia="fr-FR"/>
        </w:rPr>
      </w:pPr>
      <w:r w:rsidRPr="00922832">
        <w:rPr>
          <w:rFonts w:ascii="Arial" w:eastAsia="Times New Roman" w:hAnsi="Arial"/>
          <w:b/>
          <w:color w:val="FF0000"/>
          <w:lang w:val="fr-FR" w:eastAsia="fr-FR"/>
        </w:rPr>
        <w:t>portant approbation :</w:t>
      </w:r>
    </w:p>
    <w:p w:rsidR="00922832" w:rsidRPr="00922832" w:rsidRDefault="00922832" w:rsidP="00922832">
      <w:pPr>
        <w:spacing w:after="0" w:line="240" w:lineRule="auto"/>
        <w:jc w:val="center"/>
        <w:rPr>
          <w:rFonts w:ascii="Arial" w:eastAsia="Times New Roman" w:hAnsi="Arial"/>
          <w:color w:val="FF0000"/>
          <w:sz w:val="16"/>
          <w:szCs w:val="16"/>
          <w:lang w:val="fr-FR" w:eastAsia="fr-FR"/>
        </w:rPr>
      </w:pPr>
    </w:p>
    <w:p w:rsidR="00922832" w:rsidRPr="00922832" w:rsidRDefault="00922832" w:rsidP="00922832">
      <w:pPr>
        <w:spacing w:after="0" w:line="240" w:lineRule="auto"/>
        <w:jc w:val="center"/>
        <w:rPr>
          <w:rFonts w:ascii="Arial" w:eastAsia="Times New Roman" w:hAnsi="Arial"/>
          <w:b/>
          <w:bCs/>
          <w:color w:val="FF0000"/>
          <w:lang w:val="fr-FR" w:eastAsia="fr-FR"/>
        </w:rPr>
      </w:pPr>
      <w:r w:rsidRPr="00922832">
        <w:rPr>
          <w:rFonts w:ascii="Arial" w:eastAsia="Times New Roman" w:hAnsi="Arial"/>
          <w:b/>
          <w:bCs/>
          <w:color w:val="FF0000"/>
          <w:lang w:val="fr-FR" w:eastAsia="fr-FR"/>
        </w:rPr>
        <w:t>1° du Traité de coproduction audiovisuelle entre le Gouvernement du Grand-Duché de Luxembourg et le Gouvernement du Canada, fait à Ottawa, le 19 avril 2017 ;</w:t>
      </w:r>
    </w:p>
    <w:p w:rsidR="00922832" w:rsidRPr="00922832" w:rsidRDefault="00922832" w:rsidP="00922832">
      <w:pPr>
        <w:spacing w:after="0" w:line="240" w:lineRule="auto"/>
        <w:jc w:val="center"/>
        <w:rPr>
          <w:rFonts w:ascii="Arial" w:eastAsia="Times New Roman" w:hAnsi="Arial"/>
          <w:color w:val="FF0000"/>
          <w:sz w:val="16"/>
          <w:szCs w:val="16"/>
          <w:lang w:val="fr-FR" w:eastAsia="fr-FR"/>
        </w:rPr>
      </w:pPr>
    </w:p>
    <w:p w:rsidR="00922832" w:rsidRPr="00922832" w:rsidRDefault="00922832" w:rsidP="00922832">
      <w:pPr>
        <w:spacing w:after="0" w:line="240" w:lineRule="auto"/>
        <w:jc w:val="center"/>
        <w:rPr>
          <w:rFonts w:ascii="Arial" w:eastAsia="Times New Roman" w:hAnsi="Arial"/>
          <w:b/>
          <w:bCs/>
          <w:color w:val="FF0000"/>
          <w:lang w:val="en-GB" w:eastAsia="fr-FR"/>
        </w:rPr>
      </w:pPr>
      <w:r w:rsidRPr="00922832">
        <w:rPr>
          <w:rFonts w:ascii="Arial" w:eastAsia="Times New Roman" w:hAnsi="Arial"/>
          <w:b/>
          <w:bCs/>
          <w:color w:val="FF0000"/>
          <w:lang w:val="en-GB" w:eastAsia="fr-FR"/>
        </w:rPr>
        <w:t xml:space="preserve">2° du </w:t>
      </w:r>
      <w:r w:rsidRPr="00922832">
        <w:rPr>
          <w:rFonts w:ascii="Arial" w:hAnsi="Arial" w:cs="Arial"/>
          <w:b/>
          <w:bCs/>
          <w:color w:val="FF0000"/>
          <w:lang w:val="en-GB" w:eastAsia="fr-LU"/>
        </w:rPr>
        <w:t>« </w:t>
      </w:r>
      <w:r w:rsidRPr="00922832">
        <w:rPr>
          <w:rFonts w:ascii="Arial" w:eastAsia="Times New Roman" w:hAnsi="Arial"/>
          <w:b/>
          <w:bCs/>
          <w:color w:val="FF0000"/>
          <w:lang w:val="en-GB" w:eastAsia="fr-FR"/>
        </w:rPr>
        <w:t>Film co-production agreement between the Government of the Grand Duchy of Luxembourg and the Government of the People's Republic of China</w:t>
      </w:r>
      <w:r w:rsidRPr="00922832">
        <w:rPr>
          <w:rFonts w:ascii="Arial" w:hAnsi="Arial" w:cs="Arial"/>
          <w:b/>
          <w:bCs/>
          <w:color w:val="FF0000"/>
          <w:lang w:val="en-GB"/>
        </w:rPr>
        <w:t> »</w:t>
      </w:r>
      <w:r w:rsidRPr="00922832">
        <w:rPr>
          <w:rFonts w:ascii="Arial" w:eastAsia="Times New Roman" w:hAnsi="Arial"/>
          <w:b/>
          <w:bCs/>
          <w:color w:val="FF0000"/>
          <w:lang w:val="en-GB" w:eastAsia="fr-FR"/>
        </w:rPr>
        <w:t>, fait à Beijing,</w:t>
      </w:r>
    </w:p>
    <w:p w:rsidR="00922832" w:rsidRPr="00922832" w:rsidRDefault="00922832" w:rsidP="00922832">
      <w:pPr>
        <w:spacing w:after="0" w:line="240" w:lineRule="auto"/>
        <w:jc w:val="center"/>
        <w:rPr>
          <w:rFonts w:ascii="Arial" w:eastAsia="Times New Roman" w:hAnsi="Arial"/>
          <w:b/>
          <w:bCs/>
          <w:color w:val="FF0000"/>
          <w:lang w:val="en-GB" w:eastAsia="fr-FR"/>
        </w:rPr>
      </w:pPr>
      <w:r w:rsidRPr="00922832">
        <w:rPr>
          <w:rFonts w:ascii="Arial" w:eastAsia="Times New Roman" w:hAnsi="Arial"/>
          <w:b/>
          <w:bCs/>
          <w:color w:val="FF0000"/>
          <w:lang w:val="en-GB" w:eastAsia="fr-FR"/>
        </w:rPr>
        <w:t xml:space="preserve">le 12 </w:t>
      </w:r>
      <w:proofErr w:type="spellStart"/>
      <w:r w:rsidRPr="00922832">
        <w:rPr>
          <w:rFonts w:ascii="Arial" w:eastAsia="Times New Roman" w:hAnsi="Arial"/>
          <w:b/>
          <w:bCs/>
          <w:color w:val="FF0000"/>
          <w:lang w:val="en-GB" w:eastAsia="fr-FR"/>
        </w:rPr>
        <w:t>juin</w:t>
      </w:r>
      <w:proofErr w:type="spellEnd"/>
      <w:r w:rsidRPr="00922832">
        <w:rPr>
          <w:rFonts w:ascii="Arial" w:eastAsia="Times New Roman" w:hAnsi="Arial"/>
          <w:b/>
          <w:bCs/>
          <w:color w:val="FF0000"/>
          <w:lang w:val="en-GB" w:eastAsia="fr-FR"/>
        </w:rPr>
        <w:t xml:space="preserve"> 2017</w:t>
      </w:r>
    </w:p>
    <w:p w:rsidR="00922832" w:rsidRDefault="00922832" w:rsidP="00922832">
      <w:pPr>
        <w:spacing w:after="0" w:line="240" w:lineRule="auto"/>
        <w:rPr>
          <w:rFonts w:ascii="Arial" w:eastAsia="Times New Roman" w:hAnsi="Arial"/>
          <w:lang w:eastAsia="fr-FR"/>
        </w:rPr>
      </w:pPr>
    </w:p>
    <w:p w:rsidR="006B7071" w:rsidRDefault="006B7071" w:rsidP="006B7071">
      <w:pPr>
        <w:autoSpaceDE w:val="0"/>
        <w:autoSpaceDN w:val="0"/>
        <w:adjustRightInd w:val="0"/>
        <w:spacing w:after="0" w:line="240" w:lineRule="auto"/>
        <w:rPr>
          <w:rFonts w:ascii="Arial" w:hAnsi="Arial" w:cs="Arial"/>
          <w:lang w:eastAsia="fr-LU"/>
        </w:rPr>
      </w:pPr>
    </w:p>
    <w:p w:rsidR="006B7071" w:rsidRPr="00B87A88" w:rsidRDefault="006B7071" w:rsidP="006B7071">
      <w:pPr>
        <w:autoSpaceDE w:val="0"/>
        <w:autoSpaceDN w:val="0"/>
        <w:adjustRightInd w:val="0"/>
        <w:spacing w:after="0" w:line="240" w:lineRule="auto"/>
        <w:jc w:val="center"/>
        <w:rPr>
          <w:rFonts w:ascii="Arial" w:hAnsi="Arial" w:cs="Arial"/>
          <w:color w:val="FF0000"/>
          <w:sz w:val="24"/>
          <w:szCs w:val="24"/>
          <w:lang w:eastAsia="fr-LU"/>
        </w:rPr>
      </w:pPr>
      <w:r w:rsidRPr="00B87A88">
        <w:rPr>
          <w:rFonts w:ascii="Arial" w:hAnsi="Arial" w:cs="Arial"/>
          <w:b/>
          <w:bCs/>
          <w:color w:val="FF0000"/>
          <w:sz w:val="24"/>
          <w:szCs w:val="24"/>
          <w:u w:val="single"/>
        </w:rPr>
        <w:t>Synthèse</w:t>
      </w:r>
    </w:p>
    <w:p w:rsidR="006B7071" w:rsidRDefault="006B7071" w:rsidP="006B7071">
      <w:pPr>
        <w:autoSpaceDE w:val="0"/>
        <w:autoSpaceDN w:val="0"/>
        <w:adjustRightInd w:val="0"/>
        <w:spacing w:after="0" w:line="240" w:lineRule="auto"/>
        <w:jc w:val="both"/>
        <w:rPr>
          <w:rFonts w:ascii="Arial" w:hAnsi="Arial" w:cs="Arial"/>
          <w:lang w:eastAsia="fr-LU"/>
        </w:rPr>
      </w:pPr>
    </w:p>
    <w:p w:rsidR="00922832" w:rsidRPr="00922832" w:rsidRDefault="00922832" w:rsidP="00922832">
      <w:pPr>
        <w:spacing w:after="0" w:line="240" w:lineRule="auto"/>
        <w:jc w:val="both"/>
        <w:rPr>
          <w:rFonts w:ascii="Arial" w:eastAsia="Times New Roman" w:hAnsi="Arial"/>
          <w:lang w:eastAsia="fr-FR"/>
        </w:rPr>
      </w:pPr>
      <w:r>
        <w:rPr>
          <w:rFonts w:ascii="Arial" w:eastAsia="Times New Roman" w:hAnsi="Arial" w:cs="Arial"/>
          <w:lang w:eastAsia="fr-FR"/>
        </w:rPr>
        <w:t xml:space="preserve">Le </w:t>
      </w:r>
      <w:r>
        <w:rPr>
          <w:rFonts w:ascii="Arial" w:hAnsi="Arial" w:cs="Arial"/>
          <w:b/>
          <w:lang w:val="fr-FR" w:eastAsia="fr-FR"/>
        </w:rPr>
        <w:t>PL 7629</w:t>
      </w:r>
      <w:r>
        <w:rPr>
          <w:rFonts w:ascii="Arial" w:eastAsia="Times New Roman" w:hAnsi="Arial" w:cs="Arial"/>
          <w:lang w:val="fr-FR" w:eastAsia="fr-FR"/>
        </w:rPr>
        <w:t xml:space="preserve"> </w:t>
      </w:r>
      <w:r>
        <w:rPr>
          <w:rFonts w:ascii="Arial" w:eastAsia="Times New Roman" w:hAnsi="Arial" w:cs="Arial"/>
          <w:lang w:eastAsia="fr-FR"/>
        </w:rPr>
        <w:t>a pour objet d’approuver :</w:t>
      </w:r>
    </w:p>
    <w:p w:rsidR="00922832" w:rsidRPr="00922832" w:rsidRDefault="00922832" w:rsidP="00922832">
      <w:pPr>
        <w:spacing w:after="0" w:line="240" w:lineRule="auto"/>
        <w:jc w:val="both"/>
        <w:rPr>
          <w:rFonts w:ascii="Arial" w:eastAsia="Times New Roman" w:hAnsi="Arial"/>
          <w:sz w:val="16"/>
          <w:szCs w:val="16"/>
          <w:lang w:eastAsia="fr-FR"/>
        </w:rPr>
      </w:pPr>
    </w:p>
    <w:p w:rsidR="00922832" w:rsidRDefault="00922832" w:rsidP="00922832">
      <w:pPr>
        <w:pStyle w:val="Pa11"/>
        <w:spacing w:after="40"/>
        <w:ind w:left="567" w:hanging="141"/>
        <w:jc w:val="both"/>
        <w:rPr>
          <w:rFonts w:ascii="Arial" w:eastAsia="Times New Roman" w:hAnsi="Arial" w:cs="Arial"/>
          <w:sz w:val="22"/>
          <w:szCs w:val="22"/>
          <w:lang w:eastAsia="fr-FR"/>
        </w:rPr>
      </w:pPr>
      <w:r>
        <w:rPr>
          <w:rFonts w:ascii="Arial" w:eastAsia="Times New Roman" w:hAnsi="Arial" w:cs="Arial"/>
          <w:sz w:val="22"/>
          <w:szCs w:val="22"/>
          <w:lang w:eastAsia="fr-FR"/>
        </w:rPr>
        <w:t xml:space="preserve">- le Traité de coproduction audiovisuelle entre le Gouvernement du </w:t>
      </w:r>
      <w:proofErr w:type="spellStart"/>
      <w:r>
        <w:rPr>
          <w:rFonts w:ascii="Arial" w:eastAsia="Times New Roman" w:hAnsi="Arial" w:cs="Arial"/>
          <w:sz w:val="22"/>
          <w:szCs w:val="22"/>
          <w:lang w:eastAsia="fr-FR"/>
        </w:rPr>
        <w:t>Grand-Duche</w:t>
      </w:r>
      <w:proofErr w:type="spellEnd"/>
      <w:r>
        <w:rPr>
          <w:rFonts w:ascii="Arial" w:eastAsia="Times New Roman" w:hAnsi="Arial" w:cs="Arial"/>
          <w:sz w:val="22"/>
          <w:szCs w:val="22"/>
          <w:lang w:eastAsia="fr-FR"/>
        </w:rPr>
        <w:t xml:space="preserve">́ de Luxembourg et le Gouvernement du Canada, fait </w:t>
      </w:r>
      <w:proofErr w:type="spellStart"/>
      <w:r>
        <w:rPr>
          <w:rFonts w:ascii="Arial" w:eastAsia="Times New Roman" w:hAnsi="Arial" w:cs="Arial"/>
          <w:sz w:val="22"/>
          <w:szCs w:val="22"/>
          <w:lang w:eastAsia="fr-FR"/>
        </w:rPr>
        <w:t>a</w:t>
      </w:r>
      <w:proofErr w:type="spellEnd"/>
      <w:r>
        <w:rPr>
          <w:rFonts w:ascii="Arial" w:eastAsia="Times New Roman" w:hAnsi="Arial" w:cs="Arial"/>
          <w:sz w:val="22"/>
          <w:szCs w:val="22"/>
          <w:lang w:eastAsia="fr-FR"/>
        </w:rPr>
        <w:t xml:space="preserve">̀ Ottawa, le 19 avril 2017, ainsi que </w:t>
      </w:r>
    </w:p>
    <w:p w:rsidR="00922832" w:rsidRDefault="00922832" w:rsidP="00922832">
      <w:pPr>
        <w:spacing w:after="0" w:line="240" w:lineRule="auto"/>
        <w:jc w:val="both"/>
        <w:rPr>
          <w:rFonts w:ascii="Arial" w:eastAsia="Times New Roman" w:hAnsi="Arial"/>
          <w:sz w:val="16"/>
          <w:szCs w:val="16"/>
          <w:lang w:eastAsia="fr-FR"/>
        </w:rPr>
      </w:pPr>
    </w:p>
    <w:p w:rsidR="00922832" w:rsidRDefault="00922832" w:rsidP="00922832">
      <w:pPr>
        <w:pStyle w:val="Pa11"/>
        <w:spacing w:after="40"/>
        <w:ind w:left="567" w:hanging="141"/>
        <w:jc w:val="both"/>
        <w:rPr>
          <w:rFonts w:ascii="Arial" w:eastAsia="Times New Roman" w:hAnsi="Arial" w:cs="Arial"/>
          <w:sz w:val="22"/>
          <w:szCs w:val="22"/>
          <w:lang w:val="en-GB" w:eastAsia="fr-FR"/>
        </w:rPr>
      </w:pPr>
      <w:r>
        <w:rPr>
          <w:rFonts w:ascii="Arial" w:eastAsia="Times New Roman" w:hAnsi="Arial" w:cs="Arial"/>
          <w:sz w:val="22"/>
          <w:szCs w:val="22"/>
          <w:lang w:val="en-GB" w:eastAsia="fr-FR"/>
        </w:rPr>
        <w:t xml:space="preserve">- le </w:t>
      </w:r>
      <w:r>
        <w:rPr>
          <w:rFonts w:ascii="Arial" w:eastAsia="Times New Roman" w:hAnsi="Arial" w:cs="Arial"/>
          <w:sz w:val="22"/>
          <w:szCs w:val="22"/>
          <w:lang w:val="en-US" w:eastAsia="fr-FR"/>
        </w:rPr>
        <w:t xml:space="preserve">« Film co-production agreement between the Government of the Grand Duchy of Luxembourg and the Government of the People's Republic of China », fait à Beijing, le 12 </w:t>
      </w:r>
      <w:proofErr w:type="spellStart"/>
      <w:r>
        <w:rPr>
          <w:rFonts w:ascii="Arial" w:eastAsia="Times New Roman" w:hAnsi="Arial" w:cs="Arial"/>
          <w:sz w:val="22"/>
          <w:szCs w:val="22"/>
          <w:lang w:val="en-US" w:eastAsia="fr-FR"/>
        </w:rPr>
        <w:t>juin</w:t>
      </w:r>
      <w:proofErr w:type="spellEnd"/>
      <w:r>
        <w:rPr>
          <w:rFonts w:ascii="Arial" w:eastAsia="Times New Roman" w:hAnsi="Arial" w:cs="Arial"/>
          <w:sz w:val="22"/>
          <w:szCs w:val="22"/>
          <w:lang w:val="en-US" w:eastAsia="fr-FR"/>
        </w:rPr>
        <w:t xml:space="preserve"> 2017.</w:t>
      </w:r>
    </w:p>
    <w:p w:rsidR="006B7071" w:rsidRPr="00922832" w:rsidRDefault="006B7071" w:rsidP="006B7071">
      <w:pPr>
        <w:autoSpaceDE w:val="0"/>
        <w:autoSpaceDN w:val="0"/>
        <w:adjustRightInd w:val="0"/>
        <w:spacing w:after="0" w:line="240" w:lineRule="auto"/>
        <w:rPr>
          <w:rFonts w:ascii="Arial" w:hAnsi="Arial" w:cs="Arial"/>
          <w:lang w:val="en-GB" w:eastAsia="fr-LU"/>
        </w:rPr>
      </w:pPr>
    </w:p>
    <w:p w:rsidR="00922832" w:rsidRPr="00B87A88" w:rsidRDefault="00922832" w:rsidP="00922832">
      <w:pPr>
        <w:autoSpaceDE w:val="0"/>
        <w:autoSpaceDN w:val="0"/>
        <w:adjustRightInd w:val="0"/>
        <w:spacing w:after="0" w:line="240" w:lineRule="auto"/>
        <w:jc w:val="both"/>
        <w:rPr>
          <w:rFonts w:ascii="Arial" w:hAnsi="Arial" w:cs="Arial"/>
          <w:b/>
          <w:bCs/>
          <w:lang w:eastAsia="fr-LU"/>
        </w:rPr>
      </w:pPr>
      <w:r w:rsidRPr="00B87A88">
        <w:rPr>
          <w:rFonts w:ascii="Arial" w:hAnsi="Arial" w:cs="Arial"/>
          <w:b/>
          <w:bCs/>
          <w:lang w:eastAsia="fr-LU"/>
        </w:rPr>
        <w:t>Contexte</w:t>
      </w:r>
    </w:p>
    <w:p w:rsidR="00922832" w:rsidRPr="00310900" w:rsidRDefault="00922832" w:rsidP="00922832">
      <w:pPr>
        <w:autoSpaceDE w:val="0"/>
        <w:autoSpaceDN w:val="0"/>
        <w:adjustRightInd w:val="0"/>
        <w:spacing w:after="0" w:line="240" w:lineRule="auto"/>
        <w:jc w:val="both"/>
        <w:rPr>
          <w:rFonts w:ascii="Arial" w:hAnsi="Arial" w:cs="Arial"/>
          <w:sz w:val="16"/>
          <w:szCs w:val="16"/>
          <w:lang w:eastAsia="fr-LU"/>
        </w:rPr>
      </w:pPr>
    </w:p>
    <w:p w:rsidR="00922832" w:rsidRPr="00310900" w:rsidRDefault="00922832" w:rsidP="00922832">
      <w:pPr>
        <w:pStyle w:val="Sansinterligne"/>
        <w:jc w:val="both"/>
        <w:rPr>
          <w:rFonts w:ascii="Arial" w:hAnsi="Arial" w:cs="Arial"/>
          <w:sz w:val="22"/>
          <w:szCs w:val="22"/>
          <w:lang w:val="fr-CH"/>
        </w:rPr>
      </w:pPr>
      <w:r w:rsidRPr="00310900">
        <w:rPr>
          <w:rFonts w:ascii="Arial" w:hAnsi="Arial" w:cs="Arial"/>
          <w:sz w:val="22"/>
          <w:szCs w:val="22"/>
          <w:lang w:val="fr-CH"/>
        </w:rPr>
        <w:t>En vue de soutenir l’industrie audiovisuelle de notre Grand-Duché, le législateur veut promouvoir la coproduction entre les producteurs luxembourgeois et les professionnels d’outre-mer.</w:t>
      </w:r>
    </w:p>
    <w:p w:rsidR="00922832" w:rsidRPr="00310900" w:rsidRDefault="00922832" w:rsidP="00922832">
      <w:pPr>
        <w:autoSpaceDE w:val="0"/>
        <w:autoSpaceDN w:val="0"/>
        <w:adjustRightInd w:val="0"/>
        <w:spacing w:after="0" w:line="240" w:lineRule="auto"/>
        <w:jc w:val="both"/>
        <w:rPr>
          <w:rFonts w:ascii="Arial" w:hAnsi="Arial" w:cs="Arial"/>
          <w:lang w:val="fr-CH" w:eastAsia="fr-LU"/>
        </w:rPr>
      </w:pPr>
    </w:p>
    <w:p w:rsidR="00922832" w:rsidRPr="00310900" w:rsidRDefault="00922832" w:rsidP="00922832">
      <w:pPr>
        <w:autoSpaceDE w:val="0"/>
        <w:autoSpaceDN w:val="0"/>
        <w:adjustRightInd w:val="0"/>
        <w:spacing w:after="0" w:line="240" w:lineRule="auto"/>
        <w:jc w:val="both"/>
        <w:rPr>
          <w:rFonts w:ascii="Arial" w:hAnsi="Arial" w:cs="Arial"/>
          <w:lang w:val="fr-CH" w:eastAsia="fr-LU"/>
        </w:rPr>
      </w:pPr>
      <w:r w:rsidRPr="00310900">
        <w:rPr>
          <w:rFonts w:ascii="Arial" w:hAnsi="Arial" w:cs="Arial"/>
          <w:lang w:val="fr-CH" w:eastAsia="fr-LU"/>
        </w:rPr>
        <w:t>Le principal atout de la coproduction consiste dans le partage des frais de production, ce qui incite les professionnels à augmenter leur volume de productions audiovisuelles. En outre, les œuvres réalisées en coproduction peuvent profiter des avantages attribués aux œuvres nationales par chacun des deux pays.</w:t>
      </w:r>
    </w:p>
    <w:p w:rsidR="00922832" w:rsidRDefault="00922832" w:rsidP="00922832">
      <w:pPr>
        <w:autoSpaceDE w:val="0"/>
        <w:autoSpaceDN w:val="0"/>
        <w:adjustRightInd w:val="0"/>
        <w:spacing w:after="0" w:line="240" w:lineRule="auto"/>
        <w:jc w:val="both"/>
        <w:rPr>
          <w:rFonts w:ascii="Arial" w:hAnsi="Arial" w:cs="Arial"/>
          <w:lang w:eastAsia="fr-LU"/>
        </w:rPr>
      </w:pPr>
    </w:p>
    <w:p w:rsidR="00922832" w:rsidRPr="00310900" w:rsidRDefault="00922832" w:rsidP="00922832">
      <w:pPr>
        <w:autoSpaceDE w:val="0"/>
        <w:autoSpaceDN w:val="0"/>
        <w:adjustRightInd w:val="0"/>
        <w:spacing w:after="0" w:line="240" w:lineRule="auto"/>
        <w:jc w:val="both"/>
        <w:rPr>
          <w:rFonts w:ascii="Arial" w:hAnsi="Arial" w:cs="Arial"/>
          <w:lang w:val="fr-CH" w:eastAsia="fr-LU"/>
        </w:rPr>
      </w:pPr>
      <w:r w:rsidRPr="00310900">
        <w:rPr>
          <w:rFonts w:ascii="Arial" w:hAnsi="Arial" w:cs="Arial"/>
          <w:lang w:val="fr-CH" w:eastAsia="fr-LU"/>
        </w:rPr>
        <w:t>Par ailleurs, la coproduction favorise les échanges dans les domaines de la promotion, de la diffusion, de la distribution et de la formation. Elle permet ainsi de fortifier les relations du Luxembourg avec ses partenaires étrangers.</w:t>
      </w:r>
    </w:p>
    <w:p w:rsidR="00922832" w:rsidRDefault="00922832" w:rsidP="00922832">
      <w:pPr>
        <w:autoSpaceDE w:val="0"/>
        <w:autoSpaceDN w:val="0"/>
        <w:adjustRightInd w:val="0"/>
        <w:spacing w:after="0" w:line="240" w:lineRule="auto"/>
        <w:jc w:val="both"/>
        <w:rPr>
          <w:rFonts w:ascii="Arial" w:hAnsi="Arial" w:cs="Arial"/>
          <w:lang w:eastAsia="fr-LU"/>
        </w:rPr>
      </w:pPr>
    </w:p>
    <w:p w:rsidR="00922832" w:rsidRPr="00B87A88" w:rsidRDefault="00922832" w:rsidP="00922832">
      <w:pPr>
        <w:autoSpaceDE w:val="0"/>
        <w:autoSpaceDN w:val="0"/>
        <w:adjustRightInd w:val="0"/>
        <w:spacing w:after="0" w:line="240" w:lineRule="auto"/>
        <w:jc w:val="both"/>
        <w:rPr>
          <w:rFonts w:ascii="Arial" w:hAnsi="Arial" w:cs="Arial"/>
          <w:b/>
          <w:bCs/>
          <w:lang w:eastAsia="fr-LU"/>
        </w:rPr>
      </w:pPr>
      <w:r w:rsidRPr="00B87A88">
        <w:rPr>
          <w:rFonts w:ascii="Arial" w:hAnsi="Arial" w:cs="Arial"/>
          <w:b/>
          <w:bCs/>
          <w:lang w:eastAsia="fr-LU"/>
        </w:rPr>
        <w:t>Proposition légales</w:t>
      </w:r>
    </w:p>
    <w:p w:rsidR="00922832" w:rsidRPr="00310900" w:rsidRDefault="00922832" w:rsidP="00922832">
      <w:pPr>
        <w:autoSpaceDE w:val="0"/>
        <w:autoSpaceDN w:val="0"/>
        <w:adjustRightInd w:val="0"/>
        <w:spacing w:after="0" w:line="240" w:lineRule="auto"/>
        <w:jc w:val="both"/>
        <w:rPr>
          <w:rFonts w:ascii="Arial" w:hAnsi="Arial" w:cs="Arial"/>
          <w:sz w:val="16"/>
          <w:szCs w:val="16"/>
          <w:lang w:eastAsia="fr-LU"/>
        </w:rPr>
      </w:pPr>
    </w:p>
    <w:p w:rsidR="00922832" w:rsidRPr="00310900" w:rsidRDefault="00922832" w:rsidP="00922832">
      <w:pPr>
        <w:autoSpaceDE w:val="0"/>
        <w:autoSpaceDN w:val="0"/>
        <w:adjustRightInd w:val="0"/>
        <w:spacing w:after="0" w:line="240" w:lineRule="auto"/>
        <w:jc w:val="both"/>
        <w:rPr>
          <w:rFonts w:ascii="Arial" w:hAnsi="Arial" w:cs="Arial"/>
          <w:lang w:val="fr-CH" w:eastAsia="fr-LU"/>
        </w:rPr>
      </w:pPr>
      <w:r>
        <w:rPr>
          <w:rFonts w:ascii="Arial" w:hAnsi="Arial" w:cs="Arial"/>
          <w:lang w:eastAsia="fr-LU"/>
        </w:rPr>
        <w:t>En premier lieu</w:t>
      </w:r>
      <w:r w:rsidRPr="00310900">
        <w:rPr>
          <w:rFonts w:ascii="Arial" w:hAnsi="Arial" w:cs="Arial"/>
          <w:lang w:val="fr-CH" w:eastAsia="fr-LU"/>
        </w:rPr>
        <w:t xml:space="preserve">, le projet de loi vise à renouveler les synergies </w:t>
      </w:r>
      <w:r>
        <w:rPr>
          <w:rFonts w:ascii="Arial" w:hAnsi="Arial" w:cs="Arial"/>
          <w:lang w:val="fr-CH" w:eastAsia="fr-LU"/>
        </w:rPr>
        <w:t xml:space="preserve">en matière de coproduction </w:t>
      </w:r>
      <w:r w:rsidRPr="00310900">
        <w:rPr>
          <w:rFonts w:ascii="Arial" w:hAnsi="Arial" w:cs="Arial"/>
          <w:lang w:val="fr-CH" w:eastAsia="fr-LU"/>
        </w:rPr>
        <w:t>entre le Luxembourg et le Canada. En effet, l’ancien accord de coproduction datant de 1996 sera remplacé par un nouvel accord signé en 2017.</w:t>
      </w:r>
    </w:p>
    <w:p w:rsidR="00922832" w:rsidRDefault="00922832" w:rsidP="00922832">
      <w:pPr>
        <w:autoSpaceDE w:val="0"/>
        <w:autoSpaceDN w:val="0"/>
        <w:adjustRightInd w:val="0"/>
        <w:spacing w:after="0" w:line="240" w:lineRule="auto"/>
        <w:jc w:val="both"/>
        <w:rPr>
          <w:rFonts w:ascii="Arial" w:hAnsi="Arial" w:cs="Arial"/>
          <w:lang w:eastAsia="fr-LU"/>
        </w:rPr>
      </w:pPr>
    </w:p>
    <w:p w:rsidR="00922832" w:rsidRPr="00310900" w:rsidRDefault="00922832" w:rsidP="00922832">
      <w:pPr>
        <w:autoSpaceDE w:val="0"/>
        <w:autoSpaceDN w:val="0"/>
        <w:adjustRightInd w:val="0"/>
        <w:spacing w:after="0" w:line="240" w:lineRule="auto"/>
        <w:jc w:val="both"/>
        <w:rPr>
          <w:rFonts w:ascii="Arial" w:hAnsi="Arial" w:cs="Arial"/>
          <w:lang w:val="fr-CH" w:eastAsia="fr-LU"/>
        </w:rPr>
      </w:pPr>
      <w:r>
        <w:rPr>
          <w:rFonts w:ascii="Arial" w:hAnsi="Arial" w:cs="Arial"/>
          <w:lang w:eastAsia="fr-LU"/>
        </w:rPr>
        <w:t>En deuxième lieu</w:t>
      </w:r>
      <w:r w:rsidRPr="00310900">
        <w:rPr>
          <w:rFonts w:ascii="Arial" w:hAnsi="Arial" w:cs="Arial"/>
          <w:lang w:eastAsia="fr-LU"/>
        </w:rPr>
        <w:t>, le présent texte porte approbation de l’accord de coproduction signé en 2017 entre le Grand-Duché et la Chine.</w:t>
      </w:r>
    </w:p>
    <w:p w:rsidR="006B7071" w:rsidRPr="00922832" w:rsidRDefault="006B7071" w:rsidP="006B7071">
      <w:pPr>
        <w:autoSpaceDE w:val="0"/>
        <w:autoSpaceDN w:val="0"/>
        <w:adjustRightInd w:val="0"/>
        <w:spacing w:after="0" w:line="240" w:lineRule="auto"/>
        <w:rPr>
          <w:rFonts w:ascii="Arial" w:hAnsi="Arial" w:cs="Arial"/>
          <w:lang w:val="fr-CH" w:eastAsia="fr-LU"/>
        </w:rPr>
      </w:pPr>
    </w:p>
    <w:p w:rsidR="006B7071" w:rsidRPr="00922832" w:rsidRDefault="006B7071" w:rsidP="006B7071">
      <w:pPr>
        <w:autoSpaceDE w:val="0"/>
        <w:autoSpaceDN w:val="0"/>
        <w:adjustRightInd w:val="0"/>
        <w:spacing w:after="0" w:line="240" w:lineRule="auto"/>
        <w:rPr>
          <w:rFonts w:ascii="Arial" w:hAnsi="Arial" w:cs="Arial"/>
          <w:lang w:eastAsia="fr-LU"/>
        </w:rPr>
      </w:pPr>
    </w:p>
    <w:sectPr w:rsidR="006B7071" w:rsidRPr="00922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71"/>
    <w:rsid w:val="000323D1"/>
    <w:rsid w:val="00607DF3"/>
    <w:rsid w:val="006B7071"/>
    <w:rsid w:val="00922832"/>
    <w:rsid w:val="00A0614B"/>
    <w:rsid w:val="00B87A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DC521D-763C-447A-B6A8-1131523E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1">
    <w:name w:val="Pa11"/>
    <w:basedOn w:val="Normal"/>
    <w:next w:val="Normal"/>
    <w:uiPriority w:val="99"/>
    <w:rsid w:val="00922832"/>
    <w:pPr>
      <w:autoSpaceDE w:val="0"/>
      <w:autoSpaceDN w:val="0"/>
      <w:adjustRightInd w:val="0"/>
      <w:spacing w:after="0" w:line="201" w:lineRule="atLeast"/>
    </w:pPr>
    <w:rPr>
      <w:rFonts w:ascii="Times New Roman" w:hAnsi="Times New Roman"/>
      <w:sz w:val="24"/>
      <w:szCs w:val="24"/>
      <w:lang w:eastAsia="fr-LU"/>
    </w:rPr>
  </w:style>
  <w:style w:type="paragraph" w:styleId="Sansinterligne">
    <w:name w:val="No Spacing"/>
    <w:uiPriority w:val="1"/>
    <w:qFormat/>
    <w:rsid w:val="00922832"/>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6229">
      <w:bodyDiv w:val="1"/>
      <w:marLeft w:val="0"/>
      <w:marRight w:val="0"/>
      <w:marTop w:val="0"/>
      <w:marBottom w:val="0"/>
      <w:divBdr>
        <w:top w:val="none" w:sz="0" w:space="0" w:color="auto"/>
        <w:left w:val="none" w:sz="0" w:space="0" w:color="auto"/>
        <w:bottom w:val="none" w:sz="0" w:space="0" w:color="auto"/>
        <w:right w:val="none" w:sz="0" w:space="0" w:color="auto"/>
      </w:divBdr>
    </w:div>
    <w:div w:id="74323627">
      <w:bodyDiv w:val="1"/>
      <w:marLeft w:val="0"/>
      <w:marRight w:val="0"/>
      <w:marTop w:val="0"/>
      <w:marBottom w:val="0"/>
      <w:divBdr>
        <w:top w:val="none" w:sz="0" w:space="0" w:color="auto"/>
        <w:left w:val="none" w:sz="0" w:space="0" w:color="auto"/>
        <w:bottom w:val="none" w:sz="0" w:space="0" w:color="auto"/>
        <w:right w:val="none" w:sz="0" w:space="0" w:color="auto"/>
      </w:divBdr>
    </w:div>
    <w:div w:id="437868868">
      <w:bodyDiv w:val="1"/>
      <w:marLeft w:val="0"/>
      <w:marRight w:val="0"/>
      <w:marTop w:val="0"/>
      <w:marBottom w:val="0"/>
      <w:divBdr>
        <w:top w:val="none" w:sz="0" w:space="0" w:color="auto"/>
        <w:left w:val="none" w:sz="0" w:space="0" w:color="auto"/>
        <w:bottom w:val="none" w:sz="0" w:space="0" w:color="auto"/>
        <w:right w:val="none" w:sz="0" w:space="0" w:color="auto"/>
      </w:divBdr>
    </w:div>
    <w:div w:id="600574870">
      <w:bodyDiv w:val="1"/>
      <w:marLeft w:val="0"/>
      <w:marRight w:val="0"/>
      <w:marTop w:val="0"/>
      <w:marBottom w:val="0"/>
      <w:divBdr>
        <w:top w:val="none" w:sz="0" w:space="0" w:color="auto"/>
        <w:left w:val="none" w:sz="0" w:space="0" w:color="auto"/>
        <w:bottom w:val="none" w:sz="0" w:space="0" w:color="auto"/>
        <w:right w:val="none" w:sz="0" w:space="0" w:color="auto"/>
      </w:divBdr>
    </w:div>
    <w:div w:id="634484649">
      <w:bodyDiv w:val="1"/>
      <w:marLeft w:val="0"/>
      <w:marRight w:val="0"/>
      <w:marTop w:val="0"/>
      <w:marBottom w:val="0"/>
      <w:divBdr>
        <w:top w:val="none" w:sz="0" w:space="0" w:color="auto"/>
        <w:left w:val="none" w:sz="0" w:space="0" w:color="auto"/>
        <w:bottom w:val="none" w:sz="0" w:space="0" w:color="auto"/>
        <w:right w:val="none" w:sz="0" w:space="0" w:color="auto"/>
      </w:divBdr>
    </w:div>
    <w:div w:id="714038839">
      <w:bodyDiv w:val="1"/>
      <w:marLeft w:val="0"/>
      <w:marRight w:val="0"/>
      <w:marTop w:val="0"/>
      <w:marBottom w:val="0"/>
      <w:divBdr>
        <w:top w:val="none" w:sz="0" w:space="0" w:color="auto"/>
        <w:left w:val="none" w:sz="0" w:space="0" w:color="auto"/>
        <w:bottom w:val="none" w:sz="0" w:space="0" w:color="auto"/>
        <w:right w:val="none" w:sz="0" w:space="0" w:color="auto"/>
      </w:divBdr>
    </w:div>
    <w:div w:id="12646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DP7629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7629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/sftpecos/Dossiers_parlementaires/7629/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AAA6910-73E1-4EFB-AF52-392A04F6ECD3}"/>
</file>

<file path=customXml/itemProps2.xml><?xml version="1.0" encoding="utf-8"?>
<ds:datastoreItem xmlns:ds="http://schemas.openxmlformats.org/officeDocument/2006/customXml" ds:itemID="{DFCA804B-67F7-4315-8081-92A51EE86C9A}"/>
</file>

<file path=customXml/itemProps3.xml><?xml version="1.0" encoding="utf-8"?>
<ds:datastoreItem xmlns:ds="http://schemas.openxmlformats.org/officeDocument/2006/customXml" ds:itemID="{EC4DB7DF-94E0-4603-AC14-38B8ABF1F46C}"/>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1621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Jean-Paul BEVER</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