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909" w:rsidRPr="00694189" w:rsidRDefault="003F68CF" w:rsidP="00AB7909">
      <w:pPr>
        <w:autoSpaceDE w:val="0"/>
        <w:autoSpaceDN w:val="0"/>
        <w:adjustRightInd w:val="0"/>
        <w:spacing w:after="0" w:line="240" w:lineRule="auto"/>
        <w:jc w:val="both"/>
        <w:rPr>
          <w:rFonts w:ascii="Arial" w:hAnsi="Arial" w:cs="Arial"/>
          <w:b/>
          <w:bCs/>
          <w:lang w:val="fr-FR"/>
        </w:rPr>
      </w:pPr>
      <w:bookmarkStart w:id="0" w:name="_GoBack"/>
      <w:bookmarkEnd w:id="0"/>
      <w:r w:rsidRPr="00AB7909">
        <w:rPr>
          <w:rFonts w:ascii="Arial" w:hAnsi="Arial" w:cs="Arial"/>
          <w:b/>
          <w:lang w:val="fr-FR"/>
        </w:rPr>
        <w:t xml:space="preserve">Projet de loi </w:t>
      </w:r>
      <w:r w:rsidR="00AB7909" w:rsidRPr="00694189">
        <w:rPr>
          <w:rFonts w:ascii="Arial" w:hAnsi="Arial" w:cs="Arial"/>
          <w:b/>
          <w:bCs/>
          <w:lang w:val="fr-FR"/>
        </w:rPr>
        <w:t>portant modification de</w:t>
      </w:r>
    </w:p>
    <w:p w:rsidR="00AB7909" w:rsidRDefault="00AB7909" w:rsidP="00AB7909">
      <w:pPr>
        <w:autoSpaceDE w:val="0"/>
        <w:autoSpaceDN w:val="0"/>
        <w:adjustRightInd w:val="0"/>
        <w:spacing w:after="0" w:line="240" w:lineRule="auto"/>
        <w:jc w:val="both"/>
        <w:rPr>
          <w:rFonts w:ascii="Arial" w:hAnsi="Arial" w:cs="Arial"/>
          <w:b/>
          <w:bCs/>
          <w:lang w:val="fr-FR"/>
        </w:rPr>
      </w:pPr>
    </w:p>
    <w:p w:rsidR="00AB7909" w:rsidRDefault="00AB7909" w:rsidP="00AB7909">
      <w:pPr>
        <w:autoSpaceDE w:val="0"/>
        <w:autoSpaceDN w:val="0"/>
        <w:adjustRightInd w:val="0"/>
        <w:spacing w:after="0" w:line="240" w:lineRule="auto"/>
        <w:jc w:val="both"/>
        <w:rPr>
          <w:rFonts w:ascii="Arial" w:hAnsi="Arial" w:cs="Arial"/>
          <w:b/>
          <w:bCs/>
          <w:lang w:val="fr-FR"/>
        </w:rPr>
      </w:pPr>
      <w:r w:rsidRPr="00694189">
        <w:rPr>
          <w:rFonts w:ascii="Arial" w:hAnsi="Arial" w:cs="Arial"/>
          <w:b/>
          <w:bCs/>
          <w:lang w:val="fr-FR"/>
        </w:rPr>
        <w:t>1° la loi modifiée du 24 juillet 2015 relative à FATCA ;</w:t>
      </w:r>
    </w:p>
    <w:p w:rsidR="00AB7909" w:rsidRDefault="00AB7909" w:rsidP="00AB7909">
      <w:pPr>
        <w:autoSpaceDE w:val="0"/>
        <w:autoSpaceDN w:val="0"/>
        <w:adjustRightInd w:val="0"/>
        <w:spacing w:after="0" w:line="240" w:lineRule="auto"/>
        <w:jc w:val="both"/>
        <w:rPr>
          <w:rFonts w:ascii="Arial" w:hAnsi="Arial" w:cs="Arial"/>
          <w:b/>
          <w:bCs/>
          <w:lang w:val="fr-FR"/>
        </w:rPr>
      </w:pPr>
      <w:r w:rsidRPr="00694189">
        <w:rPr>
          <w:rFonts w:ascii="Arial" w:hAnsi="Arial" w:cs="Arial"/>
          <w:b/>
          <w:bCs/>
          <w:lang w:val="fr-FR"/>
        </w:rPr>
        <w:t>2° la loi modifiée du 18 décembre 2015 relative ä la Norme commune de</w:t>
      </w:r>
      <w:r>
        <w:rPr>
          <w:rFonts w:ascii="Arial" w:hAnsi="Arial" w:cs="Arial"/>
          <w:b/>
          <w:bCs/>
          <w:lang w:val="fr-FR"/>
        </w:rPr>
        <w:t xml:space="preserve"> </w:t>
      </w:r>
      <w:r w:rsidRPr="00694189">
        <w:rPr>
          <w:rFonts w:ascii="Arial" w:hAnsi="Arial" w:cs="Arial"/>
          <w:b/>
          <w:bCs/>
          <w:lang w:val="fr-FR"/>
        </w:rPr>
        <w:t>déclaration (NCD) ;</w:t>
      </w:r>
    </w:p>
    <w:p w:rsidR="00AB7909" w:rsidRDefault="00AB7909" w:rsidP="00AB7909">
      <w:pPr>
        <w:autoSpaceDE w:val="0"/>
        <w:autoSpaceDN w:val="0"/>
        <w:adjustRightInd w:val="0"/>
        <w:spacing w:after="0" w:line="240" w:lineRule="auto"/>
        <w:jc w:val="both"/>
        <w:rPr>
          <w:rFonts w:ascii="Arial" w:hAnsi="Arial" w:cs="Arial"/>
          <w:b/>
          <w:bCs/>
          <w:lang w:val="fr-FR"/>
        </w:rPr>
      </w:pPr>
      <w:r w:rsidRPr="00694189">
        <w:rPr>
          <w:rFonts w:ascii="Arial" w:hAnsi="Arial" w:cs="Arial"/>
          <w:b/>
          <w:bCs/>
          <w:lang w:val="fr-FR"/>
        </w:rPr>
        <w:t>3° la loi du 25 mars 2020 relative aux dispositifs transfrontières devant faire</w:t>
      </w:r>
      <w:r>
        <w:rPr>
          <w:rFonts w:ascii="Arial" w:hAnsi="Arial" w:cs="Arial"/>
          <w:b/>
          <w:bCs/>
          <w:lang w:val="fr-FR"/>
        </w:rPr>
        <w:t xml:space="preserve"> </w:t>
      </w:r>
      <w:r w:rsidRPr="00694189">
        <w:rPr>
          <w:rFonts w:ascii="Arial" w:hAnsi="Arial" w:cs="Arial"/>
          <w:b/>
          <w:bCs/>
          <w:lang w:val="fr-FR"/>
        </w:rPr>
        <w:t>l'objet d'une déclaration ;</w:t>
      </w:r>
    </w:p>
    <w:p w:rsidR="00AB7909" w:rsidRPr="00694189" w:rsidRDefault="00AB7909" w:rsidP="00AB7909">
      <w:pPr>
        <w:autoSpaceDE w:val="0"/>
        <w:autoSpaceDN w:val="0"/>
        <w:adjustRightInd w:val="0"/>
        <w:spacing w:after="0" w:line="240" w:lineRule="auto"/>
        <w:jc w:val="both"/>
        <w:rPr>
          <w:rFonts w:ascii="Arial" w:hAnsi="Arial" w:cs="Arial"/>
          <w:b/>
          <w:bCs/>
          <w:lang w:val="fr-FR"/>
        </w:rPr>
      </w:pPr>
      <w:r w:rsidRPr="00694189">
        <w:rPr>
          <w:rFonts w:ascii="Arial" w:hAnsi="Arial" w:cs="Arial"/>
          <w:b/>
          <w:bCs/>
          <w:lang w:val="fr-FR"/>
        </w:rPr>
        <w:t>4° la loi du 12 mai 2020 portant adaptation de certains délais en matière fiscale,</w:t>
      </w:r>
      <w:r>
        <w:rPr>
          <w:rFonts w:ascii="Arial" w:hAnsi="Arial" w:cs="Arial"/>
          <w:b/>
          <w:bCs/>
          <w:lang w:val="fr-FR"/>
        </w:rPr>
        <w:t xml:space="preserve"> </w:t>
      </w:r>
      <w:r w:rsidRPr="00694189">
        <w:rPr>
          <w:rFonts w:ascii="Arial" w:hAnsi="Arial" w:cs="Arial"/>
          <w:b/>
          <w:bCs/>
          <w:lang w:val="fr-FR"/>
        </w:rPr>
        <w:t>financière et budgétaire dans le contexte de l'état de crise ;</w:t>
      </w:r>
    </w:p>
    <w:p w:rsidR="00AB7909" w:rsidRDefault="00AB7909" w:rsidP="00AB7909">
      <w:pPr>
        <w:autoSpaceDE w:val="0"/>
        <w:autoSpaceDN w:val="0"/>
        <w:adjustRightInd w:val="0"/>
        <w:spacing w:after="0" w:line="240" w:lineRule="auto"/>
        <w:jc w:val="both"/>
        <w:rPr>
          <w:rFonts w:ascii="Arial" w:hAnsi="Arial" w:cs="Arial"/>
          <w:b/>
          <w:bCs/>
          <w:lang w:val="fr-FR"/>
        </w:rPr>
      </w:pPr>
    </w:p>
    <w:p w:rsidR="003F68CF" w:rsidRPr="00AB7909" w:rsidRDefault="00AB7909" w:rsidP="00AB7909">
      <w:pPr>
        <w:spacing w:after="0" w:line="240" w:lineRule="auto"/>
        <w:jc w:val="both"/>
        <w:rPr>
          <w:rFonts w:ascii="Arial" w:hAnsi="Arial" w:cs="Arial"/>
          <w:b/>
          <w:lang w:val="fr-FR"/>
        </w:rPr>
      </w:pPr>
      <w:r w:rsidRPr="00694189">
        <w:rPr>
          <w:rFonts w:ascii="Arial" w:hAnsi="Arial" w:cs="Arial"/>
          <w:b/>
          <w:bCs/>
          <w:lang w:val="fr-FR"/>
        </w:rPr>
        <w:t>en vue de transposer la directive (UE) 2020/876 du Conseil du 24 juin 2020</w:t>
      </w:r>
      <w:r>
        <w:rPr>
          <w:rFonts w:ascii="Arial" w:hAnsi="Arial" w:cs="Arial"/>
          <w:b/>
          <w:bCs/>
          <w:lang w:val="fr-FR"/>
        </w:rPr>
        <w:t xml:space="preserve"> </w:t>
      </w:r>
      <w:r w:rsidRPr="00694189">
        <w:rPr>
          <w:rFonts w:ascii="Arial" w:hAnsi="Arial" w:cs="Arial"/>
          <w:b/>
          <w:bCs/>
          <w:lang w:val="fr-FR"/>
        </w:rPr>
        <w:t>modifiant la directive 2011/16/UE afin de répondre au besoin urgent de</w:t>
      </w:r>
      <w:r>
        <w:rPr>
          <w:rFonts w:ascii="Arial" w:hAnsi="Arial" w:cs="Arial"/>
          <w:b/>
          <w:bCs/>
          <w:lang w:val="fr-FR"/>
        </w:rPr>
        <w:t xml:space="preserve"> </w:t>
      </w:r>
      <w:r w:rsidRPr="00694189">
        <w:rPr>
          <w:rFonts w:ascii="Arial" w:hAnsi="Arial" w:cs="Arial"/>
          <w:b/>
          <w:bCs/>
          <w:lang w:val="fr-FR"/>
        </w:rPr>
        <w:t>reporter certains délais pour la déclaration et l'échange d'informations dans le</w:t>
      </w:r>
      <w:r>
        <w:rPr>
          <w:rFonts w:ascii="Arial" w:hAnsi="Arial" w:cs="Arial"/>
          <w:b/>
          <w:bCs/>
          <w:lang w:val="fr-FR"/>
        </w:rPr>
        <w:t xml:space="preserve"> </w:t>
      </w:r>
      <w:r w:rsidRPr="00694189">
        <w:rPr>
          <w:rFonts w:ascii="Arial" w:hAnsi="Arial" w:cs="Arial"/>
          <w:b/>
          <w:bCs/>
          <w:lang w:val="fr-FR"/>
        </w:rPr>
        <w:t>domaine de la fiscalité en raison de la pandémie de COVID-19</w:t>
      </w:r>
    </w:p>
    <w:p w:rsidR="0002273C" w:rsidRPr="007E2E31" w:rsidRDefault="0002273C" w:rsidP="00BB4A9E">
      <w:pPr>
        <w:pStyle w:val="Body"/>
        <w:rPr>
          <w:rFonts w:ascii="Arial" w:eastAsia="Arial" w:hAnsi="Arial" w:cs="Arial"/>
          <w:b/>
          <w:bCs/>
          <w:sz w:val="22"/>
          <w:szCs w:val="22"/>
        </w:rPr>
      </w:pPr>
    </w:p>
    <w:p w:rsidR="001B427A" w:rsidRPr="001B427A" w:rsidRDefault="001B427A" w:rsidP="001B427A">
      <w:pPr>
        <w:spacing w:after="0"/>
        <w:jc w:val="both"/>
        <w:rPr>
          <w:rFonts w:ascii="Arial" w:hAnsi="Arial" w:cs="Arial"/>
          <w:lang w:val="fr-CH"/>
        </w:rPr>
      </w:pPr>
      <w:r w:rsidRPr="001B427A">
        <w:rPr>
          <w:rFonts w:ascii="Arial" w:hAnsi="Arial" w:cs="Arial"/>
          <w:lang w:val="fr-CH"/>
        </w:rPr>
        <w:t>Le présent projet de loi proc</w:t>
      </w:r>
      <w:r w:rsidR="00BB4A9E">
        <w:rPr>
          <w:rFonts w:ascii="Arial" w:hAnsi="Arial" w:cs="Arial"/>
          <w:lang w:val="fr-CH"/>
        </w:rPr>
        <w:t>è</w:t>
      </w:r>
      <w:r w:rsidRPr="001B427A">
        <w:rPr>
          <w:rFonts w:ascii="Arial" w:hAnsi="Arial" w:cs="Arial"/>
          <w:lang w:val="fr-CH"/>
        </w:rPr>
        <w:t xml:space="preserve">de à des adaptations ponctuelles des délais de déclaration et d’échange d’informations dans le domaine de la fiscalité, afin de répondre aux répercussions importantes de la crise liée au COVID-19 sur le fonctionnement des entreprises et des administrations publiques  </w:t>
      </w:r>
    </w:p>
    <w:p w:rsidR="001B427A" w:rsidRPr="001B427A" w:rsidRDefault="001B427A" w:rsidP="001B427A">
      <w:pPr>
        <w:spacing w:after="0"/>
        <w:jc w:val="both"/>
        <w:rPr>
          <w:rFonts w:ascii="Arial" w:hAnsi="Arial" w:cs="Arial"/>
          <w:lang w:val="fr-CH"/>
        </w:rPr>
      </w:pPr>
    </w:p>
    <w:p w:rsidR="001B427A" w:rsidRPr="001B427A" w:rsidRDefault="00BB4A9E" w:rsidP="001B427A">
      <w:pPr>
        <w:spacing w:after="0"/>
        <w:jc w:val="both"/>
        <w:rPr>
          <w:rFonts w:ascii="Arial" w:hAnsi="Arial" w:cs="Arial"/>
          <w:lang w:val="fr-CH"/>
        </w:rPr>
      </w:pPr>
      <w:r>
        <w:rPr>
          <w:rFonts w:ascii="Arial" w:hAnsi="Arial" w:cs="Arial"/>
          <w:lang w:val="fr-CH"/>
        </w:rPr>
        <w:t>E</w:t>
      </w:r>
      <w:r w:rsidR="001B427A" w:rsidRPr="001B427A">
        <w:rPr>
          <w:rFonts w:ascii="Arial" w:hAnsi="Arial" w:cs="Arial"/>
          <w:lang w:val="fr-CH"/>
        </w:rPr>
        <w:t>n effet</w:t>
      </w:r>
      <w:r>
        <w:rPr>
          <w:rFonts w:ascii="Arial" w:hAnsi="Arial" w:cs="Arial"/>
          <w:lang w:val="fr-CH"/>
        </w:rPr>
        <w:t xml:space="preserve">, </w:t>
      </w:r>
      <w:r w:rsidR="001B427A" w:rsidRPr="001B427A">
        <w:rPr>
          <w:rFonts w:ascii="Arial" w:hAnsi="Arial" w:cs="Arial"/>
          <w:lang w:val="fr-CH"/>
        </w:rPr>
        <w:t>la Commission européenne a été amenée à proposer en date du 8 mai 2020 une proposition de directive visant à tenir compte de cette situation exceptionnelle. Sur cette base, la directive (UE) 2020/879 du Conseil du 24 juin 2020 modifiant la directive 2011/16/UE afin de répondre au besoin urgent de reporter certains délais pour la déclaration et l’échange d’informations dans le domaine de la fiscalité en raison de la pandémie de COVID-19 permet ainsi aux États-membres d’adapter certains délais fixés en matière d’échange d’informations en matière fiscale.</w:t>
      </w:r>
    </w:p>
    <w:p w:rsidR="001B427A" w:rsidRPr="001B427A" w:rsidRDefault="001B427A" w:rsidP="001B427A">
      <w:pPr>
        <w:spacing w:after="0"/>
        <w:jc w:val="both"/>
        <w:rPr>
          <w:rFonts w:ascii="Arial" w:hAnsi="Arial" w:cs="Arial"/>
          <w:lang w:val="fr-CH"/>
        </w:rPr>
      </w:pPr>
    </w:p>
    <w:p w:rsidR="001B427A" w:rsidRPr="001B427A" w:rsidRDefault="001B427A" w:rsidP="001B427A">
      <w:pPr>
        <w:spacing w:after="0"/>
        <w:jc w:val="both"/>
        <w:rPr>
          <w:rFonts w:ascii="Arial" w:hAnsi="Arial" w:cs="Arial"/>
          <w:lang w:val="fr-CH"/>
        </w:rPr>
      </w:pPr>
      <w:r w:rsidRPr="001B427A">
        <w:rPr>
          <w:rFonts w:ascii="Arial" w:hAnsi="Arial" w:cs="Arial"/>
          <w:lang w:val="fr-CH"/>
        </w:rPr>
        <w:t>Pour les mêmes raisons, le projet de loi sous rubrique vise à également proroger les délais spécifiques pour les échanges d’informations dans le cadre de « l’accord entre le Gouvernement du Grand-Duché de Luxembourg et le Gouvernement des États-Unis d’Amérique en vue d’améliorer le respect des obligations fiscales à l’échelle internationale et relatif aux dispositions de la législation des États-Unis d’Amérique concernant l’échange d’informations », également connue sous FATCA.</w:t>
      </w:r>
    </w:p>
    <w:p w:rsidR="001B427A" w:rsidRPr="001B427A" w:rsidRDefault="001B427A" w:rsidP="001B427A">
      <w:pPr>
        <w:spacing w:after="0"/>
        <w:jc w:val="both"/>
        <w:rPr>
          <w:rFonts w:ascii="Arial" w:hAnsi="Arial" w:cs="Arial"/>
          <w:lang w:val="fr-CH"/>
        </w:rPr>
      </w:pPr>
    </w:p>
    <w:p w:rsidR="001B427A" w:rsidRPr="001B427A" w:rsidRDefault="001B427A" w:rsidP="001B427A">
      <w:pPr>
        <w:spacing w:after="0"/>
        <w:jc w:val="both"/>
        <w:rPr>
          <w:rFonts w:ascii="Arial" w:hAnsi="Arial" w:cs="Arial"/>
          <w:lang w:val="fr-FR"/>
        </w:rPr>
      </w:pPr>
      <w:r w:rsidRPr="001B427A">
        <w:rPr>
          <w:rFonts w:ascii="Arial" w:hAnsi="Arial" w:cs="Arial"/>
          <w:lang w:val="fr-CH"/>
        </w:rPr>
        <w:t xml:space="preserve">Ainsi, il est premièrement proposé de </w:t>
      </w:r>
      <w:r w:rsidRPr="001B427A">
        <w:rPr>
          <w:rFonts w:ascii="Arial" w:hAnsi="Arial" w:cs="Arial"/>
          <w:lang w:val="fr-FR"/>
        </w:rPr>
        <w:t xml:space="preserve">reporter de trois mois le délai endéans lequel les institutions financières déclarantes luxembourgeoises sont tenues de déclarer </w:t>
      </w:r>
      <w:r w:rsidRPr="001B427A">
        <w:rPr>
          <w:rFonts w:ascii="Arial" w:hAnsi="Arial" w:cs="Arial"/>
          <w:lang w:val="fr-CH"/>
        </w:rPr>
        <w:t xml:space="preserve">à </w:t>
      </w:r>
      <w:r w:rsidRPr="001B427A">
        <w:rPr>
          <w:rFonts w:ascii="Arial" w:hAnsi="Arial" w:cs="Arial"/>
          <w:lang w:val="fr-FR"/>
        </w:rPr>
        <w:t xml:space="preserve">l'Administration des contributions directes les informations visées </w:t>
      </w:r>
      <w:r w:rsidRPr="001B427A">
        <w:rPr>
          <w:rFonts w:ascii="Arial" w:hAnsi="Arial" w:cs="Arial"/>
          <w:lang w:val="fr-CH"/>
        </w:rPr>
        <w:t>à</w:t>
      </w:r>
      <w:r w:rsidRPr="001B427A">
        <w:rPr>
          <w:rFonts w:ascii="Arial" w:hAnsi="Arial" w:cs="Arial"/>
          <w:lang w:val="fr-FR"/>
        </w:rPr>
        <w:t xml:space="preserve"> l'annexe I de la loi modifiée du 24 juillet 2015 relative </w:t>
      </w:r>
      <w:r w:rsidRPr="001B427A">
        <w:rPr>
          <w:rFonts w:ascii="Arial" w:hAnsi="Arial" w:cs="Arial"/>
          <w:lang w:val="fr-CH"/>
        </w:rPr>
        <w:t>à</w:t>
      </w:r>
      <w:r w:rsidRPr="001B427A">
        <w:rPr>
          <w:rFonts w:ascii="Arial" w:hAnsi="Arial" w:cs="Arial"/>
          <w:lang w:val="fr-FR"/>
        </w:rPr>
        <w:t xml:space="preserve"> FATCA. Sont uniquement concernées par ce report les informations se rapportant </w:t>
      </w:r>
      <w:r w:rsidRPr="001B427A">
        <w:rPr>
          <w:rFonts w:ascii="Arial" w:hAnsi="Arial" w:cs="Arial"/>
          <w:lang w:val="fr-CH"/>
        </w:rPr>
        <w:t>à</w:t>
      </w:r>
      <w:r w:rsidRPr="001B427A">
        <w:rPr>
          <w:rFonts w:ascii="Arial" w:hAnsi="Arial" w:cs="Arial"/>
          <w:lang w:val="fr-FR"/>
        </w:rPr>
        <w:t xml:space="preserve"> l'année civile 2019. </w:t>
      </w:r>
    </w:p>
    <w:p w:rsidR="001B427A" w:rsidRDefault="001B427A" w:rsidP="001B427A">
      <w:pPr>
        <w:pStyle w:val="NormalWeb"/>
        <w:spacing w:before="0" w:beforeAutospacing="0" w:after="0" w:afterAutospacing="0"/>
        <w:jc w:val="both"/>
        <w:rPr>
          <w:rFonts w:ascii="Arial" w:hAnsi="Arial" w:cs="Arial"/>
          <w:sz w:val="22"/>
          <w:szCs w:val="22"/>
          <w:lang w:val="fr-CH"/>
        </w:rPr>
      </w:pPr>
    </w:p>
    <w:p w:rsidR="001B427A" w:rsidRPr="001B427A" w:rsidRDefault="001B427A" w:rsidP="001B427A">
      <w:pPr>
        <w:pStyle w:val="NormalWeb"/>
        <w:spacing w:before="0" w:beforeAutospacing="0" w:after="0" w:afterAutospacing="0"/>
        <w:jc w:val="both"/>
        <w:rPr>
          <w:rFonts w:ascii="Arial" w:hAnsi="Arial" w:cs="Arial"/>
          <w:sz w:val="22"/>
          <w:szCs w:val="22"/>
        </w:rPr>
      </w:pPr>
      <w:r w:rsidRPr="001B427A">
        <w:rPr>
          <w:rFonts w:ascii="Arial" w:hAnsi="Arial" w:cs="Arial"/>
          <w:sz w:val="22"/>
          <w:szCs w:val="22"/>
          <w:lang w:val="fr-CH"/>
        </w:rPr>
        <w:t xml:space="preserve">Deuxièmement, il est proposé </w:t>
      </w:r>
      <w:r w:rsidRPr="001B427A">
        <w:rPr>
          <w:rFonts w:ascii="Arial" w:hAnsi="Arial" w:cs="Arial"/>
          <w:sz w:val="22"/>
          <w:szCs w:val="22"/>
        </w:rPr>
        <w:t xml:space="preserve">de reporter de trois mois le délai en matière de transmission des informations par les institutions financières déclarantes luxembourgeoises </w:t>
      </w:r>
      <w:r w:rsidRPr="001B427A">
        <w:rPr>
          <w:rFonts w:ascii="Arial" w:hAnsi="Arial" w:cs="Arial"/>
          <w:sz w:val="22"/>
          <w:szCs w:val="22"/>
          <w:lang w:val="fr-CH"/>
        </w:rPr>
        <w:t>à</w:t>
      </w:r>
      <w:r w:rsidRPr="001B427A">
        <w:rPr>
          <w:rFonts w:ascii="Arial" w:hAnsi="Arial" w:cs="Arial"/>
          <w:sz w:val="22"/>
          <w:szCs w:val="22"/>
        </w:rPr>
        <w:t xml:space="preserve"> l'Administration des contributions directes ainsi que le délai de communication de ces informations par l'Administration des contributions directes aux autres autorités compétentes dans le cadre de l'échange automatique d'informations mis en place par la loi modifiée du 18 décembre 2015 relative </w:t>
      </w:r>
      <w:r w:rsidRPr="001B427A">
        <w:rPr>
          <w:rFonts w:ascii="Arial" w:hAnsi="Arial" w:cs="Arial"/>
          <w:sz w:val="22"/>
          <w:szCs w:val="22"/>
          <w:lang w:val="fr-CH"/>
        </w:rPr>
        <w:t xml:space="preserve">à </w:t>
      </w:r>
      <w:r w:rsidRPr="001B427A">
        <w:rPr>
          <w:rFonts w:ascii="Arial" w:hAnsi="Arial" w:cs="Arial"/>
          <w:sz w:val="22"/>
          <w:szCs w:val="22"/>
        </w:rPr>
        <w:t>la Norme commue de déclaration (NCD). L</w:t>
      </w:r>
      <w:r w:rsidRPr="001B427A">
        <w:rPr>
          <w:rFonts w:ascii="Arial" w:hAnsi="Arial" w:cs="Arial"/>
          <w:sz w:val="22"/>
          <w:szCs w:val="22"/>
          <w:lang w:val="fr-CH"/>
        </w:rPr>
        <w:t>a prorogation</w:t>
      </w:r>
      <w:r w:rsidRPr="001B427A">
        <w:rPr>
          <w:rFonts w:ascii="Arial" w:hAnsi="Arial" w:cs="Arial"/>
          <w:sz w:val="22"/>
          <w:szCs w:val="22"/>
        </w:rPr>
        <w:t xml:space="preserve"> des délais</w:t>
      </w:r>
      <w:r w:rsidRPr="001B427A">
        <w:rPr>
          <w:rFonts w:ascii="Arial" w:hAnsi="Arial" w:cs="Arial"/>
          <w:sz w:val="22"/>
          <w:szCs w:val="22"/>
          <w:lang w:val="fr-CH"/>
        </w:rPr>
        <w:t xml:space="preserve"> à</w:t>
      </w:r>
      <w:r w:rsidRPr="001B427A">
        <w:rPr>
          <w:rFonts w:ascii="Arial" w:hAnsi="Arial" w:cs="Arial"/>
          <w:sz w:val="22"/>
          <w:szCs w:val="22"/>
        </w:rPr>
        <w:t xml:space="preserve"> laquelle il est ainsi </w:t>
      </w:r>
      <w:r w:rsidRPr="001B427A">
        <w:rPr>
          <w:rFonts w:ascii="Arial" w:hAnsi="Arial" w:cs="Arial"/>
          <w:sz w:val="22"/>
          <w:szCs w:val="22"/>
          <w:lang w:val="fr-CH"/>
        </w:rPr>
        <w:t>proc</w:t>
      </w:r>
      <w:r w:rsidRPr="001B427A">
        <w:rPr>
          <w:rFonts w:ascii="Arial" w:hAnsi="Arial" w:cs="Arial"/>
          <w:sz w:val="22"/>
          <w:szCs w:val="22"/>
        </w:rPr>
        <w:t xml:space="preserve">édé est de nature limitée et proportionnée alors que sont uniquement concernées par ce report les informations se rapportant </w:t>
      </w:r>
      <w:r w:rsidRPr="001B427A">
        <w:rPr>
          <w:rFonts w:ascii="Arial" w:hAnsi="Arial" w:cs="Arial"/>
          <w:sz w:val="22"/>
          <w:szCs w:val="22"/>
          <w:lang w:val="fr-CH"/>
        </w:rPr>
        <w:t>à</w:t>
      </w:r>
      <w:r w:rsidRPr="001B427A">
        <w:rPr>
          <w:rFonts w:ascii="Arial" w:hAnsi="Arial" w:cs="Arial"/>
          <w:sz w:val="22"/>
          <w:szCs w:val="22"/>
        </w:rPr>
        <w:t xml:space="preserve"> l'année civile 2019. </w:t>
      </w:r>
    </w:p>
    <w:p w:rsidR="001B427A" w:rsidRDefault="001B427A" w:rsidP="001B427A">
      <w:pPr>
        <w:pStyle w:val="NormalWeb"/>
        <w:spacing w:before="0" w:beforeAutospacing="0" w:after="0" w:afterAutospacing="0"/>
        <w:jc w:val="both"/>
        <w:rPr>
          <w:rFonts w:ascii="Arial" w:hAnsi="Arial" w:cs="Arial"/>
          <w:sz w:val="22"/>
          <w:szCs w:val="22"/>
          <w:lang w:val="fr-CH"/>
        </w:rPr>
      </w:pPr>
    </w:p>
    <w:p w:rsidR="001B427A" w:rsidRPr="001B427A" w:rsidRDefault="001B427A" w:rsidP="001B427A">
      <w:pPr>
        <w:pStyle w:val="NormalWeb"/>
        <w:spacing w:before="0" w:beforeAutospacing="0" w:after="0" w:afterAutospacing="0"/>
        <w:jc w:val="both"/>
        <w:rPr>
          <w:rFonts w:ascii="Arial" w:hAnsi="Arial" w:cs="Arial"/>
          <w:sz w:val="22"/>
          <w:szCs w:val="22"/>
        </w:rPr>
      </w:pPr>
      <w:r w:rsidRPr="001B427A">
        <w:rPr>
          <w:rFonts w:ascii="Arial" w:hAnsi="Arial" w:cs="Arial"/>
          <w:sz w:val="22"/>
          <w:szCs w:val="22"/>
          <w:lang w:val="fr-CH"/>
        </w:rPr>
        <w:t xml:space="preserve">Troisièmement, le projet de loi propose de modifier la loi du 25 mars 2020 relative aux dispositifs transfrontières devant faire l’objet d’une déclaration. Il est notamment proposé de </w:t>
      </w:r>
      <w:r w:rsidRPr="001B427A">
        <w:rPr>
          <w:rFonts w:ascii="Arial" w:hAnsi="Arial" w:cs="Arial"/>
          <w:sz w:val="22"/>
          <w:szCs w:val="22"/>
          <w:lang w:val="fr-CH"/>
        </w:rPr>
        <w:lastRenderedPageBreak/>
        <w:t>reporter de six mois le point de départ des délais de déclaration des dispositifs transfrontières devant faire l’objet d’une déclaration qui seront mis à disposition pendant la période du 1</w:t>
      </w:r>
      <w:r w:rsidRPr="001B427A">
        <w:rPr>
          <w:rFonts w:ascii="Arial" w:hAnsi="Arial" w:cs="Arial"/>
          <w:sz w:val="22"/>
          <w:szCs w:val="22"/>
          <w:vertAlign w:val="superscript"/>
          <w:lang w:val="fr-CH"/>
        </w:rPr>
        <w:t>er</w:t>
      </w:r>
      <w:r w:rsidRPr="001B427A">
        <w:rPr>
          <w:rFonts w:ascii="Arial" w:hAnsi="Arial" w:cs="Arial"/>
          <w:sz w:val="22"/>
          <w:szCs w:val="22"/>
          <w:lang w:val="fr-CH"/>
        </w:rPr>
        <w:t xml:space="preserve"> juillet 2020 jusqu’au 31 décembre 2020. </w:t>
      </w:r>
    </w:p>
    <w:p w:rsidR="001B427A" w:rsidRDefault="001B427A" w:rsidP="001B427A">
      <w:pPr>
        <w:spacing w:after="0"/>
        <w:jc w:val="both"/>
        <w:rPr>
          <w:rFonts w:ascii="Arial" w:hAnsi="Arial" w:cs="Arial"/>
          <w:lang w:val="fr-CH"/>
        </w:rPr>
      </w:pPr>
    </w:p>
    <w:p w:rsidR="001B427A" w:rsidRPr="001B427A" w:rsidRDefault="001B427A" w:rsidP="001B427A">
      <w:pPr>
        <w:spacing w:after="0"/>
        <w:jc w:val="both"/>
        <w:rPr>
          <w:rFonts w:ascii="Arial" w:hAnsi="Arial" w:cs="Arial"/>
          <w:lang w:val="fr-FR"/>
        </w:rPr>
      </w:pPr>
      <w:r w:rsidRPr="001B427A">
        <w:rPr>
          <w:rFonts w:ascii="Arial" w:hAnsi="Arial" w:cs="Arial"/>
          <w:lang w:val="fr-CH"/>
        </w:rPr>
        <w:t xml:space="preserve">Les dispositifs transfrontières </w:t>
      </w:r>
      <w:r w:rsidRPr="001B427A">
        <w:rPr>
          <w:rFonts w:ascii="Arial" w:hAnsi="Arial" w:cs="Arial"/>
          <w:lang w:val="fr-FR"/>
        </w:rPr>
        <w:t xml:space="preserve">dont la première étape a été mise en œuvre entre le 25 juin 2018 et le 30 juin 2020 devront désormais faire l'objet d'une déclaration jusqu'au plus tard le 28 février 2021, impliquant donc un délai supplémentaire de déclaration de 6 mois. Enfin, la date </w:t>
      </w:r>
      <w:r w:rsidRPr="001B427A">
        <w:rPr>
          <w:rFonts w:ascii="Arial" w:hAnsi="Arial" w:cs="Arial"/>
          <w:lang w:val="fr-CH"/>
        </w:rPr>
        <w:t>à</w:t>
      </w:r>
      <w:r w:rsidRPr="001B427A">
        <w:rPr>
          <w:rFonts w:ascii="Arial" w:hAnsi="Arial" w:cs="Arial"/>
          <w:lang w:val="fr-FR"/>
        </w:rPr>
        <w:t xml:space="preserve"> laquelle aura lieu le premier échange automatique d'informations entre autorités compétentes sera également décalée de 6 mois.</w:t>
      </w:r>
    </w:p>
    <w:p w:rsidR="001B427A" w:rsidRDefault="001B427A" w:rsidP="001B427A">
      <w:pPr>
        <w:spacing w:after="0"/>
        <w:jc w:val="both"/>
        <w:rPr>
          <w:rFonts w:ascii="Arial" w:hAnsi="Arial" w:cs="Arial"/>
          <w:lang w:val="fr-FR"/>
        </w:rPr>
      </w:pPr>
    </w:p>
    <w:p w:rsidR="001B427A" w:rsidRPr="001B427A" w:rsidRDefault="001B427A" w:rsidP="001B427A">
      <w:pPr>
        <w:spacing w:after="0"/>
        <w:jc w:val="both"/>
        <w:rPr>
          <w:rFonts w:ascii="Arial" w:hAnsi="Arial" w:cs="Arial"/>
          <w:lang w:val="fr-CH"/>
        </w:rPr>
      </w:pPr>
      <w:r w:rsidRPr="001B427A">
        <w:rPr>
          <w:rFonts w:ascii="Arial" w:hAnsi="Arial" w:cs="Arial"/>
          <w:lang w:val="fr-FR"/>
        </w:rPr>
        <w:t xml:space="preserve">Les modifications apportées </w:t>
      </w:r>
      <w:r w:rsidRPr="001B427A">
        <w:rPr>
          <w:rFonts w:ascii="Arial" w:hAnsi="Arial" w:cs="Arial"/>
          <w:lang w:val="fr-CH"/>
        </w:rPr>
        <w:t>à</w:t>
      </w:r>
      <w:r w:rsidRPr="001B427A">
        <w:rPr>
          <w:rFonts w:ascii="Arial" w:hAnsi="Arial" w:cs="Arial"/>
          <w:lang w:val="fr-FR"/>
        </w:rPr>
        <w:t xml:space="preserve"> la loi du 25 mars 2020 relative aux dispositifs transfrontières devant faire l'objet d'une déclaration se justifient notamment par la circonstance que la mise en place par les intermédiaires et contribuables concernés des procédures internes nécessaires pour se conformer </w:t>
      </w:r>
      <w:r w:rsidRPr="001B427A">
        <w:rPr>
          <w:rFonts w:ascii="Arial" w:hAnsi="Arial" w:cs="Arial"/>
          <w:lang w:val="fr-CH"/>
        </w:rPr>
        <w:t>à</w:t>
      </w:r>
      <w:r w:rsidRPr="001B427A">
        <w:rPr>
          <w:rFonts w:ascii="Arial" w:hAnsi="Arial" w:cs="Arial"/>
          <w:lang w:val="fr-FR"/>
        </w:rPr>
        <w:t xml:space="preserve"> leurs obligations de déclaration en vue de l'entrée en</w:t>
      </w:r>
      <w:r>
        <w:rPr>
          <w:rFonts w:ascii="Arial" w:hAnsi="Arial" w:cs="Arial"/>
          <w:lang w:val="fr-FR"/>
        </w:rPr>
        <w:t xml:space="preserve"> </w:t>
      </w:r>
      <w:r w:rsidRPr="001B427A">
        <w:rPr>
          <w:rFonts w:ascii="Arial" w:hAnsi="Arial" w:cs="Arial"/>
          <w:lang w:val="fr-FR"/>
        </w:rPr>
        <w:t xml:space="preserve">vigueur de cette loi au </w:t>
      </w:r>
      <w:r w:rsidRPr="001B427A">
        <w:rPr>
          <w:rFonts w:ascii="Arial" w:hAnsi="Arial" w:cs="Arial"/>
          <w:lang w:val="fr-CH"/>
        </w:rPr>
        <w:t>1</w:t>
      </w:r>
      <w:r w:rsidRPr="001B427A">
        <w:rPr>
          <w:rFonts w:ascii="Arial" w:hAnsi="Arial" w:cs="Arial"/>
          <w:vertAlign w:val="superscript"/>
          <w:lang w:val="fr-CH"/>
        </w:rPr>
        <w:t>er</w:t>
      </w:r>
      <w:r w:rsidRPr="001B427A">
        <w:rPr>
          <w:rFonts w:ascii="Arial" w:hAnsi="Arial" w:cs="Arial"/>
          <w:lang w:val="fr-CH"/>
        </w:rPr>
        <w:t xml:space="preserve"> </w:t>
      </w:r>
      <w:r w:rsidRPr="001B427A">
        <w:rPr>
          <w:rFonts w:ascii="Arial" w:hAnsi="Arial" w:cs="Arial"/>
          <w:lang w:val="fr-FR"/>
        </w:rPr>
        <w:t xml:space="preserve">juillet 2020 a pu être perturbée par la crise liée au Covid-19. </w:t>
      </w:r>
    </w:p>
    <w:p w:rsidR="001B427A" w:rsidRPr="001B427A" w:rsidRDefault="001B427A" w:rsidP="001B427A">
      <w:pPr>
        <w:spacing w:after="0"/>
        <w:jc w:val="both"/>
        <w:rPr>
          <w:rFonts w:ascii="Arial" w:hAnsi="Arial" w:cs="Arial"/>
          <w:lang w:val="fr-CH"/>
        </w:rPr>
      </w:pPr>
    </w:p>
    <w:p w:rsidR="001B427A" w:rsidRPr="001B427A" w:rsidRDefault="001B427A" w:rsidP="001B427A">
      <w:pPr>
        <w:spacing w:after="0"/>
        <w:jc w:val="both"/>
        <w:rPr>
          <w:rFonts w:ascii="Arial" w:hAnsi="Arial" w:cs="Arial"/>
          <w:lang w:val="fr-CH"/>
        </w:rPr>
      </w:pPr>
      <w:r w:rsidRPr="001B427A">
        <w:rPr>
          <w:rFonts w:ascii="Arial" w:hAnsi="Arial" w:cs="Arial"/>
          <w:lang w:val="fr-CH"/>
        </w:rPr>
        <w:t>Il est important de noter que les modifications introduites par le présent projet de loi se limitent uniquement à proroger des délais de déclaration dans le but d’apporter une réponse circonstanciée et limitée aux difficultés rencontrées par les entreprises à respecter les délais susmentionnés dans le cadre de la crise liée au COVID-19. Les adaptations proposées par le présent projet de loi n’affectent en aucun cas la substance des obligations des</w:t>
      </w:r>
      <w:r>
        <w:rPr>
          <w:rFonts w:ascii="Arial" w:hAnsi="Arial" w:cs="Arial"/>
          <w:lang w:val="fr-CH"/>
        </w:rPr>
        <w:t xml:space="preserve"> </w:t>
      </w:r>
      <w:r w:rsidRPr="001B427A">
        <w:rPr>
          <w:rFonts w:ascii="Arial" w:hAnsi="Arial" w:cs="Arial"/>
          <w:lang w:val="fr-CH"/>
        </w:rPr>
        <w:t>déclarations mises en place par la loi modifiée du 24 juillet 2015 relative à FATCA, la loi modifiée du 18 décembre 2015 relative à la Norme commune de déclaration et la loi du 25 mars 2020 relative aux dispositifs transfrontières devant faire l’objet d’une déclaration.</w:t>
      </w:r>
      <w:r w:rsidRPr="001B427A">
        <w:rPr>
          <w:rFonts w:ascii="Arial" w:hAnsi="Arial" w:cs="Arial"/>
          <w:lang w:val="fr-CH"/>
        </w:rPr>
        <w:br/>
        <w:t xml:space="preserve">Plus précisément, le contenu et </w:t>
      </w:r>
      <w:r w:rsidR="00BB4A9E">
        <w:rPr>
          <w:rFonts w:ascii="Arial" w:hAnsi="Arial" w:cs="Arial"/>
          <w:lang w:val="fr-CH"/>
        </w:rPr>
        <w:t>l’</w:t>
      </w:r>
      <w:r w:rsidRPr="001B427A">
        <w:rPr>
          <w:rFonts w:ascii="Arial" w:hAnsi="Arial" w:cs="Arial"/>
          <w:lang w:val="fr-CH"/>
        </w:rPr>
        <w:t>étendue des obligations de déclaration avant la déclaration de l’état de crise restent inchangés après l’entrée en vigueur de la présente loi modificative.</w:t>
      </w:r>
    </w:p>
    <w:p w:rsidR="001B427A" w:rsidRPr="001B427A" w:rsidRDefault="001B427A" w:rsidP="001B427A">
      <w:pPr>
        <w:spacing w:after="0"/>
        <w:jc w:val="both"/>
        <w:rPr>
          <w:rFonts w:ascii="Arial" w:hAnsi="Arial" w:cs="Arial"/>
          <w:lang w:val="fr-CH"/>
        </w:rPr>
      </w:pPr>
    </w:p>
    <w:p w:rsidR="001B427A" w:rsidRPr="001B427A" w:rsidRDefault="001B427A" w:rsidP="001B427A">
      <w:pPr>
        <w:spacing w:after="0"/>
        <w:jc w:val="both"/>
        <w:rPr>
          <w:rFonts w:ascii="Arial" w:hAnsi="Arial" w:cs="Arial"/>
          <w:lang w:val="fr-CH"/>
        </w:rPr>
      </w:pPr>
      <w:r w:rsidRPr="001B427A">
        <w:rPr>
          <w:rFonts w:ascii="Arial" w:hAnsi="Arial" w:cs="Arial"/>
          <w:lang w:val="fr-CH"/>
        </w:rPr>
        <w:t>En dernier lieu, le présent projet de loi propose de modifier la loi du 12 mai 2020 portant adaptation de certains délais en matière fiscale, financière et budgétaire dans le contexte de l’état de crise. D’une part, l’article 4, paragraphe 1</w:t>
      </w:r>
      <w:r w:rsidRPr="001B427A">
        <w:rPr>
          <w:rFonts w:ascii="Arial" w:hAnsi="Arial" w:cs="Arial"/>
          <w:vertAlign w:val="superscript"/>
          <w:lang w:val="fr-CH"/>
        </w:rPr>
        <w:t>er</w:t>
      </w:r>
      <w:r w:rsidRPr="001B427A">
        <w:rPr>
          <w:rFonts w:ascii="Arial" w:hAnsi="Arial" w:cs="Arial"/>
          <w:lang w:val="fr-CH"/>
        </w:rPr>
        <w:t>, de cette loi est clarifié et une correction est apportée au texte de l’article 4, paragraphe 3, de cette même loi. D’autre part, le présent projet contient une dérogation temporelle au délai de prescription en matière d’impôt foncier.</w:t>
      </w:r>
    </w:p>
    <w:p w:rsidR="001B427A" w:rsidRPr="001B427A" w:rsidRDefault="001B427A" w:rsidP="001B427A">
      <w:pPr>
        <w:spacing w:after="0"/>
        <w:jc w:val="both"/>
        <w:rPr>
          <w:rFonts w:ascii="Arial" w:hAnsi="Arial" w:cs="Arial"/>
          <w:lang w:val="fr-CH"/>
        </w:rPr>
      </w:pPr>
    </w:p>
    <w:p w:rsidR="0002273C" w:rsidRPr="008C03BB" w:rsidRDefault="0002273C" w:rsidP="003F68CF">
      <w:pPr>
        <w:pStyle w:val="Body"/>
        <w:ind w:left="5664"/>
        <w:jc w:val="both"/>
        <w:rPr>
          <w:rFonts w:ascii="Arial" w:hAnsi="Arial" w:cs="Arial"/>
          <w:iCs/>
        </w:rPr>
      </w:pPr>
    </w:p>
    <w:sectPr w:rsidR="0002273C" w:rsidRPr="008C03B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A08" w:rsidRDefault="008C5A08" w:rsidP="00EA6B89">
      <w:pPr>
        <w:spacing w:after="0" w:line="240" w:lineRule="auto"/>
      </w:pPr>
      <w:r>
        <w:separator/>
      </w:r>
    </w:p>
  </w:endnote>
  <w:endnote w:type="continuationSeparator" w:id="0">
    <w:p w:rsidR="008C5A08" w:rsidRDefault="008C5A08" w:rsidP="00EA6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B89" w:rsidRPr="00EA6B89" w:rsidRDefault="00EA6B89">
    <w:pPr>
      <w:pStyle w:val="Pieddepage"/>
      <w:jc w:val="center"/>
      <w:rPr>
        <w:rFonts w:ascii="Arial" w:hAnsi="Arial" w:cs="Arial"/>
        <w:sz w:val="20"/>
        <w:szCs w:val="20"/>
      </w:rPr>
    </w:pPr>
    <w:r w:rsidRPr="00EA6B89">
      <w:rPr>
        <w:rFonts w:ascii="Arial" w:hAnsi="Arial" w:cs="Arial"/>
        <w:sz w:val="20"/>
        <w:szCs w:val="20"/>
      </w:rPr>
      <w:fldChar w:fldCharType="begin"/>
    </w:r>
    <w:r w:rsidRPr="00EA6B89">
      <w:rPr>
        <w:rFonts w:ascii="Arial" w:hAnsi="Arial" w:cs="Arial"/>
        <w:sz w:val="20"/>
        <w:szCs w:val="20"/>
      </w:rPr>
      <w:instrText>PAGE   \* MERGEFORMAT</w:instrText>
    </w:r>
    <w:r w:rsidRPr="00EA6B89">
      <w:rPr>
        <w:rFonts w:ascii="Arial" w:hAnsi="Arial" w:cs="Arial"/>
        <w:sz w:val="20"/>
        <w:szCs w:val="20"/>
      </w:rPr>
      <w:fldChar w:fldCharType="separate"/>
    </w:r>
    <w:r w:rsidR="0098723D" w:rsidRPr="0098723D">
      <w:rPr>
        <w:rFonts w:ascii="Arial" w:hAnsi="Arial" w:cs="Arial"/>
        <w:noProof/>
        <w:sz w:val="20"/>
        <w:szCs w:val="20"/>
        <w:lang w:val="fr-FR"/>
      </w:rPr>
      <w:t>1</w:t>
    </w:r>
    <w:r w:rsidRPr="00EA6B89">
      <w:rPr>
        <w:rFonts w:ascii="Arial" w:hAnsi="Arial" w:cs="Arial"/>
        <w:sz w:val="20"/>
        <w:szCs w:val="20"/>
      </w:rPr>
      <w:fldChar w:fldCharType="end"/>
    </w:r>
  </w:p>
  <w:p w:rsidR="00EA6B89" w:rsidRDefault="00EA6B89">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A08" w:rsidRDefault="008C5A08" w:rsidP="00EA6B89">
      <w:pPr>
        <w:spacing w:after="0" w:line="240" w:lineRule="auto"/>
      </w:pPr>
      <w:r>
        <w:separator/>
      </w:r>
    </w:p>
  </w:footnote>
  <w:footnote w:type="continuationSeparator" w:id="0">
    <w:p w:rsidR="008C5A08" w:rsidRDefault="008C5A08" w:rsidP="00EA6B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A0A20"/>
    <w:multiLevelType w:val="hybridMultilevel"/>
    <w:tmpl w:val="C1EAD1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8786307"/>
    <w:multiLevelType w:val="hybridMultilevel"/>
    <w:tmpl w:val="2B280472"/>
    <w:lvl w:ilvl="0" w:tplc="75ACE650">
      <w:start w:val="1"/>
      <w:numFmt w:val="lowerRoman"/>
      <w:lvlText w:val="%1)"/>
      <w:lvlJc w:val="left"/>
      <w:pPr>
        <w:ind w:left="1353" w:hanging="360"/>
      </w:pPr>
      <w:rPr>
        <w:rFonts w:ascii="Bookman Old Style" w:hAnsi="Bookman Old Style" w:cs="Arial" w:hint="default"/>
        <w:b w:val="0"/>
        <w:i w:val="0"/>
        <w:strike w:val="0"/>
        <w:dstrike w:val="0"/>
        <w:color w:val="000000"/>
        <w:sz w:val="22"/>
        <w:szCs w:val="20"/>
        <w:u w:val="none" w:color="000000"/>
        <w:bdr w:val="none" w:sz="0" w:space="0" w:color="auto"/>
        <w:shd w:val="clear" w:color="auto" w:fill="auto"/>
        <w:vertAlign w:val="baseline"/>
      </w:rPr>
    </w:lvl>
    <w:lvl w:ilvl="1" w:tplc="140C0003" w:tentative="1">
      <w:start w:val="1"/>
      <w:numFmt w:val="bullet"/>
      <w:lvlText w:val="o"/>
      <w:lvlJc w:val="left"/>
      <w:pPr>
        <w:ind w:left="2073" w:hanging="360"/>
      </w:pPr>
      <w:rPr>
        <w:rFonts w:ascii="Courier New" w:hAnsi="Courier New" w:cs="Courier New" w:hint="default"/>
      </w:rPr>
    </w:lvl>
    <w:lvl w:ilvl="2" w:tplc="140C0005" w:tentative="1">
      <w:start w:val="1"/>
      <w:numFmt w:val="bullet"/>
      <w:lvlText w:val=""/>
      <w:lvlJc w:val="left"/>
      <w:pPr>
        <w:ind w:left="2793" w:hanging="360"/>
      </w:pPr>
      <w:rPr>
        <w:rFonts w:ascii="Wingdings" w:hAnsi="Wingdings" w:hint="default"/>
      </w:rPr>
    </w:lvl>
    <w:lvl w:ilvl="3" w:tplc="140C0001" w:tentative="1">
      <w:start w:val="1"/>
      <w:numFmt w:val="bullet"/>
      <w:lvlText w:val=""/>
      <w:lvlJc w:val="left"/>
      <w:pPr>
        <w:ind w:left="3513" w:hanging="360"/>
      </w:pPr>
      <w:rPr>
        <w:rFonts w:ascii="Symbol" w:hAnsi="Symbol" w:hint="default"/>
      </w:rPr>
    </w:lvl>
    <w:lvl w:ilvl="4" w:tplc="140C0003" w:tentative="1">
      <w:start w:val="1"/>
      <w:numFmt w:val="bullet"/>
      <w:lvlText w:val="o"/>
      <w:lvlJc w:val="left"/>
      <w:pPr>
        <w:ind w:left="4233" w:hanging="360"/>
      </w:pPr>
      <w:rPr>
        <w:rFonts w:ascii="Courier New" w:hAnsi="Courier New" w:cs="Courier New" w:hint="default"/>
      </w:rPr>
    </w:lvl>
    <w:lvl w:ilvl="5" w:tplc="140C0005" w:tentative="1">
      <w:start w:val="1"/>
      <w:numFmt w:val="bullet"/>
      <w:lvlText w:val=""/>
      <w:lvlJc w:val="left"/>
      <w:pPr>
        <w:ind w:left="4953" w:hanging="360"/>
      </w:pPr>
      <w:rPr>
        <w:rFonts w:ascii="Wingdings" w:hAnsi="Wingdings" w:hint="default"/>
      </w:rPr>
    </w:lvl>
    <w:lvl w:ilvl="6" w:tplc="140C0001" w:tentative="1">
      <w:start w:val="1"/>
      <w:numFmt w:val="bullet"/>
      <w:lvlText w:val=""/>
      <w:lvlJc w:val="left"/>
      <w:pPr>
        <w:ind w:left="5673" w:hanging="360"/>
      </w:pPr>
      <w:rPr>
        <w:rFonts w:ascii="Symbol" w:hAnsi="Symbol" w:hint="default"/>
      </w:rPr>
    </w:lvl>
    <w:lvl w:ilvl="7" w:tplc="140C0003" w:tentative="1">
      <w:start w:val="1"/>
      <w:numFmt w:val="bullet"/>
      <w:lvlText w:val="o"/>
      <w:lvlJc w:val="left"/>
      <w:pPr>
        <w:ind w:left="6393" w:hanging="360"/>
      </w:pPr>
      <w:rPr>
        <w:rFonts w:ascii="Courier New" w:hAnsi="Courier New" w:cs="Courier New" w:hint="default"/>
      </w:rPr>
    </w:lvl>
    <w:lvl w:ilvl="8" w:tplc="140C0005" w:tentative="1">
      <w:start w:val="1"/>
      <w:numFmt w:val="bullet"/>
      <w:lvlText w:val=""/>
      <w:lvlJc w:val="left"/>
      <w:pPr>
        <w:ind w:left="7113" w:hanging="360"/>
      </w:pPr>
      <w:rPr>
        <w:rFonts w:ascii="Wingdings" w:hAnsi="Wingdings" w:hint="default"/>
      </w:rPr>
    </w:lvl>
  </w:abstractNum>
  <w:abstractNum w:abstractNumId="2" w15:restartNumberingAfterBreak="0">
    <w:nsid w:val="2BA47F1B"/>
    <w:multiLevelType w:val="hybridMultilevel"/>
    <w:tmpl w:val="B2AE6E8C"/>
    <w:lvl w:ilvl="0" w:tplc="51768FD8">
      <w:start w:val="1"/>
      <w:numFmt w:val="decimal"/>
      <w:lvlText w:val="%1."/>
      <w:lvlJc w:val="left"/>
      <w:pPr>
        <w:ind w:left="786"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D2A6409"/>
    <w:multiLevelType w:val="hybridMultilevel"/>
    <w:tmpl w:val="A9769E2E"/>
    <w:lvl w:ilvl="0" w:tplc="F6D268CA">
      <w:start w:val="1"/>
      <w:numFmt w:val="lowerLetter"/>
      <w:lvlText w:val="%1)"/>
      <w:lvlJc w:val="left"/>
      <w:pPr>
        <w:ind w:left="674" w:hanging="390"/>
      </w:pPr>
      <w:rPr>
        <w:rFonts w:hint="default"/>
      </w:rPr>
    </w:lvl>
    <w:lvl w:ilvl="1" w:tplc="140C0019" w:tentative="1">
      <w:start w:val="1"/>
      <w:numFmt w:val="lowerLetter"/>
      <w:lvlText w:val="%2."/>
      <w:lvlJc w:val="left"/>
      <w:pPr>
        <w:ind w:left="1364" w:hanging="360"/>
      </w:pPr>
    </w:lvl>
    <w:lvl w:ilvl="2" w:tplc="140C001B" w:tentative="1">
      <w:start w:val="1"/>
      <w:numFmt w:val="lowerRoman"/>
      <w:lvlText w:val="%3."/>
      <w:lvlJc w:val="right"/>
      <w:pPr>
        <w:ind w:left="2084" w:hanging="180"/>
      </w:pPr>
    </w:lvl>
    <w:lvl w:ilvl="3" w:tplc="140C000F" w:tentative="1">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abstractNum w:abstractNumId="4" w15:restartNumberingAfterBreak="0">
    <w:nsid w:val="3E4A5FDF"/>
    <w:multiLevelType w:val="hybridMultilevel"/>
    <w:tmpl w:val="3B2C6C04"/>
    <w:lvl w:ilvl="0" w:tplc="796806DA">
      <w:start w:val="1"/>
      <w:numFmt w:val="lowerRoman"/>
      <w:lvlText w:val="%1)"/>
      <w:lvlJc w:val="left"/>
      <w:pPr>
        <w:ind w:left="1146" w:hanging="360"/>
      </w:pPr>
      <w:rPr>
        <w:rFonts w:ascii="Bookman Old Style" w:hAnsi="Bookman Old Style" w:cs="Arial" w:hint="default"/>
        <w:b w:val="0"/>
        <w:i w:val="0"/>
        <w:strike w:val="0"/>
        <w:dstrike w:val="0"/>
        <w:color w:val="000000"/>
        <w:sz w:val="22"/>
        <w:szCs w:val="20"/>
        <w:u w:val="none" w:color="000000"/>
        <w:bdr w:val="none" w:sz="0" w:space="0" w:color="auto"/>
        <w:shd w:val="clear" w:color="auto" w:fill="auto"/>
        <w:vertAlign w:val="baseline"/>
      </w:rPr>
    </w:lvl>
    <w:lvl w:ilvl="1" w:tplc="140C0019" w:tentative="1">
      <w:start w:val="1"/>
      <w:numFmt w:val="lowerLetter"/>
      <w:lvlText w:val="%2."/>
      <w:lvlJc w:val="left"/>
      <w:pPr>
        <w:ind w:left="1866" w:hanging="360"/>
      </w:pPr>
    </w:lvl>
    <w:lvl w:ilvl="2" w:tplc="140C001B" w:tentative="1">
      <w:start w:val="1"/>
      <w:numFmt w:val="lowerRoman"/>
      <w:lvlText w:val="%3."/>
      <w:lvlJc w:val="right"/>
      <w:pPr>
        <w:ind w:left="2586" w:hanging="180"/>
      </w:pPr>
    </w:lvl>
    <w:lvl w:ilvl="3" w:tplc="140C000F" w:tentative="1">
      <w:start w:val="1"/>
      <w:numFmt w:val="decimal"/>
      <w:lvlText w:val="%4."/>
      <w:lvlJc w:val="left"/>
      <w:pPr>
        <w:ind w:left="3306" w:hanging="360"/>
      </w:pPr>
    </w:lvl>
    <w:lvl w:ilvl="4" w:tplc="140C0019" w:tentative="1">
      <w:start w:val="1"/>
      <w:numFmt w:val="lowerLetter"/>
      <w:lvlText w:val="%5."/>
      <w:lvlJc w:val="left"/>
      <w:pPr>
        <w:ind w:left="4026" w:hanging="360"/>
      </w:pPr>
    </w:lvl>
    <w:lvl w:ilvl="5" w:tplc="140C001B" w:tentative="1">
      <w:start w:val="1"/>
      <w:numFmt w:val="lowerRoman"/>
      <w:lvlText w:val="%6."/>
      <w:lvlJc w:val="right"/>
      <w:pPr>
        <w:ind w:left="4746" w:hanging="180"/>
      </w:pPr>
    </w:lvl>
    <w:lvl w:ilvl="6" w:tplc="140C000F" w:tentative="1">
      <w:start w:val="1"/>
      <w:numFmt w:val="decimal"/>
      <w:lvlText w:val="%7."/>
      <w:lvlJc w:val="left"/>
      <w:pPr>
        <w:ind w:left="5466" w:hanging="360"/>
      </w:pPr>
    </w:lvl>
    <w:lvl w:ilvl="7" w:tplc="140C0019" w:tentative="1">
      <w:start w:val="1"/>
      <w:numFmt w:val="lowerLetter"/>
      <w:lvlText w:val="%8."/>
      <w:lvlJc w:val="left"/>
      <w:pPr>
        <w:ind w:left="6186" w:hanging="360"/>
      </w:pPr>
    </w:lvl>
    <w:lvl w:ilvl="8" w:tplc="140C001B" w:tentative="1">
      <w:start w:val="1"/>
      <w:numFmt w:val="lowerRoman"/>
      <w:lvlText w:val="%9."/>
      <w:lvlJc w:val="right"/>
      <w:pPr>
        <w:ind w:left="6906" w:hanging="180"/>
      </w:pPr>
    </w:lvl>
  </w:abstractNum>
  <w:abstractNum w:abstractNumId="5" w15:restartNumberingAfterBreak="0">
    <w:nsid w:val="4B49001D"/>
    <w:multiLevelType w:val="hybridMultilevel"/>
    <w:tmpl w:val="F81CEAD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0BA2CCC"/>
    <w:multiLevelType w:val="hybridMultilevel"/>
    <w:tmpl w:val="43A0AE60"/>
    <w:lvl w:ilvl="0" w:tplc="9E56E35A">
      <w:start w:val="1"/>
      <w:numFmt w:val="decimal"/>
      <w:lvlText w:val="%1°"/>
      <w:lvlJc w:val="left"/>
      <w:pPr>
        <w:ind w:left="1146" w:hanging="360"/>
      </w:pPr>
      <w:rPr>
        <w:rFonts w:hint="default"/>
      </w:rPr>
    </w:lvl>
    <w:lvl w:ilvl="1" w:tplc="140C0019" w:tentative="1">
      <w:start w:val="1"/>
      <w:numFmt w:val="lowerLetter"/>
      <w:lvlText w:val="%2."/>
      <w:lvlJc w:val="left"/>
      <w:pPr>
        <w:ind w:left="1866" w:hanging="360"/>
      </w:pPr>
    </w:lvl>
    <w:lvl w:ilvl="2" w:tplc="140C001B" w:tentative="1">
      <w:start w:val="1"/>
      <w:numFmt w:val="lowerRoman"/>
      <w:lvlText w:val="%3."/>
      <w:lvlJc w:val="right"/>
      <w:pPr>
        <w:ind w:left="2586" w:hanging="180"/>
      </w:pPr>
    </w:lvl>
    <w:lvl w:ilvl="3" w:tplc="140C000F" w:tentative="1">
      <w:start w:val="1"/>
      <w:numFmt w:val="decimal"/>
      <w:lvlText w:val="%4."/>
      <w:lvlJc w:val="left"/>
      <w:pPr>
        <w:ind w:left="3306" w:hanging="360"/>
      </w:pPr>
    </w:lvl>
    <w:lvl w:ilvl="4" w:tplc="140C0019" w:tentative="1">
      <w:start w:val="1"/>
      <w:numFmt w:val="lowerLetter"/>
      <w:lvlText w:val="%5."/>
      <w:lvlJc w:val="left"/>
      <w:pPr>
        <w:ind w:left="4026" w:hanging="360"/>
      </w:pPr>
    </w:lvl>
    <w:lvl w:ilvl="5" w:tplc="140C001B" w:tentative="1">
      <w:start w:val="1"/>
      <w:numFmt w:val="lowerRoman"/>
      <w:lvlText w:val="%6."/>
      <w:lvlJc w:val="right"/>
      <w:pPr>
        <w:ind w:left="4746" w:hanging="180"/>
      </w:pPr>
    </w:lvl>
    <w:lvl w:ilvl="6" w:tplc="140C000F" w:tentative="1">
      <w:start w:val="1"/>
      <w:numFmt w:val="decimal"/>
      <w:lvlText w:val="%7."/>
      <w:lvlJc w:val="left"/>
      <w:pPr>
        <w:ind w:left="5466" w:hanging="360"/>
      </w:pPr>
    </w:lvl>
    <w:lvl w:ilvl="7" w:tplc="140C0019" w:tentative="1">
      <w:start w:val="1"/>
      <w:numFmt w:val="lowerLetter"/>
      <w:lvlText w:val="%8."/>
      <w:lvlJc w:val="left"/>
      <w:pPr>
        <w:ind w:left="6186" w:hanging="360"/>
      </w:pPr>
    </w:lvl>
    <w:lvl w:ilvl="8" w:tplc="140C001B" w:tentative="1">
      <w:start w:val="1"/>
      <w:numFmt w:val="lowerRoman"/>
      <w:lvlText w:val="%9."/>
      <w:lvlJc w:val="right"/>
      <w:pPr>
        <w:ind w:left="6906" w:hanging="180"/>
      </w:pPr>
    </w:lvl>
  </w:abstractNum>
  <w:abstractNum w:abstractNumId="7" w15:restartNumberingAfterBreak="0">
    <w:nsid w:val="58AF01CE"/>
    <w:multiLevelType w:val="hybridMultilevel"/>
    <w:tmpl w:val="575CE534"/>
    <w:lvl w:ilvl="0" w:tplc="9E56E35A">
      <w:start w:val="1"/>
      <w:numFmt w:val="decimal"/>
      <w:lvlText w:val="%1°"/>
      <w:lvlJc w:val="left"/>
      <w:pPr>
        <w:ind w:left="1146" w:hanging="360"/>
      </w:pPr>
      <w:rPr>
        <w:rFonts w:hint="default"/>
      </w:rPr>
    </w:lvl>
    <w:lvl w:ilvl="1" w:tplc="140C0019" w:tentative="1">
      <w:start w:val="1"/>
      <w:numFmt w:val="lowerLetter"/>
      <w:lvlText w:val="%2."/>
      <w:lvlJc w:val="left"/>
      <w:pPr>
        <w:ind w:left="1866" w:hanging="360"/>
      </w:pPr>
    </w:lvl>
    <w:lvl w:ilvl="2" w:tplc="140C001B" w:tentative="1">
      <w:start w:val="1"/>
      <w:numFmt w:val="lowerRoman"/>
      <w:lvlText w:val="%3."/>
      <w:lvlJc w:val="right"/>
      <w:pPr>
        <w:ind w:left="2586" w:hanging="180"/>
      </w:pPr>
    </w:lvl>
    <w:lvl w:ilvl="3" w:tplc="140C000F" w:tentative="1">
      <w:start w:val="1"/>
      <w:numFmt w:val="decimal"/>
      <w:lvlText w:val="%4."/>
      <w:lvlJc w:val="left"/>
      <w:pPr>
        <w:ind w:left="3306" w:hanging="360"/>
      </w:pPr>
    </w:lvl>
    <w:lvl w:ilvl="4" w:tplc="140C0019" w:tentative="1">
      <w:start w:val="1"/>
      <w:numFmt w:val="lowerLetter"/>
      <w:lvlText w:val="%5."/>
      <w:lvlJc w:val="left"/>
      <w:pPr>
        <w:ind w:left="4026" w:hanging="360"/>
      </w:pPr>
    </w:lvl>
    <w:lvl w:ilvl="5" w:tplc="140C001B" w:tentative="1">
      <w:start w:val="1"/>
      <w:numFmt w:val="lowerRoman"/>
      <w:lvlText w:val="%6."/>
      <w:lvlJc w:val="right"/>
      <w:pPr>
        <w:ind w:left="4746" w:hanging="180"/>
      </w:pPr>
    </w:lvl>
    <w:lvl w:ilvl="6" w:tplc="140C000F" w:tentative="1">
      <w:start w:val="1"/>
      <w:numFmt w:val="decimal"/>
      <w:lvlText w:val="%7."/>
      <w:lvlJc w:val="left"/>
      <w:pPr>
        <w:ind w:left="5466" w:hanging="360"/>
      </w:pPr>
    </w:lvl>
    <w:lvl w:ilvl="7" w:tplc="140C0019" w:tentative="1">
      <w:start w:val="1"/>
      <w:numFmt w:val="lowerLetter"/>
      <w:lvlText w:val="%8."/>
      <w:lvlJc w:val="left"/>
      <w:pPr>
        <w:ind w:left="6186" w:hanging="360"/>
      </w:pPr>
    </w:lvl>
    <w:lvl w:ilvl="8" w:tplc="140C001B" w:tentative="1">
      <w:start w:val="1"/>
      <w:numFmt w:val="lowerRoman"/>
      <w:lvlText w:val="%9."/>
      <w:lvlJc w:val="right"/>
      <w:pPr>
        <w:ind w:left="6906" w:hanging="180"/>
      </w:pPr>
    </w:lvl>
  </w:abstractNum>
  <w:abstractNum w:abstractNumId="8" w15:restartNumberingAfterBreak="0">
    <w:nsid w:val="5C7B37B0"/>
    <w:multiLevelType w:val="hybridMultilevel"/>
    <w:tmpl w:val="F8A0CB0A"/>
    <w:lvl w:ilvl="0" w:tplc="040C000F">
      <w:start w:val="1"/>
      <w:numFmt w:val="decimal"/>
      <w:lvlText w:val="%1."/>
      <w:lvlJc w:val="left"/>
      <w:pPr>
        <w:ind w:left="720" w:hanging="360"/>
      </w:pPr>
      <w:rPr>
        <w:rFonts w:hint="default"/>
      </w:rPr>
    </w:lvl>
    <w:lvl w:ilvl="1" w:tplc="BF629E7C">
      <w:start w:val="1"/>
      <w:numFmt w:val="lowerLetter"/>
      <w:lvlText w:val="%2)"/>
      <w:lvlJc w:val="left"/>
      <w:pPr>
        <w:ind w:left="1500" w:hanging="4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5566957"/>
    <w:multiLevelType w:val="hybridMultilevel"/>
    <w:tmpl w:val="9F10A99C"/>
    <w:lvl w:ilvl="0" w:tplc="808CF2BC">
      <w:start w:val="1"/>
      <w:numFmt w:val="decimal"/>
      <w:lvlText w:val="%1."/>
      <w:lvlJc w:val="left"/>
      <w:pPr>
        <w:ind w:left="861" w:hanging="435"/>
      </w:pPr>
      <w:rPr>
        <w:rFonts w:eastAsia="Calibri" w:cs="Times New Roman"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0" w15:restartNumberingAfterBreak="0">
    <w:nsid w:val="6B683E25"/>
    <w:multiLevelType w:val="hybridMultilevel"/>
    <w:tmpl w:val="45A427B2"/>
    <w:lvl w:ilvl="0" w:tplc="E56C1356">
      <w:start w:val="1"/>
      <w:numFmt w:val="lowerLetter"/>
      <w:lvlText w:val="%1)"/>
      <w:lvlJc w:val="left"/>
      <w:pPr>
        <w:ind w:left="3195" w:hanging="360"/>
      </w:pPr>
      <w:rPr>
        <w:rFonts w:hint="default"/>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11" w15:restartNumberingAfterBreak="0">
    <w:nsid w:val="6D437800"/>
    <w:multiLevelType w:val="hybridMultilevel"/>
    <w:tmpl w:val="BAC229DE"/>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15:restartNumberingAfterBreak="0">
    <w:nsid w:val="74BF1EF4"/>
    <w:multiLevelType w:val="hybridMultilevel"/>
    <w:tmpl w:val="781C6D18"/>
    <w:lvl w:ilvl="0" w:tplc="040C0017">
      <w:start w:val="1"/>
      <w:numFmt w:val="lowerLetter"/>
      <w:lvlText w:val="%1)"/>
      <w:lvlJc w:val="left"/>
      <w:pPr>
        <w:ind w:left="1434" w:hanging="360"/>
      </w:pPr>
    </w:lvl>
    <w:lvl w:ilvl="1" w:tplc="040C000F">
      <w:start w:val="1"/>
      <w:numFmt w:val="decimal"/>
      <w:lvlText w:val="%2."/>
      <w:lvlJc w:val="left"/>
      <w:pPr>
        <w:ind w:left="2154" w:hanging="360"/>
      </w:pPr>
    </w:lvl>
    <w:lvl w:ilvl="2" w:tplc="71A43F32">
      <w:start w:val="1"/>
      <w:numFmt w:val="lowerRoman"/>
      <w:lvlText w:val="%3)"/>
      <w:lvlJc w:val="left"/>
      <w:pPr>
        <w:ind w:left="3414" w:hanging="720"/>
      </w:pPr>
    </w:lvl>
    <w:lvl w:ilvl="3" w:tplc="040C000F">
      <w:start w:val="1"/>
      <w:numFmt w:val="decimal"/>
      <w:lvlText w:val="%4."/>
      <w:lvlJc w:val="left"/>
      <w:pPr>
        <w:ind w:left="3594" w:hanging="360"/>
      </w:pPr>
    </w:lvl>
    <w:lvl w:ilvl="4" w:tplc="040C0019">
      <w:start w:val="1"/>
      <w:numFmt w:val="lowerLetter"/>
      <w:lvlText w:val="%5."/>
      <w:lvlJc w:val="left"/>
      <w:pPr>
        <w:ind w:left="4314" w:hanging="360"/>
      </w:pPr>
    </w:lvl>
    <w:lvl w:ilvl="5" w:tplc="040C001B">
      <w:start w:val="1"/>
      <w:numFmt w:val="lowerRoman"/>
      <w:lvlText w:val="%6."/>
      <w:lvlJc w:val="right"/>
      <w:pPr>
        <w:ind w:left="5034" w:hanging="180"/>
      </w:pPr>
    </w:lvl>
    <w:lvl w:ilvl="6" w:tplc="040C000F">
      <w:start w:val="1"/>
      <w:numFmt w:val="decimal"/>
      <w:lvlText w:val="%7."/>
      <w:lvlJc w:val="left"/>
      <w:pPr>
        <w:ind w:left="5754" w:hanging="360"/>
      </w:pPr>
    </w:lvl>
    <w:lvl w:ilvl="7" w:tplc="040C0019">
      <w:start w:val="1"/>
      <w:numFmt w:val="lowerLetter"/>
      <w:lvlText w:val="%8."/>
      <w:lvlJc w:val="left"/>
      <w:pPr>
        <w:ind w:left="6474" w:hanging="360"/>
      </w:pPr>
    </w:lvl>
    <w:lvl w:ilvl="8" w:tplc="040C001B">
      <w:start w:val="1"/>
      <w:numFmt w:val="lowerRoman"/>
      <w:lvlText w:val="%9."/>
      <w:lvlJc w:val="right"/>
      <w:pPr>
        <w:ind w:left="7194" w:hanging="180"/>
      </w:pPr>
    </w:lvl>
  </w:abstractNum>
  <w:abstractNum w:abstractNumId="13" w15:restartNumberingAfterBreak="0">
    <w:nsid w:val="75006454"/>
    <w:multiLevelType w:val="hybridMultilevel"/>
    <w:tmpl w:val="5656727E"/>
    <w:lvl w:ilvl="0" w:tplc="385A663A">
      <w:start w:val="1"/>
      <w:numFmt w:val="lowerLetter"/>
      <w:lvlText w:val="%1)"/>
      <w:lvlJc w:val="left"/>
      <w:pPr>
        <w:ind w:left="3195" w:hanging="360"/>
      </w:pPr>
      <w:rPr>
        <w:rFonts w:hint="default"/>
      </w:rPr>
    </w:lvl>
    <w:lvl w:ilvl="1" w:tplc="08090019" w:tentative="1">
      <w:start w:val="1"/>
      <w:numFmt w:val="lowerLetter"/>
      <w:lvlText w:val="%2."/>
      <w:lvlJc w:val="left"/>
      <w:pPr>
        <w:ind w:left="3915" w:hanging="360"/>
      </w:pPr>
    </w:lvl>
    <w:lvl w:ilvl="2" w:tplc="0809001B" w:tentative="1">
      <w:start w:val="1"/>
      <w:numFmt w:val="lowerRoman"/>
      <w:lvlText w:val="%3."/>
      <w:lvlJc w:val="right"/>
      <w:pPr>
        <w:ind w:left="4635" w:hanging="180"/>
      </w:pPr>
    </w:lvl>
    <w:lvl w:ilvl="3" w:tplc="0809000F" w:tentative="1">
      <w:start w:val="1"/>
      <w:numFmt w:val="decimal"/>
      <w:lvlText w:val="%4."/>
      <w:lvlJc w:val="left"/>
      <w:pPr>
        <w:ind w:left="5355" w:hanging="360"/>
      </w:pPr>
    </w:lvl>
    <w:lvl w:ilvl="4" w:tplc="08090019" w:tentative="1">
      <w:start w:val="1"/>
      <w:numFmt w:val="lowerLetter"/>
      <w:lvlText w:val="%5."/>
      <w:lvlJc w:val="left"/>
      <w:pPr>
        <w:ind w:left="6075" w:hanging="360"/>
      </w:pPr>
    </w:lvl>
    <w:lvl w:ilvl="5" w:tplc="0809001B" w:tentative="1">
      <w:start w:val="1"/>
      <w:numFmt w:val="lowerRoman"/>
      <w:lvlText w:val="%6."/>
      <w:lvlJc w:val="right"/>
      <w:pPr>
        <w:ind w:left="6795" w:hanging="180"/>
      </w:pPr>
    </w:lvl>
    <w:lvl w:ilvl="6" w:tplc="0809000F" w:tentative="1">
      <w:start w:val="1"/>
      <w:numFmt w:val="decimal"/>
      <w:lvlText w:val="%7."/>
      <w:lvlJc w:val="left"/>
      <w:pPr>
        <w:ind w:left="7515" w:hanging="360"/>
      </w:pPr>
    </w:lvl>
    <w:lvl w:ilvl="7" w:tplc="08090019" w:tentative="1">
      <w:start w:val="1"/>
      <w:numFmt w:val="lowerLetter"/>
      <w:lvlText w:val="%8."/>
      <w:lvlJc w:val="left"/>
      <w:pPr>
        <w:ind w:left="8235" w:hanging="360"/>
      </w:pPr>
    </w:lvl>
    <w:lvl w:ilvl="8" w:tplc="0809001B" w:tentative="1">
      <w:start w:val="1"/>
      <w:numFmt w:val="lowerRoman"/>
      <w:lvlText w:val="%9."/>
      <w:lvlJc w:val="right"/>
      <w:pPr>
        <w:ind w:left="8955" w:hanging="180"/>
      </w:pPr>
    </w:lvl>
  </w:abstractNum>
  <w:abstractNum w:abstractNumId="14" w15:restartNumberingAfterBreak="0">
    <w:nsid w:val="798B1001"/>
    <w:multiLevelType w:val="hybridMultilevel"/>
    <w:tmpl w:val="3F96C4EA"/>
    <w:lvl w:ilvl="0" w:tplc="040C000F">
      <w:start w:val="1"/>
      <w:numFmt w:val="decimal"/>
      <w:lvlText w:val="%1."/>
      <w:lvlJc w:val="left"/>
      <w:pPr>
        <w:ind w:left="1571" w:hanging="360"/>
      </w:pPr>
    </w:lvl>
    <w:lvl w:ilvl="1" w:tplc="040C000F">
      <w:start w:val="1"/>
      <w:numFmt w:val="decimal"/>
      <w:lvlText w:val="%2."/>
      <w:lvlJc w:val="left"/>
      <w:pPr>
        <w:ind w:left="1353"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11"/>
  </w:num>
  <w:num w:numId="2">
    <w:abstractNumId w:val="2"/>
  </w:num>
  <w:num w:numId="3">
    <w:abstractNumId w:val="5"/>
  </w:num>
  <w:num w:numId="4">
    <w:abstractNumId w:val="8"/>
  </w:num>
  <w:num w:numId="5">
    <w:abstractNumId w:val="12"/>
  </w:num>
  <w:num w:numId="6">
    <w:abstractNumId w:val="14"/>
  </w:num>
  <w:num w:numId="7">
    <w:abstractNumId w:val="0"/>
  </w:num>
  <w:num w:numId="8">
    <w:abstractNumId w:val="9"/>
  </w:num>
  <w:num w:numId="9">
    <w:abstractNumId w:val="1"/>
  </w:num>
  <w:num w:numId="10">
    <w:abstractNumId w:val="7"/>
  </w:num>
  <w:num w:numId="11">
    <w:abstractNumId w:val="4"/>
  </w:num>
  <w:num w:numId="12">
    <w:abstractNumId w:val="6"/>
  </w:num>
  <w:num w:numId="13">
    <w:abstractNumId w:val="3"/>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73C"/>
    <w:rsid w:val="00000284"/>
    <w:rsid w:val="000216CF"/>
    <w:rsid w:val="000218CD"/>
    <w:rsid w:val="0002273C"/>
    <w:rsid w:val="00026778"/>
    <w:rsid w:val="0003265A"/>
    <w:rsid w:val="00036F9E"/>
    <w:rsid w:val="000426A3"/>
    <w:rsid w:val="00053B14"/>
    <w:rsid w:val="0007063A"/>
    <w:rsid w:val="000762ED"/>
    <w:rsid w:val="000824C3"/>
    <w:rsid w:val="000D3F4E"/>
    <w:rsid w:val="0010111B"/>
    <w:rsid w:val="0010136A"/>
    <w:rsid w:val="00106B13"/>
    <w:rsid w:val="00122EE6"/>
    <w:rsid w:val="00136B26"/>
    <w:rsid w:val="001514C9"/>
    <w:rsid w:val="00156840"/>
    <w:rsid w:val="001800F4"/>
    <w:rsid w:val="001A1313"/>
    <w:rsid w:val="001B427A"/>
    <w:rsid w:val="001C1665"/>
    <w:rsid w:val="001F0B11"/>
    <w:rsid w:val="001F1729"/>
    <w:rsid w:val="001F7136"/>
    <w:rsid w:val="002010DC"/>
    <w:rsid w:val="0021060C"/>
    <w:rsid w:val="0021454F"/>
    <w:rsid w:val="0022161C"/>
    <w:rsid w:val="00222663"/>
    <w:rsid w:val="00224919"/>
    <w:rsid w:val="00225936"/>
    <w:rsid w:val="00235B9B"/>
    <w:rsid w:val="00241925"/>
    <w:rsid w:val="00244018"/>
    <w:rsid w:val="00254489"/>
    <w:rsid w:val="002B77BA"/>
    <w:rsid w:val="002F0ADB"/>
    <w:rsid w:val="002F3B16"/>
    <w:rsid w:val="002F64C6"/>
    <w:rsid w:val="00327651"/>
    <w:rsid w:val="00331B4C"/>
    <w:rsid w:val="003456A3"/>
    <w:rsid w:val="003661C1"/>
    <w:rsid w:val="00397B3C"/>
    <w:rsid w:val="003A403A"/>
    <w:rsid w:val="003F5E23"/>
    <w:rsid w:val="003F68CF"/>
    <w:rsid w:val="004207E1"/>
    <w:rsid w:val="00432698"/>
    <w:rsid w:val="00445AC3"/>
    <w:rsid w:val="00445FD4"/>
    <w:rsid w:val="00455786"/>
    <w:rsid w:val="004804D9"/>
    <w:rsid w:val="0049052E"/>
    <w:rsid w:val="00495E9F"/>
    <w:rsid w:val="00496D2D"/>
    <w:rsid w:val="004B24AE"/>
    <w:rsid w:val="004C675C"/>
    <w:rsid w:val="004C7DD3"/>
    <w:rsid w:val="004D57C4"/>
    <w:rsid w:val="004F675C"/>
    <w:rsid w:val="005141A9"/>
    <w:rsid w:val="005217BB"/>
    <w:rsid w:val="00561256"/>
    <w:rsid w:val="00587B02"/>
    <w:rsid w:val="005B5C56"/>
    <w:rsid w:val="005E4448"/>
    <w:rsid w:val="00614974"/>
    <w:rsid w:val="00615780"/>
    <w:rsid w:val="00625137"/>
    <w:rsid w:val="00647F03"/>
    <w:rsid w:val="00655B75"/>
    <w:rsid w:val="00661CE5"/>
    <w:rsid w:val="006820B9"/>
    <w:rsid w:val="006A3C61"/>
    <w:rsid w:val="006A5B97"/>
    <w:rsid w:val="006B221B"/>
    <w:rsid w:val="006B3573"/>
    <w:rsid w:val="006B781D"/>
    <w:rsid w:val="00715931"/>
    <w:rsid w:val="007265A3"/>
    <w:rsid w:val="00730CCE"/>
    <w:rsid w:val="00737237"/>
    <w:rsid w:val="007942C7"/>
    <w:rsid w:val="007A4769"/>
    <w:rsid w:val="007B2EC4"/>
    <w:rsid w:val="007B412D"/>
    <w:rsid w:val="007C4E6A"/>
    <w:rsid w:val="007D3486"/>
    <w:rsid w:val="007E2E31"/>
    <w:rsid w:val="00814C7A"/>
    <w:rsid w:val="00820EC8"/>
    <w:rsid w:val="0083739C"/>
    <w:rsid w:val="008510D1"/>
    <w:rsid w:val="0085149F"/>
    <w:rsid w:val="00853C25"/>
    <w:rsid w:val="00860178"/>
    <w:rsid w:val="008A013E"/>
    <w:rsid w:val="008C03BB"/>
    <w:rsid w:val="008C3B17"/>
    <w:rsid w:val="008C5A08"/>
    <w:rsid w:val="008D1F64"/>
    <w:rsid w:val="008D3C47"/>
    <w:rsid w:val="008F1E2D"/>
    <w:rsid w:val="00910FC9"/>
    <w:rsid w:val="0091493F"/>
    <w:rsid w:val="0092279C"/>
    <w:rsid w:val="00924264"/>
    <w:rsid w:val="009278CA"/>
    <w:rsid w:val="00935540"/>
    <w:rsid w:val="00967850"/>
    <w:rsid w:val="00980F22"/>
    <w:rsid w:val="0098723D"/>
    <w:rsid w:val="0099358F"/>
    <w:rsid w:val="009B232C"/>
    <w:rsid w:val="009B5BE0"/>
    <w:rsid w:val="009C64C1"/>
    <w:rsid w:val="009D3856"/>
    <w:rsid w:val="009E5446"/>
    <w:rsid w:val="009F0DA3"/>
    <w:rsid w:val="00A01BE2"/>
    <w:rsid w:val="00A04277"/>
    <w:rsid w:val="00A31A25"/>
    <w:rsid w:val="00A33DCF"/>
    <w:rsid w:val="00A63AE6"/>
    <w:rsid w:val="00AA0FA7"/>
    <w:rsid w:val="00AA2BD5"/>
    <w:rsid w:val="00AB1A09"/>
    <w:rsid w:val="00AB4E6B"/>
    <w:rsid w:val="00AB7909"/>
    <w:rsid w:val="00AC7126"/>
    <w:rsid w:val="00AD3800"/>
    <w:rsid w:val="00AE2AA8"/>
    <w:rsid w:val="00B10CF1"/>
    <w:rsid w:val="00B23BB3"/>
    <w:rsid w:val="00B27E3B"/>
    <w:rsid w:val="00B40451"/>
    <w:rsid w:val="00B557EF"/>
    <w:rsid w:val="00B578A7"/>
    <w:rsid w:val="00B8614B"/>
    <w:rsid w:val="00B95D43"/>
    <w:rsid w:val="00BA6043"/>
    <w:rsid w:val="00BB4A9E"/>
    <w:rsid w:val="00BC1DBE"/>
    <w:rsid w:val="00BC3727"/>
    <w:rsid w:val="00BC5B53"/>
    <w:rsid w:val="00BD7C13"/>
    <w:rsid w:val="00BE18DA"/>
    <w:rsid w:val="00C05B55"/>
    <w:rsid w:val="00C06690"/>
    <w:rsid w:val="00C27BCD"/>
    <w:rsid w:val="00C36BDD"/>
    <w:rsid w:val="00C37E26"/>
    <w:rsid w:val="00C55FCB"/>
    <w:rsid w:val="00C83850"/>
    <w:rsid w:val="00C93037"/>
    <w:rsid w:val="00C93A25"/>
    <w:rsid w:val="00CA751B"/>
    <w:rsid w:val="00CE7012"/>
    <w:rsid w:val="00D0546B"/>
    <w:rsid w:val="00D13F1C"/>
    <w:rsid w:val="00D234FE"/>
    <w:rsid w:val="00D329C6"/>
    <w:rsid w:val="00D70F0B"/>
    <w:rsid w:val="00D752D4"/>
    <w:rsid w:val="00D958DC"/>
    <w:rsid w:val="00E02A9D"/>
    <w:rsid w:val="00E072B7"/>
    <w:rsid w:val="00E1438B"/>
    <w:rsid w:val="00E15DC7"/>
    <w:rsid w:val="00E30AAE"/>
    <w:rsid w:val="00E423E2"/>
    <w:rsid w:val="00E45BE2"/>
    <w:rsid w:val="00E842D2"/>
    <w:rsid w:val="00E93021"/>
    <w:rsid w:val="00EA3813"/>
    <w:rsid w:val="00EA6B89"/>
    <w:rsid w:val="00EB2727"/>
    <w:rsid w:val="00EC34D0"/>
    <w:rsid w:val="00F073A8"/>
    <w:rsid w:val="00F17F6A"/>
    <w:rsid w:val="00F43DE2"/>
    <w:rsid w:val="00F51A0B"/>
    <w:rsid w:val="00F55485"/>
    <w:rsid w:val="00F60E44"/>
    <w:rsid w:val="00F72345"/>
    <w:rsid w:val="00F827B9"/>
    <w:rsid w:val="00F92F78"/>
    <w:rsid w:val="00F94D1A"/>
    <w:rsid w:val="00FB2A53"/>
    <w:rsid w:val="00FB2F37"/>
    <w:rsid w:val="00FC2511"/>
    <w:rsid w:val="00FE30A5"/>
    <w:rsid w:val="00FF0DA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121C5DB-3DFF-42CB-894E-316E1612F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itre5">
    <w:name w:val="heading 5"/>
    <w:basedOn w:val="Normal"/>
    <w:next w:val="Normal"/>
    <w:link w:val="Titre5Car"/>
    <w:uiPriority w:val="9"/>
    <w:unhideWhenUsed/>
    <w:qFormat/>
    <w:rsid w:val="00BD7C13"/>
    <w:pPr>
      <w:spacing w:before="240" w:after="60"/>
      <w:outlineLvl w:val="4"/>
    </w:pPr>
    <w:rPr>
      <w:rFonts w:eastAsia="Times New Roman"/>
      <w:b/>
      <w:bCs/>
      <w:i/>
      <w:iCs/>
      <w:sz w:val="26"/>
      <w:szCs w:val="26"/>
    </w:rPr>
  </w:style>
  <w:style w:type="paragraph" w:styleId="Titre6">
    <w:name w:val="heading 6"/>
    <w:basedOn w:val="Normal"/>
    <w:next w:val="Normal"/>
    <w:link w:val="Titre6Car"/>
    <w:qFormat/>
    <w:rsid w:val="00445AC3"/>
    <w:pPr>
      <w:keepNext/>
      <w:spacing w:after="0" w:line="240" w:lineRule="auto"/>
      <w:outlineLvl w:val="5"/>
    </w:pPr>
    <w:rPr>
      <w:rFonts w:ascii="Times New Roman" w:eastAsia="Times New Roman" w:hAnsi="Times New Roman"/>
      <w:b/>
      <w:bCs/>
      <w:sz w:val="28"/>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val="fr-FR"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val="fr-FR" w:eastAsia="en-US"/>
    </w:rPr>
  </w:style>
  <w:style w:type="paragraph" w:customStyle="1" w:styleId="Pa5">
    <w:name w:val="Pa5"/>
    <w:next w:val="Default"/>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val="fr-FR"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eastAsia="fr-LU"/>
    </w:rPr>
  </w:style>
  <w:style w:type="paragraph" w:styleId="Paragraphedeliste">
    <w:name w:val="List Paragraph"/>
    <w:basedOn w:val="Normal"/>
    <w:uiPriority w:val="34"/>
    <w:qFormat/>
    <w:rsid w:val="00E842D2"/>
    <w:pPr>
      <w:spacing w:after="200" w:line="276" w:lineRule="auto"/>
      <w:ind w:left="720"/>
      <w:contextualSpacing/>
      <w:jc w:val="both"/>
    </w:pPr>
    <w:rPr>
      <w:rFonts w:ascii="Arial" w:hAnsi="Arial"/>
      <w:sz w:val="20"/>
    </w:rPr>
  </w:style>
  <w:style w:type="paragraph" w:styleId="Titre">
    <w:name w:val="Title"/>
    <w:basedOn w:val="Normal"/>
    <w:next w:val="Normal"/>
    <w:link w:val="TitreCar"/>
    <w:qFormat/>
    <w:rsid w:val="007265A3"/>
    <w:pPr>
      <w:tabs>
        <w:tab w:val="left" w:pos="2145"/>
      </w:tabs>
      <w:spacing w:after="0" w:line="240" w:lineRule="auto"/>
      <w:ind w:left="360"/>
      <w:jc w:val="center"/>
    </w:pPr>
    <w:rPr>
      <w:rFonts w:ascii="Arial" w:eastAsia="Times New Roman" w:hAnsi="Arial" w:cs="Arial"/>
      <w:noProof/>
      <w:sz w:val="28"/>
      <w:szCs w:val="28"/>
    </w:rPr>
  </w:style>
  <w:style w:type="character" w:customStyle="1" w:styleId="TitreCar">
    <w:name w:val="Titre Car"/>
    <w:link w:val="Titre"/>
    <w:rsid w:val="007265A3"/>
    <w:rPr>
      <w:rFonts w:ascii="Arial" w:eastAsia="Times New Roman" w:hAnsi="Arial" w:cs="Arial"/>
      <w:noProof/>
      <w:sz w:val="28"/>
      <w:szCs w:val="28"/>
      <w:lang w:eastAsia="en-US"/>
    </w:rPr>
  </w:style>
  <w:style w:type="paragraph" w:styleId="En-tte">
    <w:name w:val="header"/>
    <w:basedOn w:val="Normal"/>
    <w:link w:val="En-tteCar"/>
    <w:uiPriority w:val="99"/>
    <w:unhideWhenUsed/>
    <w:rsid w:val="00EA6B89"/>
    <w:pPr>
      <w:tabs>
        <w:tab w:val="center" w:pos="4536"/>
        <w:tab w:val="right" w:pos="9072"/>
      </w:tabs>
    </w:pPr>
  </w:style>
  <w:style w:type="character" w:customStyle="1" w:styleId="En-tteCar">
    <w:name w:val="En-tête Car"/>
    <w:link w:val="En-tte"/>
    <w:uiPriority w:val="99"/>
    <w:rsid w:val="00EA6B89"/>
    <w:rPr>
      <w:sz w:val="22"/>
      <w:szCs w:val="22"/>
      <w:lang w:eastAsia="en-US"/>
    </w:rPr>
  </w:style>
  <w:style w:type="paragraph" w:styleId="Pieddepage">
    <w:name w:val="footer"/>
    <w:basedOn w:val="Normal"/>
    <w:link w:val="PieddepageCar"/>
    <w:uiPriority w:val="99"/>
    <w:unhideWhenUsed/>
    <w:rsid w:val="00EA6B89"/>
    <w:pPr>
      <w:tabs>
        <w:tab w:val="center" w:pos="4536"/>
        <w:tab w:val="right" w:pos="9072"/>
      </w:tabs>
    </w:pPr>
  </w:style>
  <w:style w:type="character" w:customStyle="1" w:styleId="PieddepageCar">
    <w:name w:val="Pied de page Car"/>
    <w:link w:val="Pieddepage"/>
    <w:uiPriority w:val="99"/>
    <w:rsid w:val="00EA6B89"/>
    <w:rPr>
      <w:sz w:val="22"/>
      <w:szCs w:val="22"/>
      <w:lang w:eastAsia="en-US"/>
    </w:rPr>
  </w:style>
  <w:style w:type="paragraph" w:customStyle="1" w:styleId="Text2">
    <w:name w:val="Text 2"/>
    <w:basedOn w:val="Normal"/>
    <w:rsid w:val="00F17F6A"/>
    <w:pPr>
      <w:spacing w:before="120" w:after="120" w:line="360" w:lineRule="auto"/>
      <w:ind w:left="1417"/>
    </w:pPr>
    <w:rPr>
      <w:rFonts w:ascii="Times New Roman" w:hAnsi="Times New Roman"/>
      <w:sz w:val="24"/>
      <w:lang w:val="fr-FR"/>
    </w:rPr>
  </w:style>
  <w:style w:type="paragraph" w:customStyle="1" w:styleId="Point1">
    <w:name w:val="Point 1"/>
    <w:basedOn w:val="Normal"/>
    <w:rsid w:val="00F17F6A"/>
    <w:pPr>
      <w:spacing w:before="120" w:after="120" w:line="360" w:lineRule="auto"/>
      <w:ind w:left="1417" w:hanging="567"/>
    </w:pPr>
    <w:rPr>
      <w:rFonts w:ascii="Times New Roman" w:hAnsi="Times New Roman"/>
      <w:sz w:val="24"/>
      <w:lang w:val="fr-FR"/>
    </w:rPr>
  </w:style>
  <w:style w:type="paragraph" w:customStyle="1" w:styleId="Point2">
    <w:name w:val="Point 2"/>
    <w:basedOn w:val="Normal"/>
    <w:rsid w:val="00F17F6A"/>
    <w:pPr>
      <w:spacing w:before="120" w:after="120" w:line="360" w:lineRule="auto"/>
      <w:ind w:left="1984" w:hanging="567"/>
    </w:pPr>
    <w:rPr>
      <w:rFonts w:ascii="Times New Roman" w:hAnsi="Times New Roman"/>
      <w:sz w:val="24"/>
      <w:lang w:val="fr-FR"/>
    </w:rPr>
  </w:style>
  <w:style w:type="paragraph" w:styleId="Notedebasdepage">
    <w:name w:val="footnote text"/>
    <w:basedOn w:val="Normal"/>
    <w:link w:val="NotedebasdepageCar"/>
    <w:uiPriority w:val="99"/>
    <w:unhideWhenUsed/>
    <w:qFormat/>
    <w:rsid w:val="008C03BB"/>
    <w:pPr>
      <w:spacing w:after="0" w:line="240" w:lineRule="auto"/>
      <w:jc w:val="both"/>
    </w:pPr>
    <w:rPr>
      <w:rFonts w:ascii="Tahoma" w:hAnsi="Tahoma"/>
      <w:sz w:val="20"/>
      <w:szCs w:val="20"/>
    </w:rPr>
  </w:style>
  <w:style w:type="character" w:customStyle="1" w:styleId="NotedebasdepageCar">
    <w:name w:val="Note de bas de page Car"/>
    <w:link w:val="Notedebasdepage"/>
    <w:uiPriority w:val="99"/>
    <w:rsid w:val="008C03BB"/>
    <w:rPr>
      <w:rFonts w:ascii="Tahoma" w:hAnsi="Tahoma"/>
      <w:lang w:val="fr-LU" w:eastAsia="en-US"/>
    </w:rPr>
  </w:style>
  <w:style w:type="character" w:styleId="Appelnotedebasdep">
    <w:name w:val="footnote reference"/>
    <w:aliases w:val="Footnote symbol,Footnote reference number,Times 10 Point,Exposant 3 Point,EN Footnote Reference,note TESI,SUPERS,Nota,Footnote number,Char1,Ref,de nota al pie,EN Footnote text,Footnote Reference_LVL6,E..."/>
    <w:uiPriority w:val="99"/>
    <w:unhideWhenUsed/>
    <w:rsid w:val="008C03BB"/>
    <w:rPr>
      <w:vertAlign w:val="superscript"/>
    </w:rPr>
  </w:style>
  <w:style w:type="paragraph" w:styleId="Sansinterligne">
    <w:name w:val="No Spacing"/>
    <w:uiPriority w:val="1"/>
    <w:qFormat/>
    <w:rsid w:val="008C03BB"/>
    <w:pPr>
      <w:jc w:val="both"/>
    </w:pPr>
    <w:rPr>
      <w:rFonts w:ascii="Times New Roman" w:hAnsi="Times New Roman"/>
      <w:sz w:val="24"/>
      <w:szCs w:val="24"/>
      <w:lang w:val="fr-FR" w:eastAsia="en-US"/>
    </w:rPr>
  </w:style>
  <w:style w:type="paragraph" w:styleId="NormalWeb">
    <w:name w:val="Normal (Web)"/>
    <w:basedOn w:val="Normal"/>
    <w:uiPriority w:val="99"/>
    <w:unhideWhenUsed/>
    <w:rsid w:val="008C03BB"/>
    <w:pPr>
      <w:spacing w:before="100" w:beforeAutospacing="1" w:after="100" w:afterAutospacing="1" w:line="240" w:lineRule="auto"/>
    </w:pPr>
    <w:rPr>
      <w:rFonts w:ascii="Times New Roman" w:eastAsia="Times New Roman" w:hAnsi="Times New Roman"/>
      <w:sz w:val="24"/>
      <w:szCs w:val="24"/>
      <w:lang w:val="fr-FR" w:eastAsia="fr-FR"/>
    </w:rPr>
  </w:style>
  <w:style w:type="paragraph" w:customStyle="1" w:styleId="Titreobjet">
    <w:name w:val="Titre objet"/>
    <w:basedOn w:val="Normal"/>
    <w:next w:val="Normal"/>
    <w:rsid w:val="004F675C"/>
    <w:pPr>
      <w:spacing w:before="360" w:after="360" w:line="360" w:lineRule="auto"/>
      <w:jc w:val="center"/>
    </w:pPr>
    <w:rPr>
      <w:rFonts w:ascii="Times New Roman" w:hAnsi="Times New Roman"/>
      <w:b/>
      <w:sz w:val="24"/>
      <w:lang w:val="fr-FR"/>
    </w:rPr>
  </w:style>
  <w:style w:type="character" w:customStyle="1" w:styleId="Titre6Car">
    <w:name w:val="Titre 6 Car"/>
    <w:link w:val="Titre6"/>
    <w:rsid w:val="00445AC3"/>
    <w:rPr>
      <w:rFonts w:ascii="Times New Roman" w:eastAsia="Times New Roman" w:hAnsi="Times New Roman"/>
      <w:b/>
      <w:bCs/>
      <w:sz w:val="28"/>
      <w:szCs w:val="24"/>
      <w:lang w:val="fr-LU" w:eastAsia="fr-FR"/>
    </w:rPr>
  </w:style>
  <w:style w:type="character" w:customStyle="1" w:styleId="Titre5Car">
    <w:name w:val="Titre 5 Car"/>
    <w:link w:val="Titre5"/>
    <w:uiPriority w:val="9"/>
    <w:rsid w:val="00BD7C13"/>
    <w:rPr>
      <w:rFonts w:ascii="Calibri" w:eastAsia="Times New Roman" w:hAnsi="Calibri" w:cs="Times New Roman"/>
      <w:b/>
      <w:bCs/>
      <w:i/>
      <w:iCs/>
      <w:sz w:val="26"/>
      <w:szCs w:val="26"/>
      <w:lang w:val="fr-LU" w:eastAsia="en-US"/>
    </w:rPr>
  </w:style>
  <w:style w:type="paragraph" w:styleId="Textedebulles">
    <w:name w:val="Balloon Text"/>
    <w:basedOn w:val="Normal"/>
    <w:link w:val="TextedebullesCar"/>
    <w:uiPriority w:val="99"/>
    <w:semiHidden/>
    <w:unhideWhenUsed/>
    <w:rsid w:val="00AB7909"/>
    <w:pPr>
      <w:spacing w:after="0" w:line="240" w:lineRule="auto"/>
    </w:pPr>
    <w:rPr>
      <w:rFonts w:ascii="Times New Roman" w:hAnsi="Times New Roman"/>
      <w:sz w:val="18"/>
      <w:szCs w:val="18"/>
    </w:rPr>
  </w:style>
  <w:style w:type="character" w:customStyle="1" w:styleId="TextedebullesCar">
    <w:name w:val="Texte de bulles Car"/>
    <w:link w:val="Textedebulles"/>
    <w:uiPriority w:val="99"/>
    <w:semiHidden/>
    <w:rsid w:val="00AB7909"/>
    <w:rPr>
      <w:rFonts w:ascii="Times New Roman" w:hAnsi="Times New Roman"/>
      <w:sz w:val="18"/>
      <w:szCs w:val="18"/>
      <w:lang w:val="fr-L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37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DP7625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7625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/sftpecos/Dossiers_parlementaires/7625/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F95683FF-E781-4A6D-A1E3-B550F7F16A77}">
  <ds:schemaRefs>
    <ds:schemaRef ds:uri="http://schemas.openxmlformats.org/officeDocument/2006/bibliography"/>
  </ds:schemaRefs>
</ds:datastoreItem>
</file>

<file path=customXml/itemProps2.xml><?xml version="1.0" encoding="utf-8"?>
<ds:datastoreItem xmlns:ds="http://schemas.openxmlformats.org/officeDocument/2006/customXml" ds:itemID="{B26F1C86-4F3E-432E-953B-C8764D1F1B1D}"/>
</file>

<file path=customXml/itemProps3.xml><?xml version="1.0" encoding="utf-8"?>
<ds:datastoreItem xmlns:ds="http://schemas.openxmlformats.org/officeDocument/2006/customXml" ds:itemID="{1B76AD52-CE08-4B80-AD23-6233FE4F1B06}"/>
</file>

<file path=customXml/itemProps4.xml><?xml version="1.0" encoding="utf-8"?>
<ds:datastoreItem xmlns:ds="http://schemas.openxmlformats.org/officeDocument/2006/customXml" ds:itemID="{915F1954-CA2C-43E6-A585-EA0374B4D567}"/>
</file>

<file path=docProps/app.xml><?xml version="1.0" encoding="utf-8"?>
<Properties xmlns="http://schemas.openxmlformats.org/officeDocument/2006/extended-properties" xmlns:vt="http://schemas.openxmlformats.org/officeDocument/2006/docPropsVTypes">
  <Template>Normal</Template>
  <TotalTime>0</TotalTime>
  <Pages>3</Pages>
  <Words>913</Words>
  <Characters>5025</Characters>
  <Application>Microsoft Office Word</Application>
  <DocSecurity>4</DocSecurity>
  <Lines>41</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Caroline Guezennec</dc:creator>
  <cp:keywords/>
  <dc:description/>
  <cp:lastModifiedBy>SYSTEM</cp:lastModifiedBy>
  <cp:revision>2</cp:revision>
  <cp:lastPrinted>2020-04-17T16:10:00Z</cp:lastPrinted>
  <dcterms:created xsi:type="dcterms:W3CDTF">2024-02-21T07:56:00Z</dcterms:created>
  <dcterms:modified xsi:type="dcterms:W3CDTF">2024-02-21T07:56:00Z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