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D8" w:rsidRPr="00EA56B6" w:rsidRDefault="001E23D8" w:rsidP="001E23D8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588 </w:t>
      </w:r>
    </w:p>
    <w:p w:rsidR="001E23D8" w:rsidRPr="00EA56B6" w:rsidRDefault="001E23D8" w:rsidP="001E23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23D8" w:rsidRPr="00EA56B6" w:rsidRDefault="001E23D8" w:rsidP="001E23D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1E23D8" w:rsidRPr="00EA56B6" w:rsidRDefault="001E23D8" w:rsidP="001E23D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E23D8" w:rsidRPr="00EA56B6" w:rsidRDefault="001E23D8" w:rsidP="001E23D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2019-2020</w:t>
      </w:r>
    </w:p>
    <w:p w:rsidR="001E23D8" w:rsidRPr="00EA56B6" w:rsidRDefault="001E23D8" w:rsidP="001E23D8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E23D8" w:rsidRPr="00EA56B6" w:rsidRDefault="001E23D8" w:rsidP="001E23D8">
      <w:pPr>
        <w:ind w:right="-108"/>
        <w:rPr>
          <w:b/>
          <w:sz w:val="24"/>
          <w:szCs w:val="24"/>
        </w:rPr>
      </w:pPr>
    </w:p>
    <w:p w:rsidR="001E23D8" w:rsidRPr="00FE3E80" w:rsidRDefault="001E23D8" w:rsidP="001E23D8">
      <w:pPr>
        <w:jc w:val="center"/>
        <w:rPr>
          <w:b/>
          <w:sz w:val="24"/>
          <w:szCs w:val="24"/>
        </w:rPr>
      </w:pPr>
      <w:r w:rsidRPr="00FE3E80">
        <w:rPr>
          <w:b/>
          <w:sz w:val="24"/>
          <w:szCs w:val="24"/>
        </w:rPr>
        <w:t>PROJET DE LOI</w:t>
      </w:r>
    </w:p>
    <w:p w:rsidR="001E23D8" w:rsidRPr="00FE3E80" w:rsidRDefault="001E23D8" w:rsidP="001E23D8">
      <w:pPr>
        <w:jc w:val="center"/>
        <w:rPr>
          <w:b/>
          <w:sz w:val="24"/>
          <w:szCs w:val="24"/>
        </w:rPr>
      </w:pPr>
    </w:p>
    <w:p w:rsidR="001E23D8" w:rsidRPr="001F2F1D" w:rsidRDefault="001E23D8" w:rsidP="001E23D8">
      <w:pPr>
        <w:rPr>
          <w:b/>
          <w:bCs/>
          <w:sz w:val="24"/>
          <w:szCs w:val="24"/>
        </w:rPr>
      </w:pPr>
      <w:bookmarkStart w:id="1" w:name="_Hlk42016974"/>
      <w:r w:rsidRPr="001F2F1D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rtant dérogation aux disposition</w:t>
      </w:r>
      <w:r w:rsidRPr="001F2F1D">
        <w:rPr>
          <w:b/>
          <w:bCs/>
          <w:sz w:val="24"/>
          <w:szCs w:val="24"/>
        </w:rPr>
        <w:t xml:space="preserve">s : </w:t>
      </w:r>
    </w:p>
    <w:p w:rsidR="001E23D8" w:rsidRPr="001F2F1D" w:rsidRDefault="001E23D8" w:rsidP="001E23D8">
      <w:pPr>
        <w:rPr>
          <w:b/>
          <w:bCs/>
          <w:sz w:val="24"/>
          <w:szCs w:val="24"/>
        </w:rPr>
      </w:pPr>
      <w:r w:rsidRPr="001F2F1D">
        <w:rPr>
          <w:b/>
          <w:bCs/>
          <w:sz w:val="24"/>
          <w:szCs w:val="24"/>
        </w:rPr>
        <w:t>1°</w:t>
      </w:r>
      <w:r>
        <w:rPr>
          <w:b/>
          <w:bCs/>
          <w:sz w:val="24"/>
          <w:szCs w:val="24"/>
        </w:rPr>
        <w:t xml:space="preserve"> </w:t>
      </w:r>
      <w:r w:rsidRPr="001F2F1D">
        <w:rPr>
          <w:b/>
          <w:bCs/>
          <w:sz w:val="24"/>
          <w:szCs w:val="24"/>
        </w:rPr>
        <w:t>des articles L.</w:t>
      </w:r>
      <w:r>
        <w:rPr>
          <w:b/>
          <w:bCs/>
          <w:sz w:val="24"/>
          <w:szCs w:val="24"/>
        </w:rPr>
        <w:t> </w:t>
      </w:r>
      <w:r w:rsidRPr="001F2F1D">
        <w:rPr>
          <w:b/>
          <w:bCs/>
          <w:sz w:val="24"/>
          <w:szCs w:val="24"/>
        </w:rPr>
        <w:t>151-1</w:t>
      </w:r>
      <w:r w:rsidRPr="003971C2">
        <w:rPr>
          <w:b/>
          <w:bCs/>
          <w:sz w:val="24"/>
          <w:szCs w:val="24"/>
        </w:rPr>
        <w:t>,</w:t>
      </w:r>
      <w:r w:rsidRPr="001F2F1D">
        <w:rPr>
          <w:b/>
          <w:bCs/>
          <w:sz w:val="24"/>
          <w:szCs w:val="24"/>
        </w:rPr>
        <w:t xml:space="preserve"> alinéa 1</w:t>
      </w:r>
      <w:r w:rsidRPr="001F2F1D">
        <w:rPr>
          <w:b/>
          <w:bCs/>
          <w:sz w:val="24"/>
          <w:szCs w:val="24"/>
          <w:vertAlign w:val="superscript"/>
        </w:rPr>
        <w:t>er</w:t>
      </w:r>
      <w:r w:rsidRPr="001F2F1D">
        <w:rPr>
          <w:b/>
          <w:bCs/>
          <w:sz w:val="24"/>
          <w:szCs w:val="24"/>
        </w:rPr>
        <w:t>, et L.</w:t>
      </w:r>
      <w:r>
        <w:rPr>
          <w:b/>
          <w:bCs/>
          <w:sz w:val="24"/>
          <w:szCs w:val="24"/>
        </w:rPr>
        <w:t> </w:t>
      </w:r>
      <w:r w:rsidRPr="001F2F1D">
        <w:rPr>
          <w:b/>
          <w:bCs/>
          <w:sz w:val="24"/>
          <w:szCs w:val="24"/>
        </w:rPr>
        <w:t>151-4</w:t>
      </w:r>
      <w:r>
        <w:rPr>
          <w:b/>
          <w:bCs/>
          <w:sz w:val="24"/>
          <w:szCs w:val="24"/>
        </w:rPr>
        <w:t>,</w:t>
      </w:r>
      <w:r w:rsidRPr="001F2F1D">
        <w:rPr>
          <w:b/>
          <w:bCs/>
          <w:sz w:val="24"/>
          <w:szCs w:val="24"/>
        </w:rPr>
        <w:t xml:space="preserve"> du Code du travail</w:t>
      </w:r>
      <w:r>
        <w:rPr>
          <w:b/>
          <w:bCs/>
          <w:sz w:val="24"/>
          <w:szCs w:val="24"/>
        </w:rPr>
        <w:t> ;</w:t>
      </w:r>
    </w:p>
    <w:p w:rsidR="001E23D8" w:rsidRPr="001F2F1D" w:rsidRDefault="001E23D8" w:rsidP="001E23D8">
      <w:pPr>
        <w:rPr>
          <w:b/>
          <w:bCs/>
          <w:sz w:val="24"/>
          <w:szCs w:val="24"/>
        </w:rPr>
      </w:pPr>
      <w:r w:rsidRPr="001F2F1D">
        <w:rPr>
          <w:b/>
          <w:bCs/>
          <w:sz w:val="24"/>
          <w:szCs w:val="24"/>
        </w:rPr>
        <w:t>2°</w:t>
      </w:r>
      <w:r>
        <w:rPr>
          <w:b/>
          <w:bCs/>
          <w:sz w:val="24"/>
          <w:szCs w:val="24"/>
        </w:rPr>
        <w:t xml:space="preserve"> </w:t>
      </w:r>
      <w:r w:rsidRPr="001F2F1D">
        <w:rPr>
          <w:b/>
          <w:bCs/>
          <w:sz w:val="24"/>
          <w:szCs w:val="24"/>
        </w:rPr>
        <w:t>de l’article 16 de la loi modifiée du 19 mars 1988 concernant la sécurité dans les administrations et services de l’</w:t>
      </w:r>
      <w:r>
        <w:rPr>
          <w:b/>
          <w:bCs/>
          <w:sz w:val="24"/>
          <w:szCs w:val="24"/>
        </w:rPr>
        <w:t>E</w:t>
      </w:r>
      <w:r w:rsidRPr="001F2F1D">
        <w:rPr>
          <w:b/>
          <w:bCs/>
          <w:sz w:val="24"/>
          <w:szCs w:val="24"/>
        </w:rPr>
        <w:t>tat, dans les établissements publics et dans les écoles</w:t>
      </w:r>
      <w:r>
        <w:rPr>
          <w:b/>
          <w:bCs/>
          <w:sz w:val="24"/>
          <w:szCs w:val="24"/>
        </w:rPr>
        <w:t> ;</w:t>
      </w:r>
    </w:p>
    <w:p w:rsidR="001E23D8" w:rsidRPr="00BB7EFC" w:rsidRDefault="001E23D8" w:rsidP="001E23D8">
      <w:pPr>
        <w:rPr>
          <w:b/>
          <w:bCs/>
          <w:sz w:val="24"/>
          <w:szCs w:val="24"/>
        </w:rPr>
      </w:pPr>
      <w:r w:rsidRPr="00BB7EFC">
        <w:rPr>
          <w:b/>
          <w:bCs/>
          <w:sz w:val="24"/>
          <w:szCs w:val="24"/>
        </w:rPr>
        <w:t>3° des articles 6 et 17 de la loi modifiée du 10 juin 1999 relative aux établissements classés ;</w:t>
      </w:r>
    </w:p>
    <w:p w:rsidR="001E23D8" w:rsidRPr="001F2F1D" w:rsidRDefault="001E23D8" w:rsidP="001E23D8">
      <w:pPr>
        <w:rPr>
          <w:b/>
          <w:bCs/>
          <w:sz w:val="24"/>
          <w:szCs w:val="24"/>
        </w:rPr>
      </w:pPr>
      <w:r w:rsidRPr="00BB7EFC">
        <w:rPr>
          <w:b/>
          <w:bCs/>
          <w:sz w:val="24"/>
          <w:szCs w:val="24"/>
        </w:rPr>
        <w:t xml:space="preserve">4° </w:t>
      </w:r>
      <w:r w:rsidRPr="001F2F1D">
        <w:rPr>
          <w:b/>
          <w:bCs/>
          <w:sz w:val="24"/>
          <w:szCs w:val="24"/>
        </w:rPr>
        <w:t>des articles 22, 25, 26 et 28</w:t>
      </w:r>
      <w:r w:rsidRPr="001F2F1D">
        <w:rPr>
          <w:b/>
          <w:bCs/>
          <w:i/>
          <w:sz w:val="24"/>
          <w:szCs w:val="24"/>
        </w:rPr>
        <w:t>bis</w:t>
      </w:r>
      <w:r w:rsidRPr="001F2F1D">
        <w:rPr>
          <w:b/>
          <w:bCs/>
          <w:sz w:val="24"/>
          <w:szCs w:val="24"/>
        </w:rPr>
        <w:t xml:space="preserve"> de la loi modifiée du 4 juillet 2008 sur la jeunesse </w:t>
      </w:r>
      <w:bookmarkEnd w:id="1"/>
    </w:p>
    <w:p w:rsidR="00751B8B" w:rsidRDefault="00751B8B"/>
    <w:p w:rsidR="001E23D8" w:rsidRPr="008A5C37" w:rsidRDefault="001E23D8" w:rsidP="001E23D8">
      <w:r w:rsidRPr="008A5C37">
        <w:t xml:space="preserve">Le présent projet de loi établit une base légale pour </w:t>
      </w:r>
      <w:r>
        <w:t xml:space="preserve">permettre </w:t>
      </w:r>
      <w:r w:rsidRPr="008A5C37">
        <w:t>l’organisation de la reprise des activités des structures</w:t>
      </w:r>
      <w:r>
        <w:t xml:space="preserve"> d’</w:t>
      </w:r>
      <w:r w:rsidRPr="008A5C37">
        <w:t>accueil pour</w:t>
      </w:r>
      <w:r>
        <w:t xml:space="preserve"> les élèves de l’enseignement fondamental entre le 25 mai 2020 et le 15 juillet 2020</w:t>
      </w:r>
      <w:r w:rsidRPr="008A5C37">
        <w:t>. Il vise à introduire des mesures temporaires et dérogatoires par rapport à des lois existantes concernant l’exercice des activités des s</w:t>
      </w:r>
      <w:r>
        <w:t>ervices</w:t>
      </w:r>
      <w:r w:rsidRPr="008A5C37">
        <w:t xml:space="preserve"> d’éducation et d’accueil</w:t>
      </w:r>
      <w:r>
        <w:t>,</w:t>
      </w:r>
      <w:r w:rsidRPr="008A5C37">
        <w:t xml:space="preserve"> des mini-crèches et des assistants parentaux.</w:t>
      </w:r>
    </w:p>
    <w:p w:rsidR="001E23D8" w:rsidRDefault="001E23D8"/>
    <w:p w:rsidR="001E23D8" w:rsidRPr="008A5C37" w:rsidRDefault="001E23D8" w:rsidP="001E23D8">
      <w:r>
        <w:t>A</w:t>
      </w:r>
      <w:r w:rsidRPr="008A5C37">
        <w:t>fin de pourvoir au besoin accru en personnel enseignant et éducatif</w:t>
      </w:r>
      <w:r>
        <w:t xml:space="preserve"> qui découle de la mise en place de la prise en charge en alternance des élèves, l’article 1</w:t>
      </w:r>
      <w:r w:rsidRPr="00546B5F">
        <w:rPr>
          <w:vertAlign w:val="superscript"/>
        </w:rPr>
        <w:t>er</w:t>
      </w:r>
      <w:r>
        <w:t xml:space="preserve"> </w:t>
      </w:r>
      <w:r w:rsidRPr="008A5C37">
        <w:t>du présent projet de loi prévoit de recruter des étudiants pour la période comprise entre le 25 mai 2020 et le 15 juillet 2020</w:t>
      </w:r>
      <w:r>
        <w:t xml:space="preserve">. Ceci constitue </w:t>
      </w:r>
      <w:r w:rsidRPr="008A5C37">
        <w:t>une dérogation</w:t>
      </w:r>
      <w:r>
        <w:t xml:space="preserve"> aux</w:t>
      </w:r>
      <w:r w:rsidRPr="008A5C37">
        <w:t xml:space="preserve"> articles L.</w:t>
      </w:r>
      <w:r>
        <w:t> </w:t>
      </w:r>
      <w:r w:rsidRPr="008A5C37">
        <w:t>151-1</w:t>
      </w:r>
      <w:r>
        <w:t xml:space="preserve">, </w:t>
      </w:r>
      <w:r w:rsidRPr="008A5C37">
        <w:t>alinéa 1</w:t>
      </w:r>
      <w:r w:rsidRPr="00546B5F">
        <w:rPr>
          <w:vertAlign w:val="superscript"/>
        </w:rPr>
        <w:t>er</w:t>
      </w:r>
      <w:r>
        <w:t>,</w:t>
      </w:r>
      <w:r w:rsidRPr="008A5C37">
        <w:t xml:space="preserve"> et L.</w:t>
      </w:r>
      <w:r>
        <w:t> </w:t>
      </w:r>
      <w:r w:rsidRPr="008A5C37">
        <w:t>151-4</w:t>
      </w:r>
      <w:r>
        <w:t>,</w:t>
      </w:r>
      <w:r w:rsidRPr="008A5C37">
        <w:t xml:space="preserve"> du Code du travail</w:t>
      </w:r>
      <w:r>
        <w:t>.</w:t>
      </w:r>
    </w:p>
    <w:p w:rsidR="001E23D8" w:rsidRPr="008A5C37" w:rsidRDefault="001E23D8" w:rsidP="001E23D8"/>
    <w:p w:rsidR="001E23D8" w:rsidRPr="005D36FB" w:rsidRDefault="001E23D8" w:rsidP="001E23D8">
      <w:r>
        <w:t>L’article 2</w:t>
      </w:r>
      <w:r w:rsidRPr="008A5C37">
        <w:t xml:space="preserve"> propose une dérogation à l’article 16 de la loi modifiée du 19 mars 1988 concernant la sécurité </w:t>
      </w:r>
      <w:r>
        <w:t>dans les administrations et services de l’Etat, dans les établissements publics et dans les écoles</w:t>
      </w:r>
      <w:r w:rsidRPr="005D36FB">
        <w:t>. Le système d’enseignement en alternance est supposé augmenter le nombre d’élèves nécessitant un accueil extrascolaire. Face à la capacité limitée des établissements existants</w:t>
      </w:r>
      <w:r>
        <w:t>, et dans la mesure où</w:t>
      </w:r>
      <w:r w:rsidRPr="005D36FB">
        <w:t xml:space="preserve"> le groupe d’enfants scolarisés est limité à </w:t>
      </w:r>
      <w:r>
        <w:t>dix</w:t>
      </w:r>
      <w:r w:rsidRPr="005D36FB">
        <w:t>, des locaux supplémentaires doivent être mis à disposition des structures d’accueil.</w:t>
      </w:r>
      <w:r>
        <w:t xml:space="preserve"> Afin d’accélérer ce processus, les travaux y afférents </w:t>
      </w:r>
      <w:r w:rsidRPr="008A5C37">
        <w:t>s</w:t>
      </w:r>
      <w:r>
        <w:t>ont</w:t>
      </w:r>
      <w:r w:rsidRPr="008A5C37">
        <w:t xml:space="preserve"> exempt</w:t>
      </w:r>
      <w:r>
        <w:t>s</w:t>
      </w:r>
      <w:r w:rsidRPr="008A5C37">
        <w:t xml:space="preserve"> de l’examen préalable de l’inspecteur général.</w:t>
      </w:r>
    </w:p>
    <w:p w:rsidR="001E23D8" w:rsidRDefault="001E23D8" w:rsidP="001E23D8">
      <w:pPr>
        <w:rPr>
          <w:b/>
          <w:bCs/>
        </w:rPr>
      </w:pPr>
    </w:p>
    <w:p w:rsidR="001E23D8" w:rsidRPr="008A5C37" w:rsidRDefault="001E23D8" w:rsidP="001E23D8">
      <w:r w:rsidRPr="008A5C37">
        <w:t xml:space="preserve">L’article </w:t>
      </w:r>
      <w:r>
        <w:t>3</w:t>
      </w:r>
      <w:r w:rsidRPr="008A5C37">
        <w:t xml:space="preserve"> déroge aux articles 6 et 17 de la loi modifiée du 10 juin 1999 </w:t>
      </w:r>
      <w:r>
        <w:t>relative aux</w:t>
      </w:r>
      <w:r w:rsidRPr="008A5C37">
        <w:t xml:space="preserve"> établissements classés. Dans le cadre de la prise en charge en alternance</w:t>
      </w:r>
      <w:r>
        <w:t xml:space="preserve"> des élèves de l’enseignement fondamental</w:t>
      </w:r>
      <w:r w:rsidRPr="008A5C37">
        <w:t xml:space="preserve">, toute transformation portant sur </w:t>
      </w:r>
      <w:r>
        <w:t xml:space="preserve">des </w:t>
      </w:r>
      <w:r w:rsidRPr="008A5C37">
        <w:t xml:space="preserve">établissements classés ayant pour objet l’accueil des élèves </w:t>
      </w:r>
      <w:r>
        <w:t>est</w:t>
      </w:r>
      <w:r w:rsidRPr="008A5C37">
        <w:t xml:space="preserve"> exempt</w:t>
      </w:r>
      <w:r>
        <w:t>e</w:t>
      </w:r>
      <w:r w:rsidRPr="008A5C37">
        <w:t xml:space="preserve"> d</w:t>
      </w:r>
      <w:r>
        <w:t>’une</w:t>
      </w:r>
      <w:r w:rsidRPr="008A5C37">
        <w:t xml:space="preserve"> demande d’autorisation préalable.</w:t>
      </w:r>
    </w:p>
    <w:p w:rsidR="001E23D8" w:rsidRPr="008A5C37" w:rsidRDefault="001E23D8" w:rsidP="001E23D8"/>
    <w:p w:rsidR="001E23D8" w:rsidRDefault="001E23D8" w:rsidP="001E23D8">
      <w:r w:rsidRPr="008A5C37">
        <w:t xml:space="preserve">Finalement, l’article </w:t>
      </w:r>
      <w:r>
        <w:t>4</w:t>
      </w:r>
      <w:r w:rsidRPr="008A5C37">
        <w:t xml:space="preserve"> prévoit des dérogations aux articles 22, 25, 26 et 2</w:t>
      </w:r>
      <w:r>
        <w:t>8</w:t>
      </w:r>
      <w:r w:rsidRPr="00546B5F">
        <w:rPr>
          <w:i/>
          <w:iCs/>
        </w:rPr>
        <w:t>bis</w:t>
      </w:r>
      <w:r w:rsidRPr="008A5C37">
        <w:t xml:space="preserve"> de la loi modifiée du 4 juillet 2008 sur la jeunesse. </w:t>
      </w:r>
    </w:p>
    <w:p w:rsidR="001E23D8" w:rsidRDefault="001E23D8" w:rsidP="001E23D8"/>
    <w:p w:rsidR="001E23D8" w:rsidRPr="008A5C37" w:rsidRDefault="001E23D8" w:rsidP="001E23D8">
      <w:r w:rsidRPr="008A5C37">
        <w:t>Pour la période du 25 mai 2020 au 15 juillet 2020, l’</w:t>
      </w:r>
      <w:r>
        <w:t>E</w:t>
      </w:r>
      <w:r w:rsidRPr="008A5C37">
        <w:t xml:space="preserve">tat met en place un accueil extrascolaire gratuit, ce qui libère </w:t>
      </w:r>
      <w:r>
        <w:t>les représentants légaux des enfants</w:t>
      </w:r>
      <w:r w:rsidRPr="008A5C37">
        <w:t xml:space="preserve"> du paiement de leur participation au dispositif du chèque-service accueil.</w:t>
      </w:r>
    </w:p>
    <w:p w:rsidR="001E23D8" w:rsidRDefault="001E23D8" w:rsidP="001E23D8"/>
    <w:p w:rsidR="001E23D8" w:rsidRPr="008A5C37" w:rsidRDefault="001E23D8" w:rsidP="001E23D8">
      <w:r w:rsidRPr="008A5C37">
        <w:lastRenderedPageBreak/>
        <w:t>Sous certaines conditions</w:t>
      </w:r>
      <w:r>
        <w:t>,</w:t>
      </w:r>
      <w:r w:rsidRPr="008A5C37">
        <w:t xml:space="preserve"> l’</w:t>
      </w:r>
      <w:r>
        <w:t>E</w:t>
      </w:r>
      <w:r w:rsidRPr="008A5C37">
        <w:t>tat peut octroyer des aides financières supplémentaires aux prestataires d</w:t>
      </w:r>
      <w:r>
        <w:t>u</w:t>
      </w:r>
      <w:r w:rsidRPr="008A5C37">
        <w:t xml:space="preserve"> chèque-service accueil</w:t>
      </w:r>
      <w:r>
        <w:t xml:space="preserve">. Cependant, toute sorte de </w:t>
      </w:r>
      <w:r w:rsidRPr="008A5C37">
        <w:t>double financement</w:t>
      </w:r>
      <w:r>
        <w:t xml:space="preserve"> doit être évitée</w:t>
      </w:r>
      <w:r w:rsidRPr="008A5C37">
        <w:t>.</w:t>
      </w:r>
    </w:p>
    <w:p w:rsidR="001E23D8" w:rsidRDefault="001E23D8" w:rsidP="001E23D8"/>
    <w:p w:rsidR="001E23D8" w:rsidRPr="008A5C37" w:rsidRDefault="001E23D8" w:rsidP="001E23D8">
      <w:r w:rsidRPr="008A5C37">
        <w:t>En ce qui concerne la tarification des services</w:t>
      </w:r>
      <w:r>
        <w:t xml:space="preserve"> d’éducation </w:t>
      </w:r>
      <w:r w:rsidRPr="005D36FB">
        <w:t>et d’accueil</w:t>
      </w:r>
      <w:r>
        <w:t>,</w:t>
      </w:r>
      <w:r w:rsidRPr="005D36FB">
        <w:t xml:space="preserve"> </w:t>
      </w:r>
      <w:r>
        <w:t xml:space="preserve">il est interdit aux </w:t>
      </w:r>
      <w:r w:rsidRPr="005D36FB">
        <w:t>prestataires d’augmenter leur prix horaire par rapport à celui pratiqué avant le 18 mars 2020. En outre, la valeur de la participation de l’Etat via le chèque-service</w:t>
      </w:r>
      <w:r>
        <w:t xml:space="preserve"> accueil</w:t>
      </w:r>
      <w:r w:rsidRPr="008A5C37">
        <w:t xml:space="preserve"> est calculé</w:t>
      </w:r>
      <w:r>
        <w:t>e</w:t>
      </w:r>
      <w:r w:rsidRPr="008A5C37">
        <w:t xml:space="preserve"> sur </w:t>
      </w:r>
      <w:r>
        <w:t xml:space="preserve">la </w:t>
      </w:r>
      <w:r w:rsidRPr="008A5C37">
        <w:t>base des heures fixées dans les contrats en vigueur à la date du 18 mars 2020.</w:t>
      </w:r>
    </w:p>
    <w:p w:rsidR="001E23D8" w:rsidRDefault="001E23D8" w:rsidP="001E23D8"/>
    <w:p w:rsidR="001E23D8" w:rsidRDefault="001E23D8" w:rsidP="001E23D8">
      <w:r w:rsidRPr="008A5C37">
        <w:t>Suite au</w:t>
      </w:r>
      <w:r>
        <w:t>x</w:t>
      </w:r>
      <w:r w:rsidRPr="008A5C37">
        <w:t xml:space="preserve"> modifications des plages horaires et </w:t>
      </w:r>
      <w:r>
        <w:t>d</w:t>
      </w:r>
      <w:r w:rsidRPr="008A5C37">
        <w:t xml:space="preserve">es conditions d’accueil </w:t>
      </w:r>
      <w:r>
        <w:t>dans le cadre de</w:t>
      </w:r>
      <w:r w:rsidRPr="008A5C37">
        <w:t xml:space="preserve"> la prise en charge en alternance</w:t>
      </w:r>
      <w:r>
        <w:t xml:space="preserve"> des élèves de l’enseignement fondamental</w:t>
      </w:r>
      <w:r w:rsidRPr="008A5C37">
        <w:t>, tous les contrats conclus entre</w:t>
      </w:r>
      <w:r>
        <w:t xml:space="preserve"> les</w:t>
      </w:r>
      <w:r w:rsidRPr="008A5C37">
        <w:t xml:space="preserve"> requérants et</w:t>
      </w:r>
      <w:r>
        <w:t xml:space="preserve"> les</w:t>
      </w:r>
      <w:r w:rsidRPr="008A5C37">
        <w:t xml:space="preserve"> prestataire</w:t>
      </w:r>
      <w:r>
        <w:t>s</w:t>
      </w:r>
      <w:r w:rsidRPr="008A5C37">
        <w:t xml:space="preserve"> d</w:t>
      </w:r>
      <w:r>
        <w:t>u</w:t>
      </w:r>
      <w:r w:rsidRPr="008A5C37">
        <w:t xml:space="preserve"> chèque-service accueil avant le 25 mai 2020 seront suspendus. </w:t>
      </w:r>
    </w:p>
    <w:p w:rsidR="001E23D8" w:rsidRDefault="001E23D8" w:rsidP="001E23D8"/>
    <w:p w:rsidR="001E23D8" w:rsidRPr="008A5C37" w:rsidRDefault="001E23D8" w:rsidP="001E23D8">
      <w:r w:rsidRPr="008A5C37">
        <w:t xml:space="preserve">Les contrats d’adhésion qui viendraient à échéance pendant la période comprise entre le 25 mai 2020 et le 15 juillet 2020 seront automatiquement prolongés jusqu’au 31 juillet 2020. </w:t>
      </w:r>
    </w:p>
    <w:p w:rsidR="001E23D8" w:rsidRDefault="001E23D8" w:rsidP="001E23D8"/>
    <w:p w:rsidR="001E23D8" w:rsidRPr="00EA56B6" w:rsidRDefault="001E23D8" w:rsidP="001E23D8">
      <w:r>
        <w:t>L</w:t>
      </w:r>
      <w:r w:rsidRPr="008A5C37">
        <w:t xml:space="preserve">es étudiants engagés pour assurer l’accueil extrascolaire seront </w:t>
      </w:r>
      <w:r>
        <w:t>libérés du paiement</w:t>
      </w:r>
      <w:r w:rsidRPr="008A5C37">
        <w:t xml:space="preserve"> d</w:t>
      </w:r>
      <w:r>
        <w:t>e l’</w:t>
      </w:r>
      <w:r w:rsidRPr="008A5C37">
        <w:t>impôt sur</w:t>
      </w:r>
      <w:r>
        <w:t xml:space="preserve"> le</w:t>
      </w:r>
      <w:r w:rsidRPr="008A5C37">
        <w:t xml:space="preserve"> salaire.</w:t>
      </w:r>
    </w:p>
    <w:p w:rsidR="001E23D8" w:rsidRDefault="001E23D8"/>
    <w:sectPr w:rsidR="001E23D8" w:rsidSect="00025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3D8"/>
    <w:rsid w:val="00025127"/>
    <w:rsid w:val="001E23D8"/>
    <w:rsid w:val="00480476"/>
    <w:rsid w:val="00751B8B"/>
    <w:rsid w:val="007536D4"/>
    <w:rsid w:val="009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1E25D2-A642-4CE5-A9B3-9AD97FC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D8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DP7588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7588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/sftpecos/Dossiers_parlementaires/7588/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2D935F5-E5AD-4C55-A16F-7285B70CAF76}"/>
</file>

<file path=customXml/itemProps2.xml><?xml version="1.0" encoding="utf-8"?>
<ds:datastoreItem xmlns:ds="http://schemas.openxmlformats.org/officeDocument/2006/customXml" ds:itemID="{1A45B3BA-F11D-4A80-8DC2-EFB4D42237D0}"/>
</file>

<file path=customXml/itemProps3.xml><?xml version="1.0" encoding="utf-8"?>
<ds:datastoreItem xmlns:ds="http://schemas.openxmlformats.org/officeDocument/2006/customXml" ds:itemID="{6081F121-CD05-4D12-92D1-9B44B4F4E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3316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Joelle Merges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