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62" w:rsidRPr="00EA56B6" w:rsidRDefault="00681F62" w:rsidP="00681F62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579</w:t>
      </w:r>
    </w:p>
    <w:p w:rsidR="00681F62" w:rsidRPr="00EA56B6" w:rsidRDefault="00681F62" w:rsidP="00681F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81F62" w:rsidRPr="00EA56B6" w:rsidRDefault="00681F62" w:rsidP="00681F6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681F62" w:rsidRPr="00EA56B6" w:rsidRDefault="00681F62" w:rsidP="00681F6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81F62" w:rsidRPr="00EA56B6" w:rsidRDefault="00681F62" w:rsidP="00681F6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2019-2020</w:t>
      </w:r>
    </w:p>
    <w:p w:rsidR="00681F62" w:rsidRPr="00EA56B6" w:rsidRDefault="00681F62" w:rsidP="00681F62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81F62" w:rsidRPr="00EA56B6" w:rsidRDefault="00681F62" w:rsidP="00681F6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81F62" w:rsidRPr="00EA56B6" w:rsidRDefault="00681F62" w:rsidP="00681F62">
      <w:pPr>
        <w:ind w:right="-108"/>
        <w:jc w:val="center"/>
        <w:rPr>
          <w:b/>
          <w:sz w:val="24"/>
          <w:szCs w:val="24"/>
        </w:rPr>
      </w:pPr>
    </w:p>
    <w:p w:rsidR="00681F62" w:rsidRPr="00FE3E80" w:rsidRDefault="00681F62" w:rsidP="00681F62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681F62" w:rsidRPr="00FE3E80" w:rsidRDefault="00681F62" w:rsidP="00681F62">
      <w:pPr>
        <w:jc w:val="center"/>
        <w:rPr>
          <w:b/>
          <w:sz w:val="24"/>
          <w:szCs w:val="24"/>
        </w:rPr>
      </w:pPr>
    </w:p>
    <w:p w:rsidR="00681F62" w:rsidRDefault="00681F62" w:rsidP="00681F6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portant dérogation à la loi modifiée du 6 février 2009 concernant le personnel de l’enseignement fondamental</w:t>
      </w:r>
    </w:p>
    <w:p w:rsidR="00751B8B" w:rsidRDefault="00751B8B"/>
    <w:p w:rsidR="00681F62" w:rsidRPr="00803A7A" w:rsidRDefault="00681F62" w:rsidP="00681F62">
      <w:r w:rsidRPr="00803A7A">
        <w:t>Le présent projet de loi porte dérogation à la loi du 6 février 2009 concernant le personnel de l'enseignement fondamental.</w:t>
      </w:r>
    </w:p>
    <w:p w:rsidR="00681F62" w:rsidRPr="00803A7A" w:rsidRDefault="00681F62" w:rsidP="00681F62"/>
    <w:p w:rsidR="00681F62" w:rsidRPr="00803A7A" w:rsidRDefault="00681F62" w:rsidP="00681F62">
      <w:r w:rsidRPr="00803A7A">
        <w:t>Le 16 avril 2020, le Gouvernement a</w:t>
      </w:r>
      <w:r>
        <w:t>nnonce</w:t>
      </w:r>
      <w:r w:rsidRPr="00803A7A">
        <w:t xml:space="preserve"> la reprise progressive </w:t>
      </w:r>
      <w:r>
        <w:t>de l’enseignement fondamental à partir du 25 mai 2020</w:t>
      </w:r>
      <w:r w:rsidRPr="00803A7A">
        <w:t xml:space="preserve">. Cette décision fait partie de la stratégie de déconfinement global du Luxembourg, </w:t>
      </w:r>
      <w:r>
        <w:t>qui a comme objectif d’établir un équilibre</w:t>
      </w:r>
      <w:r w:rsidRPr="00803A7A">
        <w:t xml:space="preserve"> entre les impératifs de la santé publique et les aspects psycho-sociaux, pédagogiques et économiques. </w:t>
      </w:r>
    </w:p>
    <w:p w:rsidR="00681F62" w:rsidRPr="00803A7A" w:rsidRDefault="00681F62" w:rsidP="00681F62"/>
    <w:p w:rsidR="00681F62" w:rsidRDefault="00681F62" w:rsidP="00681F62">
      <w:r>
        <w:t>Jusqu’à la fin de</w:t>
      </w:r>
      <w:r w:rsidRPr="00803A7A">
        <w:t xml:space="preserve"> l’année scolaire 2019/2020</w:t>
      </w:r>
      <w:r>
        <w:t>,</w:t>
      </w:r>
      <w:r w:rsidRPr="00803A7A">
        <w:t xml:space="preserve"> les cours </w:t>
      </w:r>
      <w:r>
        <w:t xml:space="preserve">de l’enseignement fondamental </w:t>
      </w:r>
      <w:r w:rsidRPr="00803A7A">
        <w:t xml:space="preserve">sont organisés selon un système </w:t>
      </w:r>
      <w:r>
        <w:t xml:space="preserve">d’enseignement </w:t>
      </w:r>
      <w:r w:rsidRPr="00803A7A">
        <w:t>en alternance</w:t>
      </w:r>
      <w:r>
        <w:t xml:space="preserve"> hebdomadaire,</w:t>
      </w:r>
      <w:r w:rsidRPr="00803A7A">
        <w:t xml:space="preserve"> qui permet de réduire de 50</w:t>
      </w:r>
      <w:r>
        <w:t xml:space="preserve"> pour cent</w:t>
      </w:r>
      <w:r w:rsidRPr="00803A7A">
        <w:t xml:space="preserve"> le nombre d’élèves simultanément présent</w:t>
      </w:r>
      <w:r>
        <w:t>s</w:t>
      </w:r>
      <w:r w:rsidRPr="00803A7A">
        <w:t xml:space="preserve"> dans les bâtiments scolaires </w:t>
      </w:r>
      <w:r>
        <w:t>et</w:t>
      </w:r>
      <w:r w:rsidRPr="00803A7A">
        <w:t xml:space="preserve"> d’assurer le respect des règles d’hygiène et de distance. L’enseignement se fait en bloc </w:t>
      </w:r>
      <w:r>
        <w:t>bihebdomadaire :</w:t>
      </w:r>
      <w:r w:rsidRPr="00803A7A">
        <w:t xml:space="preserve"> la première</w:t>
      </w:r>
      <w:r>
        <w:t xml:space="preserve"> semaine, les élèves viennent</w:t>
      </w:r>
      <w:r w:rsidRPr="00803A7A">
        <w:t xml:space="preserve"> </w:t>
      </w:r>
      <w:r>
        <w:t xml:space="preserve">en classe pour apprendre </w:t>
      </w:r>
      <w:r w:rsidRPr="00803A7A">
        <w:t>de nouveaux contenus</w:t>
      </w:r>
      <w:r>
        <w:t>,</w:t>
      </w:r>
      <w:r w:rsidRPr="00803A7A">
        <w:t xml:space="preserve"> la deuxième </w:t>
      </w:r>
      <w:r>
        <w:t>semaine, ils</w:t>
      </w:r>
      <w:r w:rsidRPr="00803A7A">
        <w:t xml:space="preserve"> </w:t>
      </w:r>
      <w:r>
        <w:t xml:space="preserve">restent </w:t>
      </w:r>
      <w:r w:rsidRPr="00803A7A">
        <w:t>à domicile</w:t>
      </w:r>
      <w:r>
        <w:t xml:space="preserve"> pour </w:t>
      </w:r>
      <w:r w:rsidRPr="00803A7A">
        <w:t xml:space="preserve">répéter </w:t>
      </w:r>
      <w:r>
        <w:t>leurs</w:t>
      </w:r>
      <w:r w:rsidRPr="00803A7A">
        <w:t xml:space="preserve"> </w:t>
      </w:r>
      <w:r>
        <w:t>acquis</w:t>
      </w:r>
      <w:r w:rsidRPr="00803A7A">
        <w:t xml:space="preserve">. </w:t>
      </w:r>
      <w:r>
        <w:t>Parallèlement, les élèves qui le souhaitent peuvent s’inscrire à des études surveillées dans une structure d’éducation et d’accueil.</w:t>
      </w:r>
    </w:p>
    <w:p w:rsidR="00681F62" w:rsidRDefault="00681F62" w:rsidP="00681F62"/>
    <w:p w:rsidR="00681F62" w:rsidRPr="00803A7A" w:rsidRDefault="00681F62" w:rsidP="00681F62">
      <w:r>
        <w:t>C</w:t>
      </w:r>
      <w:r w:rsidRPr="00803A7A">
        <w:t>haque classe est divisée en deux groupes</w:t>
      </w:r>
      <w:r>
        <w:t>,</w:t>
      </w:r>
      <w:r w:rsidRPr="00803A7A">
        <w:t xml:space="preserve"> A et B. En alternance hebdomadaire, </w:t>
      </w:r>
      <w:r>
        <w:t>l’</w:t>
      </w:r>
      <w:r w:rsidRPr="00803A7A">
        <w:t xml:space="preserve">un </w:t>
      </w:r>
      <w:r>
        <w:t xml:space="preserve">des deux </w:t>
      </w:r>
      <w:r w:rsidRPr="00803A7A">
        <w:t>groupe</w:t>
      </w:r>
      <w:r>
        <w:t>s</w:t>
      </w:r>
      <w:r w:rsidRPr="00803A7A">
        <w:t xml:space="preserve"> fréquente les cours</w:t>
      </w:r>
      <w:r>
        <w:t>,</w:t>
      </w:r>
      <w:r w:rsidRPr="00803A7A">
        <w:t xml:space="preserve"> tandis que l’autre groupe profite d’un encadrement à distance.  </w:t>
      </w:r>
    </w:p>
    <w:p w:rsidR="00681F62" w:rsidRPr="00803A7A" w:rsidRDefault="00681F62" w:rsidP="00681F62"/>
    <w:p w:rsidR="00681F62" w:rsidRPr="00803A7A" w:rsidRDefault="00681F62" w:rsidP="00681F62">
      <w:r w:rsidRPr="00803A7A">
        <w:t xml:space="preserve">La mise en œuvre de ces mesures exceptionnelles </w:t>
      </w:r>
      <w:r>
        <w:t>et</w:t>
      </w:r>
      <w:r w:rsidRPr="00803A7A">
        <w:t xml:space="preserve"> le remplacement des instituteurs ou autres intervenants classés comme </w:t>
      </w:r>
      <w:r>
        <w:t>« </w:t>
      </w:r>
      <w:r w:rsidRPr="00803A7A">
        <w:t>vulnérables</w:t>
      </w:r>
      <w:r>
        <w:t> »</w:t>
      </w:r>
      <w:r w:rsidRPr="00803A7A">
        <w:t xml:space="preserve"> nécessite un renforcement des équipes enseignantes. </w:t>
      </w:r>
    </w:p>
    <w:p w:rsidR="00681F62" w:rsidRPr="00803A7A" w:rsidRDefault="00681F62" w:rsidP="00681F62"/>
    <w:p w:rsidR="00681F62" w:rsidRDefault="00681F62" w:rsidP="00681F62">
      <w:r>
        <w:t>En date du 11 mai 2020,</w:t>
      </w:r>
      <w:r w:rsidRPr="00803A7A">
        <w:t xml:space="preserve"> le </w:t>
      </w:r>
      <w:r>
        <w:t>G</w:t>
      </w:r>
      <w:r w:rsidRPr="00803A7A">
        <w:t>ouvernement a émis un règlement grand-ducal qui déroge à la loi du 6 février 2009 concernant le personnel de l’enseignement fondamental</w:t>
      </w:r>
      <w:r>
        <w:t xml:space="preserve">, règlement grand-ducal qui a été pris sur </w:t>
      </w:r>
      <w:r w:rsidRPr="002D1BB4">
        <w:rPr>
          <w:lang w:eastAsia="fr-CH"/>
        </w:rPr>
        <w:t xml:space="preserve">la base des dispositions de l’article 32, paragraphe 4, de la Constitution, et en vertu des pouvoirs exceptionnels que cette disposition confère au Grand-Duc en cas d’état de crise. </w:t>
      </w:r>
      <w:r>
        <w:t xml:space="preserve">Ledit règlement grand-ducal prévoit notamment une dérogation quant à la </w:t>
      </w:r>
      <w:r w:rsidRPr="00803A7A">
        <w:t xml:space="preserve">condition </w:t>
      </w:r>
      <w:r>
        <w:t>pour les chargés de cours de disposer d</w:t>
      </w:r>
      <w:r w:rsidRPr="00803A7A">
        <w:t>'une attestation habilitant à faire des remplacements</w:t>
      </w:r>
      <w:r>
        <w:t xml:space="preserve">. Cette dérogation vise à </w:t>
      </w:r>
      <w:r w:rsidRPr="00803A7A">
        <w:t>accélérer et</w:t>
      </w:r>
      <w:r>
        <w:t xml:space="preserve"> à</w:t>
      </w:r>
      <w:r w:rsidRPr="00803A7A">
        <w:t xml:space="preserve"> faciliter le processus de recrutement</w:t>
      </w:r>
      <w:r>
        <w:t xml:space="preserve"> du personnel supplémentaire nécessaire pour la mise en place du système d’enseignement en alternance hebdomadaire.</w:t>
      </w:r>
    </w:p>
    <w:p w:rsidR="00681F62" w:rsidRDefault="00681F62" w:rsidP="00681F62"/>
    <w:p w:rsidR="00681F62" w:rsidRPr="00EA56B6" w:rsidRDefault="00681F62" w:rsidP="00681F62">
      <w:r>
        <w:t>Ledit</w:t>
      </w:r>
      <w:r w:rsidRPr="00803A7A">
        <w:t xml:space="preserve"> règlement grand-ducal prend fin avec la levée de l’état de crise, qui se situe avant la fin de l’année scolaire </w:t>
      </w:r>
      <w:r>
        <w:t xml:space="preserve">2019/2020, de sorte que </w:t>
      </w:r>
      <w:r w:rsidRPr="00803A7A">
        <w:t>la présente loi</w:t>
      </w:r>
      <w:r>
        <w:t xml:space="preserve"> en projet devra</w:t>
      </w:r>
      <w:r w:rsidRPr="00803A7A">
        <w:t xml:space="preserve"> assurer la légalité de la prolongation des mesures dérogatoires quant au recrutement des remplaçants temporaires au sein de l’enseignement fondamental.</w:t>
      </w:r>
      <w:r>
        <w:t xml:space="preserve"> </w:t>
      </w:r>
      <w:r w:rsidRPr="00803A7A">
        <w:t xml:space="preserve">Elle entre en vigueur le jour de sa </w:t>
      </w:r>
      <w:r w:rsidRPr="00803A7A">
        <w:lastRenderedPageBreak/>
        <w:t>publication au Journal officiel du Grand-Duché de Luxembourg et cesse de produire ses effets en date du 14 septembre 2020.</w:t>
      </w:r>
    </w:p>
    <w:p w:rsidR="00681F62" w:rsidRDefault="00681F62"/>
    <w:sectPr w:rsidR="00681F62" w:rsidSect="00025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62"/>
    <w:rsid w:val="00025127"/>
    <w:rsid w:val="00181625"/>
    <w:rsid w:val="0046708E"/>
    <w:rsid w:val="00681F62"/>
    <w:rsid w:val="00751B8B"/>
    <w:rsid w:val="009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E16938-1BD4-4751-88E3-6301E37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62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3D1C9F6-58D2-484C-8227-4758506BBBC5}"/>
</file>

<file path=customXml/itemProps2.xml><?xml version="1.0" encoding="utf-8"?>
<ds:datastoreItem xmlns:ds="http://schemas.openxmlformats.org/officeDocument/2006/customXml" ds:itemID="{AC1BF1B0-1EAB-4BF3-819A-90ED5668DE9F}"/>
</file>

<file path=customXml/itemProps3.xml><?xml version="1.0" encoding="utf-8"?>
<ds:datastoreItem xmlns:ds="http://schemas.openxmlformats.org/officeDocument/2006/customXml" ds:itemID="{A4EC143C-7347-4AC9-9BEC-215B767A8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2501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Joelle Merges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