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19" w:rsidRPr="00F94B19" w:rsidRDefault="00F94B19" w:rsidP="00F94B19">
      <w:pPr>
        <w:jc w:val="center"/>
        <w:rPr>
          <w:rFonts w:ascii="Arial" w:hAnsi="Arial" w:cs="Arial"/>
          <w:b/>
          <w:lang w:val="fr-FR"/>
        </w:rPr>
      </w:pPr>
      <w:bookmarkStart w:id="0" w:name="_GoBack"/>
      <w:bookmarkEnd w:id="0"/>
      <w:r w:rsidRPr="00F94B19">
        <w:rPr>
          <w:rFonts w:ascii="Arial" w:hAnsi="Arial" w:cs="Arial"/>
          <w:b/>
          <w:lang w:val="fr-FR"/>
        </w:rPr>
        <w:t>Résumé de la</w:t>
      </w:r>
    </w:p>
    <w:p w:rsidR="00F94B19" w:rsidRDefault="00F94B19" w:rsidP="00F94B19">
      <w:pPr>
        <w:jc w:val="center"/>
        <w:rPr>
          <w:rFonts w:ascii="Arial" w:hAnsi="Arial" w:cs="Arial"/>
          <w:lang w:val="fr-FR"/>
        </w:rPr>
      </w:pPr>
      <w:r w:rsidRPr="00F94B19">
        <w:rPr>
          <w:rFonts w:ascii="Arial" w:hAnsi="Arial" w:cs="Arial"/>
          <w:b/>
          <w:lang w:val="fr-FR"/>
        </w:rPr>
        <w:t>Proposition de modification du Règlement de la Chambre des Députés N°7570</w:t>
      </w:r>
    </w:p>
    <w:p w:rsidR="00F94B19" w:rsidRDefault="00F94B19">
      <w:pPr>
        <w:rPr>
          <w:rFonts w:ascii="Arial" w:hAnsi="Arial" w:cs="Arial"/>
          <w:lang w:val="fr-FR"/>
        </w:rPr>
      </w:pPr>
    </w:p>
    <w:p w:rsidR="005B36EA" w:rsidRPr="00F94B19" w:rsidRDefault="00F94B19">
      <w:pPr>
        <w:rPr>
          <w:rFonts w:ascii="Arial" w:hAnsi="Arial" w:cs="Arial"/>
        </w:rPr>
      </w:pPr>
      <w:r w:rsidRPr="00F94B19">
        <w:rPr>
          <w:rFonts w:ascii="Arial" w:hAnsi="Arial" w:cs="Arial"/>
          <w:lang w:val="fr-FR"/>
        </w:rPr>
        <w:t>La présente proposition de modification du Règlement de la Chambre des Députés a pour but de permettre à la Conférence des Présidents et au Bureau de rendre publics les procès-verbaux des réunions jointes avec le gouvernement au cours du présent état de crise.</w:t>
      </w:r>
    </w:p>
    <w:sectPr w:rsidR="005B36EA" w:rsidRPr="00F9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B19"/>
    <w:rsid w:val="000679ED"/>
    <w:rsid w:val="005B36EA"/>
    <w:rsid w:val="00F9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6D9EE2-604B-4271-9B51-CCEDA0DC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DP7570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révision du Règlement de la Chambre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7570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/sftpecos/Dossiers_parlementaires/7570/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50_Proposition_Revision_Reglement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2F0F026-0271-4F56-AE9A-F5683A4E071B}"/>
</file>

<file path=customXml/itemProps2.xml><?xml version="1.0" encoding="utf-8"?>
<ds:datastoreItem xmlns:ds="http://schemas.openxmlformats.org/officeDocument/2006/customXml" ds:itemID="{74DA829E-C8E8-429E-B0A2-7285B6B70DEA}"/>
</file>

<file path=customXml/itemProps3.xml><?xml version="1.0" encoding="utf-8"?>
<ds:datastoreItem xmlns:ds="http://schemas.openxmlformats.org/officeDocument/2006/customXml" ds:itemID="{63542EC6-58BA-4A3B-AB76-B15C40DF2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Magda Santos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