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34" w:rsidRPr="00EA56B6" w:rsidRDefault="00C46834" w:rsidP="00C46834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565</w:t>
      </w:r>
    </w:p>
    <w:p w:rsidR="00C46834" w:rsidRPr="00EA56B6" w:rsidRDefault="00C46834" w:rsidP="00C4683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46834" w:rsidRPr="00EA56B6" w:rsidRDefault="00C46834" w:rsidP="00C4683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C46834" w:rsidRPr="00EA56B6" w:rsidRDefault="00C46834" w:rsidP="00C4683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46834" w:rsidRPr="00EA56B6" w:rsidRDefault="00C46834" w:rsidP="00C4683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2020-2021</w:t>
      </w:r>
    </w:p>
    <w:p w:rsidR="00C46834" w:rsidRPr="00EA56B6" w:rsidRDefault="00C46834" w:rsidP="00C46834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46834" w:rsidRPr="00EA56B6" w:rsidRDefault="00C46834" w:rsidP="00C4683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46834" w:rsidRPr="00EA56B6" w:rsidRDefault="00C46834" w:rsidP="00C46834">
      <w:pPr>
        <w:ind w:right="-108"/>
        <w:jc w:val="center"/>
        <w:rPr>
          <w:b/>
          <w:sz w:val="24"/>
          <w:szCs w:val="24"/>
        </w:rPr>
      </w:pPr>
    </w:p>
    <w:p w:rsidR="00C46834" w:rsidRPr="00FE3E80" w:rsidRDefault="00C46834" w:rsidP="00C46834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C46834" w:rsidRPr="00FE3E80" w:rsidRDefault="00C46834" w:rsidP="00C46834">
      <w:pPr>
        <w:jc w:val="center"/>
        <w:rPr>
          <w:b/>
          <w:sz w:val="24"/>
          <w:szCs w:val="24"/>
        </w:rPr>
      </w:pPr>
    </w:p>
    <w:p w:rsidR="00C46834" w:rsidRPr="00FE3E80" w:rsidRDefault="00C46834" w:rsidP="00C46834">
      <w:pPr>
        <w:rPr>
          <w:b/>
          <w:bCs/>
          <w:sz w:val="24"/>
          <w:szCs w:val="24"/>
        </w:rPr>
      </w:pPr>
      <w:r w:rsidRPr="00FE3E80">
        <w:rPr>
          <w:b/>
          <w:bCs/>
          <w:sz w:val="24"/>
          <w:szCs w:val="24"/>
        </w:rPr>
        <w:t>portant sur</w:t>
      </w:r>
      <w:r>
        <w:rPr>
          <w:b/>
          <w:bCs/>
          <w:sz w:val="24"/>
          <w:szCs w:val="24"/>
        </w:rPr>
        <w:t> :</w:t>
      </w:r>
    </w:p>
    <w:p w:rsidR="00C46834" w:rsidRPr="00617802" w:rsidRDefault="00C46834" w:rsidP="00C46834">
      <w:pPr>
        <w:rPr>
          <w:b/>
          <w:bCs/>
          <w:sz w:val="24"/>
          <w:szCs w:val="24"/>
          <w:lang w:eastAsia="lb-LU"/>
        </w:rPr>
      </w:pPr>
      <w:r w:rsidRPr="00FE3E80">
        <w:rPr>
          <w:b/>
          <w:bCs/>
          <w:sz w:val="24"/>
          <w:szCs w:val="24"/>
          <w:lang w:val="lb-LU" w:eastAsia="lb-LU"/>
        </w:rPr>
        <w:t>1° l'organisation et le fonctionnement de l'</w:t>
      </w:r>
      <w:r>
        <w:rPr>
          <w:b/>
          <w:bCs/>
          <w:sz w:val="24"/>
          <w:szCs w:val="24"/>
          <w:lang w:eastAsia="lb-LU"/>
        </w:rPr>
        <w:t>« E</w:t>
      </w:r>
      <w:r w:rsidRPr="00FE3E80">
        <w:rPr>
          <w:b/>
          <w:bCs/>
          <w:sz w:val="24"/>
          <w:szCs w:val="24"/>
          <w:lang w:val="lb-LU" w:eastAsia="lb-LU"/>
        </w:rPr>
        <w:t>cole de Commerce et</w:t>
      </w:r>
      <w:r>
        <w:rPr>
          <w:b/>
          <w:bCs/>
          <w:sz w:val="24"/>
          <w:szCs w:val="24"/>
          <w:lang w:val="lb-LU" w:eastAsia="lb-LU"/>
        </w:rPr>
        <w:t xml:space="preserve"> </w:t>
      </w:r>
      <w:r w:rsidRPr="00FE3E80">
        <w:rPr>
          <w:b/>
          <w:bCs/>
          <w:sz w:val="24"/>
          <w:szCs w:val="24"/>
          <w:lang w:val="lb-LU" w:eastAsia="lb-LU"/>
        </w:rPr>
        <w:t>de Gestion</w:t>
      </w:r>
      <w:r>
        <w:rPr>
          <w:b/>
          <w:bCs/>
          <w:sz w:val="24"/>
          <w:szCs w:val="24"/>
          <w:lang w:val="lb-LU" w:eastAsia="lb-LU"/>
        </w:rPr>
        <w:t xml:space="preserve"> - </w:t>
      </w:r>
      <w:r w:rsidRPr="00FE3E80">
        <w:rPr>
          <w:b/>
          <w:bCs/>
          <w:sz w:val="24"/>
          <w:szCs w:val="24"/>
          <w:lang w:val="lb-LU" w:eastAsia="lb-LU"/>
        </w:rPr>
        <w:t>School of Business and Management</w:t>
      </w:r>
      <w:r>
        <w:rPr>
          <w:b/>
          <w:bCs/>
          <w:sz w:val="24"/>
          <w:szCs w:val="24"/>
          <w:lang w:eastAsia="lb-LU"/>
        </w:rPr>
        <w:t> » ;</w:t>
      </w:r>
    </w:p>
    <w:p w:rsidR="00C46834" w:rsidRPr="00FE3E80" w:rsidRDefault="00C46834" w:rsidP="00C46834">
      <w:pPr>
        <w:rPr>
          <w:b/>
          <w:bCs/>
          <w:sz w:val="24"/>
          <w:szCs w:val="24"/>
          <w:lang w:val="lb-LU" w:eastAsia="lb-LU"/>
        </w:rPr>
      </w:pPr>
      <w:r w:rsidRPr="00FE3E80">
        <w:rPr>
          <w:b/>
          <w:bCs/>
          <w:sz w:val="24"/>
          <w:szCs w:val="24"/>
          <w:lang w:val="lb-LU" w:eastAsia="lb-LU"/>
        </w:rPr>
        <w:t>2° l'intégration de l'offre scolaire de l'</w:t>
      </w:r>
      <w:r>
        <w:rPr>
          <w:b/>
          <w:bCs/>
          <w:sz w:val="24"/>
          <w:szCs w:val="24"/>
          <w:lang w:val="lb-LU" w:eastAsia="lb-LU"/>
        </w:rPr>
        <w:t>E</w:t>
      </w:r>
      <w:r w:rsidRPr="00FE3E80">
        <w:rPr>
          <w:b/>
          <w:bCs/>
          <w:sz w:val="24"/>
          <w:szCs w:val="24"/>
          <w:lang w:val="lb-LU" w:eastAsia="lb-LU"/>
        </w:rPr>
        <w:t>cole Privée Grandjean et la</w:t>
      </w:r>
      <w:r>
        <w:rPr>
          <w:b/>
          <w:bCs/>
          <w:sz w:val="24"/>
          <w:szCs w:val="24"/>
          <w:lang w:val="lb-LU" w:eastAsia="lb-LU"/>
        </w:rPr>
        <w:t xml:space="preserve"> </w:t>
      </w:r>
      <w:r w:rsidRPr="00FE3E80">
        <w:rPr>
          <w:b/>
          <w:bCs/>
          <w:sz w:val="24"/>
          <w:szCs w:val="24"/>
          <w:lang w:val="lb-LU" w:eastAsia="lb-LU"/>
        </w:rPr>
        <w:t>reprise de son personnel</w:t>
      </w:r>
    </w:p>
    <w:p w:rsidR="003A51ED" w:rsidRDefault="003A51ED">
      <w:pPr>
        <w:rPr>
          <w:lang w:val="lb-LU"/>
        </w:rPr>
      </w:pPr>
    </w:p>
    <w:p w:rsidR="00C46834" w:rsidRDefault="00C46834">
      <w:pPr>
        <w:rPr>
          <w:lang w:val="lb-LU"/>
        </w:rPr>
      </w:pPr>
    </w:p>
    <w:p w:rsidR="00C46834" w:rsidRDefault="00C46834" w:rsidP="00C46834">
      <w:r>
        <w:t xml:space="preserve">Le </w:t>
      </w:r>
      <w:r w:rsidRPr="00A251A5">
        <w:t xml:space="preserve">projet de loi sous </w:t>
      </w:r>
      <w:r>
        <w:t>rubrique</w:t>
      </w:r>
      <w:r w:rsidRPr="00A251A5">
        <w:t xml:space="preserve"> a pour objet </w:t>
      </w:r>
      <w:r>
        <w:t>l’organisation de l’« E</w:t>
      </w:r>
      <w:r w:rsidRPr="00A251A5">
        <w:t xml:space="preserve">cole de Commerce et </w:t>
      </w:r>
      <w:r w:rsidRPr="00517100">
        <w:t>de Gestion</w:t>
      </w:r>
      <w:r>
        <w:t> </w:t>
      </w:r>
      <w:r w:rsidRPr="00517100">
        <w:t>-</w:t>
      </w:r>
      <w:r>
        <w:t> </w:t>
      </w:r>
      <w:proofErr w:type="spellStart"/>
      <w:r w:rsidRPr="00517100">
        <w:t>School</w:t>
      </w:r>
      <w:proofErr w:type="spellEnd"/>
      <w:r w:rsidRPr="00517100">
        <w:t xml:space="preserve"> of Business and</w:t>
      </w:r>
      <w:r w:rsidRPr="00A251A5">
        <w:t xml:space="preserve"> Management</w:t>
      </w:r>
      <w:r>
        <w:t xml:space="preserve"> » (ci-après « l’Ecole ») en y intégrant les formations offertes par </w:t>
      </w:r>
      <w:r w:rsidRPr="00A251A5">
        <w:t>l</w:t>
      </w:r>
      <w:r>
        <w:t>’E</w:t>
      </w:r>
      <w:r w:rsidRPr="00A251A5">
        <w:t>cole Privée Grandjean et la reprise du</w:t>
      </w:r>
      <w:r>
        <w:t xml:space="preserve"> </w:t>
      </w:r>
      <w:r w:rsidRPr="00A251A5">
        <w:t xml:space="preserve">personnel de </w:t>
      </w:r>
      <w:r>
        <w:t>celle-ci</w:t>
      </w:r>
      <w:r w:rsidRPr="00517100">
        <w:t xml:space="preserve"> par</w:t>
      </w:r>
      <w:r w:rsidRPr="00A251A5">
        <w:t xml:space="preserve"> l</w:t>
      </w:r>
      <w:r>
        <w:t>’E</w:t>
      </w:r>
      <w:r w:rsidRPr="00A251A5">
        <w:t>tat.</w:t>
      </w:r>
    </w:p>
    <w:p w:rsidR="00C46834" w:rsidRDefault="00C46834" w:rsidP="00C46834"/>
    <w:p w:rsidR="00C46834" w:rsidRPr="006B65E4" w:rsidRDefault="00C46834" w:rsidP="00C46834">
      <w:r>
        <w:t xml:space="preserve">Il est proposé de compléter l’offre scolaire de l’Ecole aux niveaux : </w:t>
      </w:r>
    </w:p>
    <w:p w:rsidR="00C46834" w:rsidRDefault="00C46834" w:rsidP="00C46834">
      <w:r>
        <w:t xml:space="preserve">- </w:t>
      </w:r>
      <w:r w:rsidRPr="005B1D44">
        <w:t xml:space="preserve">de l’enseignement secondaire général (ESG) par une nouvelle section </w:t>
      </w:r>
      <w:r>
        <w:t>« </w:t>
      </w:r>
      <w:r w:rsidRPr="005B1D44">
        <w:t>finances</w:t>
      </w:r>
      <w:r>
        <w:t> » ;</w:t>
      </w:r>
    </w:p>
    <w:p w:rsidR="00C46834" w:rsidRPr="005B1D44" w:rsidRDefault="00C46834" w:rsidP="00C46834">
      <w:r>
        <w:t xml:space="preserve">- </w:t>
      </w:r>
      <w:r w:rsidRPr="005B1D44">
        <w:t xml:space="preserve">de l’enseignement secondaire classique (ESC) par une section </w:t>
      </w:r>
      <w:r>
        <w:t>« </w:t>
      </w:r>
      <w:r w:rsidRPr="005B1D44">
        <w:t>entrepreneuriat et administration</w:t>
      </w:r>
      <w:r>
        <w:t> » ;</w:t>
      </w:r>
    </w:p>
    <w:p w:rsidR="00C46834" w:rsidRPr="005B1D44" w:rsidRDefault="00C46834" w:rsidP="00C46834">
      <w:r>
        <w:t xml:space="preserve">- </w:t>
      </w:r>
      <w:r w:rsidRPr="005B1D44">
        <w:t xml:space="preserve">de l’enseignement supérieur par la création de deux nouveaux BTS à accréditer dans les deux années à venir, à savoir un </w:t>
      </w:r>
      <w:r>
        <w:t>« </w:t>
      </w:r>
      <w:r w:rsidRPr="005B1D44">
        <w:t>BTS assistant juridique</w:t>
      </w:r>
      <w:r>
        <w:t> »</w:t>
      </w:r>
      <w:r w:rsidRPr="005B1D44">
        <w:t xml:space="preserve"> et un </w:t>
      </w:r>
      <w:r>
        <w:t>« </w:t>
      </w:r>
      <w:r w:rsidRPr="005B1D44">
        <w:t>BTS gestionnaire financier</w:t>
      </w:r>
      <w:r>
        <w:t> »</w:t>
      </w:r>
      <w:r w:rsidRPr="005B1D44">
        <w:t xml:space="preserve">. </w:t>
      </w:r>
    </w:p>
    <w:p w:rsidR="00C46834" w:rsidRDefault="00C46834" w:rsidP="00C46834"/>
    <w:p w:rsidR="00C46834" w:rsidRPr="00CF16C3" w:rsidRDefault="00C46834" w:rsidP="00C46834">
      <w:r>
        <w:t xml:space="preserve">Il s’agit encore d’intégrer à l’Ecole des formations actuellement dispensées par </w:t>
      </w:r>
      <w:r w:rsidRPr="0007451C">
        <w:t>l</w:t>
      </w:r>
      <w:r>
        <w:t>’E</w:t>
      </w:r>
      <w:r w:rsidRPr="0007451C">
        <w:t>cole Privée Grandjean</w:t>
      </w:r>
      <w:r>
        <w:t>, à savoir l</w:t>
      </w:r>
      <w:r w:rsidRPr="006B65E4">
        <w:t>es programmes d</w:t>
      </w:r>
      <w:r>
        <w:t>’</w:t>
      </w:r>
      <w:r w:rsidRPr="006B65E4">
        <w:t>enseignement français pour préparer</w:t>
      </w:r>
      <w:r>
        <w:t xml:space="preserve"> </w:t>
      </w:r>
      <w:r w:rsidRPr="006B65E4">
        <w:t>au brevet d</w:t>
      </w:r>
      <w:r>
        <w:t>’</w:t>
      </w:r>
      <w:r w:rsidRPr="006B65E4">
        <w:t>études professionnelles (BEP) de la section des</w:t>
      </w:r>
      <w:r>
        <w:t xml:space="preserve"> </w:t>
      </w:r>
      <w:r w:rsidRPr="006B65E4">
        <w:t>métiers des services administratifs et au diplôme du baccalauréat technologique, série sciences et</w:t>
      </w:r>
      <w:r>
        <w:t xml:space="preserve"> </w:t>
      </w:r>
      <w:r w:rsidRPr="006B65E4">
        <w:t>technologies du management et de la gestion (STMG)</w:t>
      </w:r>
      <w:r>
        <w:t xml:space="preserve">. </w:t>
      </w:r>
    </w:p>
    <w:p w:rsidR="00C46834" w:rsidRDefault="00C46834" w:rsidP="00C46834"/>
    <w:p w:rsidR="00C46834" w:rsidRDefault="00C46834" w:rsidP="00C46834">
      <w:r>
        <w:t>Cette intégration</w:t>
      </w:r>
      <w:r w:rsidRPr="00F52218">
        <w:t xml:space="preserve"> </w:t>
      </w:r>
      <w:r>
        <w:t>d</w:t>
      </w:r>
      <w:r w:rsidRPr="00F52218">
        <w:t>es formations offertes par l</w:t>
      </w:r>
      <w:r>
        <w:t>’E</w:t>
      </w:r>
      <w:r w:rsidRPr="00F52218">
        <w:t>cole Privée Grandjean</w:t>
      </w:r>
      <w:r>
        <w:t xml:space="preserve"> suivant les programmes d’enseignement français est </w:t>
      </w:r>
      <w:r w:rsidRPr="00CF5BB4">
        <w:t>rendue nécessaire</w:t>
      </w:r>
      <w:r w:rsidR="007B3E87">
        <w:t>,</w:t>
      </w:r>
      <w:r>
        <w:t xml:space="preserve"> </w:t>
      </w:r>
      <w:r w:rsidRPr="00517100">
        <w:t>étant donné q</w:t>
      </w:r>
      <w:r>
        <w:t xml:space="preserve">ue </w:t>
      </w:r>
      <w:r w:rsidR="007B3E87">
        <w:t>cet établissement</w:t>
      </w:r>
      <w:r w:rsidRPr="00517100">
        <w:t xml:space="preserve"> n’est</w:t>
      </w:r>
      <w:r>
        <w:t xml:space="preserve"> plus en mesure </w:t>
      </w:r>
      <w:r w:rsidRPr="001C1F85">
        <w:t xml:space="preserve">de continuer </w:t>
      </w:r>
      <w:r>
        <w:t xml:space="preserve">ses activités </w:t>
      </w:r>
      <w:r w:rsidRPr="001C1F85">
        <w:t>dans ses locaux actuels</w:t>
      </w:r>
      <w:r>
        <w:t xml:space="preserve"> et qu’</w:t>
      </w:r>
      <w:r w:rsidR="007B3E87">
        <w:t>il</w:t>
      </w:r>
      <w:r>
        <w:t xml:space="preserve"> est dans l’impossibilité d’en </w:t>
      </w:r>
      <w:r w:rsidRPr="001C1F85">
        <w:t>acquérir ou d’en louer de nouveaux.</w:t>
      </w:r>
    </w:p>
    <w:p w:rsidR="00C46834" w:rsidRDefault="00C46834" w:rsidP="00C46834">
      <w:pPr>
        <w:rPr>
          <w:bCs/>
        </w:rPr>
      </w:pPr>
    </w:p>
    <w:p w:rsidR="00C46834" w:rsidRDefault="00C46834" w:rsidP="00C46834">
      <w:r>
        <w:t xml:space="preserve">Finalement, le projet de loi sous rubrique règle aussi la question de la reprise du personnel de </w:t>
      </w:r>
      <w:r w:rsidRPr="00F52218">
        <w:t>l</w:t>
      </w:r>
      <w:r>
        <w:t>’E</w:t>
      </w:r>
      <w:r w:rsidRPr="00F52218">
        <w:t>cole Privée Grandjean</w:t>
      </w:r>
      <w:r>
        <w:t xml:space="preserve"> et précise le cadre du personnel nécessaire à l’accomplissement des missions de l’Ecole.</w:t>
      </w:r>
    </w:p>
    <w:p w:rsidR="00C46834" w:rsidRPr="00C46834" w:rsidRDefault="00C46834"/>
    <w:sectPr w:rsidR="00C46834" w:rsidRPr="00C46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209E8"/>
    <w:multiLevelType w:val="hybridMultilevel"/>
    <w:tmpl w:val="0E24D9BA"/>
    <w:lvl w:ilvl="0" w:tplc="36CA4E06">
      <w:numFmt w:val="bullet"/>
      <w:lvlText w:val="-"/>
      <w:lvlJc w:val="left"/>
      <w:pPr>
        <w:ind w:left="71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834"/>
    <w:rsid w:val="00092EE0"/>
    <w:rsid w:val="000F7EFF"/>
    <w:rsid w:val="003314B8"/>
    <w:rsid w:val="003A51ED"/>
    <w:rsid w:val="007B3E87"/>
    <w:rsid w:val="0080760A"/>
    <w:rsid w:val="00912A00"/>
    <w:rsid w:val="00C46834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C70EBB-34EF-4F4E-BE9F-DFE5721E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834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6834"/>
    <w:pPr>
      <w:autoSpaceDE w:val="0"/>
      <w:autoSpaceDN w:val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DP7565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7565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/sftpecos/Dossiers_parlementaires/7565/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186831C-5C16-4421-9279-0D41268FB06E}"/>
</file>

<file path=customXml/itemProps2.xml><?xml version="1.0" encoding="utf-8"?>
<ds:datastoreItem xmlns:ds="http://schemas.openxmlformats.org/officeDocument/2006/customXml" ds:itemID="{CE472073-FBCD-4D8D-8102-FA8BAAF008E0}"/>
</file>

<file path=customXml/itemProps3.xml><?xml version="1.0" encoding="utf-8"?>
<ds:datastoreItem xmlns:ds="http://schemas.openxmlformats.org/officeDocument/2006/customXml" ds:itemID="{BF01A477-3FEB-4930-92E1-4555920AA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