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FA7" w:rsidRPr="009713F1" w:rsidRDefault="00C93037" w:rsidP="009713F1">
      <w:pPr>
        <w:spacing w:after="0" w:line="23" w:lineRule="atLeast"/>
        <w:jc w:val="both"/>
        <w:rPr>
          <w:rFonts w:ascii="Arial" w:eastAsia="Times New Roman" w:hAnsi="Arial" w:cs="Arial"/>
          <w:b/>
          <w:kern w:val="20"/>
        </w:rPr>
      </w:pPr>
      <w:bookmarkStart w:id="0" w:name="_GoBack"/>
      <w:bookmarkEnd w:id="0"/>
      <w:r w:rsidRPr="009713F1">
        <w:rPr>
          <w:rFonts w:ascii="Arial" w:hAnsi="Arial" w:cs="Arial"/>
          <w:b/>
        </w:rPr>
        <w:t>Projet de loi</w:t>
      </w:r>
      <w:r w:rsidR="00D70F0B" w:rsidRPr="009713F1">
        <w:rPr>
          <w:rFonts w:ascii="Arial" w:eastAsia="AppleMyungjo" w:hAnsi="Arial" w:cs="Arial"/>
          <w:b/>
          <w:bCs/>
          <w:color w:val="7030A0"/>
          <w:lang w:val="fr-FR"/>
        </w:rPr>
        <w:t> </w:t>
      </w:r>
      <w:r w:rsidR="00AA0FA7" w:rsidRPr="009713F1">
        <w:rPr>
          <w:rFonts w:ascii="Arial" w:eastAsia="Times New Roman" w:hAnsi="Arial" w:cs="Arial"/>
          <w:b/>
          <w:kern w:val="20"/>
        </w:rPr>
        <w:t>modifiant la loi du 4 décembre 2019 relative à l’Office du Ducroire Luxembourg</w:t>
      </w:r>
    </w:p>
    <w:p w:rsidR="0002273C" w:rsidRPr="007E2E31" w:rsidRDefault="0002273C" w:rsidP="009713F1">
      <w:pPr>
        <w:pStyle w:val="Body"/>
        <w:rPr>
          <w:rFonts w:ascii="Arial" w:eastAsia="Arial" w:hAnsi="Arial" w:cs="Arial"/>
          <w:b/>
          <w:bCs/>
          <w:sz w:val="22"/>
          <w:szCs w:val="22"/>
        </w:rPr>
      </w:pPr>
    </w:p>
    <w:p w:rsidR="003F4F87" w:rsidRPr="003F4F87" w:rsidRDefault="003F4F87" w:rsidP="003F4F87">
      <w:pPr>
        <w:spacing w:after="0"/>
        <w:jc w:val="both"/>
        <w:rPr>
          <w:rFonts w:ascii="Arial" w:hAnsi="Arial" w:cs="Arial"/>
          <w:lang w:val="fr-CH"/>
        </w:rPr>
      </w:pPr>
      <w:r w:rsidRPr="003F4F87">
        <w:rPr>
          <w:rFonts w:ascii="Arial" w:hAnsi="Arial" w:cs="Arial"/>
          <w:lang w:val="fr-CH"/>
        </w:rPr>
        <w:t xml:space="preserve">En raison de la situation sanitaire liée à la pandémie du COVID-19 et </w:t>
      </w:r>
      <w:r>
        <w:rPr>
          <w:rFonts w:ascii="Arial" w:hAnsi="Arial" w:cs="Arial"/>
          <w:lang w:val="fr-CH"/>
        </w:rPr>
        <w:t>de</w:t>
      </w:r>
      <w:r w:rsidRPr="003F4F87">
        <w:rPr>
          <w:rFonts w:ascii="Arial" w:hAnsi="Arial" w:cs="Arial"/>
          <w:lang w:val="fr-CH"/>
        </w:rPr>
        <w:t xml:space="preserve"> </w:t>
      </w:r>
      <w:r w:rsidRPr="003F4F87">
        <w:rPr>
          <w:rFonts w:ascii="Arial" w:hAnsi="Arial" w:cs="Arial"/>
          <w:color w:val="000000"/>
        </w:rPr>
        <w:t>l’état de crise tel que constaté par le règlement grand-ducal du 18 mars 2020 portant introduction d’une série de mesures dans le cadre de la lutte contre le Covid-19 et prorogé par la loi du 24 mars 2020 portant prorogation de l’état de crise déclaré par le règlement grand-ducal du 18 mars 2020 portant introduction d’une série de mesures dans le cadre de la lutte contre le Covid-19</w:t>
      </w:r>
      <w:r w:rsidRPr="003F4F87">
        <w:rPr>
          <w:rFonts w:ascii="Arial" w:hAnsi="Arial" w:cs="Arial"/>
          <w:lang w:val="fr-CH"/>
        </w:rPr>
        <w:t>, le présent projet de loi entend modifier l’article 38 de la loi du 4 décembre 2019 relative à l’Office du Ducroire Luxembourg, afin de répondre aux besoins d’engagements à prendre de la part de l’Office du Ducroire (ODL) pour le compte de l’État.</w:t>
      </w:r>
    </w:p>
    <w:p w:rsidR="003F4F87" w:rsidRPr="003F4F87" w:rsidRDefault="003F4F87" w:rsidP="003F4F87">
      <w:pPr>
        <w:spacing w:after="0"/>
        <w:jc w:val="both"/>
        <w:rPr>
          <w:rFonts w:ascii="Arial" w:hAnsi="Arial" w:cs="Arial"/>
          <w:lang w:val="fr-CH"/>
        </w:rPr>
      </w:pPr>
    </w:p>
    <w:p w:rsidR="003F4F87" w:rsidRPr="003F4F87" w:rsidRDefault="003F4F87" w:rsidP="003F4F87">
      <w:pPr>
        <w:spacing w:after="0"/>
        <w:jc w:val="both"/>
        <w:rPr>
          <w:rFonts w:ascii="Arial" w:hAnsi="Arial" w:cs="Arial"/>
          <w:lang w:val="fr-CH"/>
        </w:rPr>
      </w:pPr>
      <w:r w:rsidRPr="003F4F87">
        <w:rPr>
          <w:rFonts w:ascii="Arial" w:hAnsi="Arial" w:cs="Arial"/>
          <w:lang w:val="fr-CH"/>
        </w:rPr>
        <w:t>Cré</w:t>
      </w:r>
      <w:r>
        <w:rPr>
          <w:rFonts w:ascii="Arial" w:hAnsi="Arial" w:cs="Arial"/>
          <w:lang w:val="fr-CH"/>
        </w:rPr>
        <w:t>é</w:t>
      </w:r>
      <w:r w:rsidRPr="003F4F87">
        <w:rPr>
          <w:rFonts w:ascii="Arial" w:hAnsi="Arial" w:cs="Arial"/>
          <w:lang w:val="fr-CH"/>
        </w:rPr>
        <w:t xml:space="preserve"> en 1961, l’ODL est un établissement public placé sous l’autorité du </w:t>
      </w:r>
      <w:r>
        <w:rPr>
          <w:rFonts w:ascii="Arial" w:hAnsi="Arial" w:cs="Arial"/>
          <w:lang w:val="fr-CH"/>
        </w:rPr>
        <w:t>m</w:t>
      </w:r>
      <w:r w:rsidRPr="003F4F87">
        <w:rPr>
          <w:rFonts w:ascii="Arial" w:hAnsi="Arial" w:cs="Arial"/>
          <w:lang w:val="fr-CH"/>
        </w:rPr>
        <w:t>inistre ayant le département du Trésor dans ses attributions.</w:t>
      </w:r>
      <w:r w:rsidR="009713F1">
        <w:rPr>
          <w:rFonts w:ascii="Arial" w:hAnsi="Arial" w:cs="Arial"/>
          <w:lang w:val="fr-CH"/>
        </w:rPr>
        <w:t xml:space="preserve"> </w:t>
      </w:r>
      <w:r w:rsidRPr="003F4F87">
        <w:rPr>
          <w:rFonts w:ascii="Arial" w:hAnsi="Arial" w:cs="Arial"/>
          <w:lang w:val="fr-CH"/>
        </w:rPr>
        <w:t>Il a pour objet de favoriser les relation</w:t>
      </w:r>
      <w:r w:rsidR="0076764B">
        <w:rPr>
          <w:rFonts w:ascii="Arial" w:hAnsi="Arial" w:cs="Arial"/>
          <w:lang w:val="fr-CH"/>
        </w:rPr>
        <w:t>s</w:t>
      </w:r>
      <w:r w:rsidRPr="003F4F87">
        <w:rPr>
          <w:rFonts w:ascii="Arial" w:hAnsi="Arial" w:cs="Arial"/>
          <w:lang w:val="fr-CH"/>
        </w:rPr>
        <w:t xml:space="preserve"> économiques et financières internationales dans l’intérêt du Luxembourg, principalement par la couverture de risques dans le domaine de l’exportation, de l’importation et des investissements à l’étranger.</w:t>
      </w:r>
    </w:p>
    <w:p w:rsidR="003F4F87" w:rsidRDefault="003F4F87" w:rsidP="003F4F87">
      <w:pPr>
        <w:spacing w:after="0"/>
        <w:jc w:val="both"/>
        <w:rPr>
          <w:rFonts w:ascii="Arial" w:hAnsi="Arial" w:cs="Arial"/>
          <w:lang w:val="fr-CH"/>
        </w:rPr>
      </w:pPr>
    </w:p>
    <w:p w:rsidR="003F4F87" w:rsidRPr="003F4F87" w:rsidRDefault="003F4F87" w:rsidP="003F4F87">
      <w:pPr>
        <w:spacing w:after="0"/>
        <w:jc w:val="both"/>
        <w:rPr>
          <w:rFonts w:ascii="Arial" w:hAnsi="Arial" w:cs="Arial"/>
          <w:lang w:val="fr-CH"/>
        </w:rPr>
      </w:pPr>
      <w:r w:rsidRPr="003F4F87">
        <w:rPr>
          <w:rFonts w:ascii="Arial" w:hAnsi="Arial" w:cs="Arial"/>
          <w:lang w:val="fr-CH"/>
        </w:rPr>
        <w:t>En sus, l’ODL peut accepter des risques propres afin de faciliter l’accès des entreprises exportatrices ou importatrices ou de leurs partenaires commerciaux à des financements bancaires.</w:t>
      </w:r>
      <w:r w:rsidRPr="003F4F87">
        <w:rPr>
          <w:rFonts w:ascii="Arial" w:hAnsi="Arial" w:cs="Arial"/>
          <w:lang w:val="fr-CH"/>
        </w:rPr>
        <w:br/>
      </w:r>
      <w:r w:rsidRPr="003F4F87">
        <w:rPr>
          <w:rFonts w:ascii="Arial" w:hAnsi="Arial" w:cs="Arial"/>
          <w:lang w:val="fr-CH"/>
        </w:rPr>
        <w:br/>
        <w:t>L’ODL agit également en tant qu’assureur pour les risques de résiliation et de non-paiement (politique et commercial) pour des transactions à l’exportation court terme et moyen long terme, ainsi qu’en tant qu’assureur de contrats à l’importation et des risques liés aux investissement</w:t>
      </w:r>
      <w:r w:rsidR="0076764B">
        <w:rPr>
          <w:rFonts w:ascii="Arial" w:hAnsi="Arial" w:cs="Arial"/>
          <w:lang w:val="fr-CH"/>
        </w:rPr>
        <w:t>s</w:t>
      </w:r>
      <w:r w:rsidRPr="003F4F87">
        <w:rPr>
          <w:rFonts w:ascii="Arial" w:hAnsi="Arial" w:cs="Arial"/>
          <w:lang w:val="fr-CH"/>
        </w:rPr>
        <w:t xml:space="preserve"> des entreprises luxembourgeoises à l’étranger.</w:t>
      </w:r>
    </w:p>
    <w:p w:rsidR="003F4F87" w:rsidRPr="003F4F87" w:rsidRDefault="003F4F87" w:rsidP="003F4F87">
      <w:pPr>
        <w:spacing w:after="0"/>
        <w:jc w:val="both"/>
        <w:rPr>
          <w:rFonts w:ascii="Arial" w:hAnsi="Arial" w:cs="Arial"/>
          <w:lang w:val="fr-CH"/>
        </w:rPr>
      </w:pPr>
    </w:p>
    <w:p w:rsidR="003F4F87" w:rsidRPr="003F4F87" w:rsidRDefault="009713F1" w:rsidP="003F4F87">
      <w:pPr>
        <w:spacing w:after="0"/>
        <w:jc w:val="both"/>
        <w:rPr>
          <w:rFonts w:ascii="Arial" w:hAnsi="Arial" w:cs="Arial"/>
          <w:lang w:val="fr-CH"/>
        </w:rPr>
      </w:pPr>
      <w:r>
        <w:rPr>
          <w:rFonts w:ascii="Arial" w:hAnsi="Arial" w:cs="Arial"/>
          <w:lang w:val="fr-CH"/>
        </w:rPr>
        <w:t>L</w:t>
      </w:r>
      <w:r w:rsidR="003F4F87" w:rsidRPr="003F4F87">
        <w:rPr>
          <w:rFonts w:ascii="Arial" w:hAnsi="Arial" w:cs="Arial"/>
          <w:lang w:val="fr-CH"/>
        </w:rPr>
        <w:t>e présent projet de loi pour objet de modifier la loi du 4 décembre 2019 relative à l’ODL. L’article 38, paragraphe (1), section 3 de la loi en question limite le plafond des engagements que l’ODL peut prendre pour le compte de l’État à vingt fois les fonds propres affectés à cette activité ou à vingt pour cent du montant global des engagements de l’ODL assumés pour son compte avec la garantie de l’État.</w:t>
      </w:r>
    </w:p>
    <w:p w:rsidR="003F4F87" w:rsidRPr="003F4F87" w:rsidRDefault="003F4F87" w:rsidP="003F4F87">
      <w:pPr>
        <w:spacing w:after="0"/>
        <w:jc w:val="both"/>
        <w:rPr>
          <w:rFonts w:ascii="Arial" w:hAnsi="Arial" w:cs="Arial"/>
          <w:lang w:val="fr-CH"/>
        </w:rPr>
      </w:pPr>
    </w:p>
    <w:p w:rsidR="003F4F87" w:rsidRDefault="003F4F87" w:rsidP="003F4F87">
      <w:pPr>
        <w:spacing w:after="0"/>
        <w:jc w:val="both"/>
        <w:rPr>
          <w:rFonts w:ascii="Arial" w:hAnsi="Arial" w:cs="Arial"/>
          <w:lang w:val="fr-CH"/>
        </w:rPr>
      </w:pPr>
      <w:r w:rsidRPr="003F4F87">
        <w:rPr>
          <w:rFonts w:ascii="Arial" w:hAnsi="Arial" w:cs="Arial"/>
          <w:lang w:val="fr-CH"/>
        </w:rPr>
        <w:t>La situation sanitaire liée à la pandémie du Covid-19 et à l’état d’urgence sanitaire décrété par le Gouvernement sont accompagnés de mesures économiques d’aides en faveur des entreprises luxembourgeoises. C’est dans ce contexte qu’il est force de constater que le plafond fixé à l’article 38, paragraphe (1) susmentionné ne répond pas aux besoins actuels.</w:t>
      </w:r>
      <w:r w:rsidR="009713F1">
        <w:rPr>
          <w:rFonts w:ascii="Arial" w:hAnsi="Arial" w:cs="Arial"/>
          <w:lang w:val="fr-CH"/>
        </w:rPr>
        <w:t xml:space="preserve"> </w:t>
      </w:r>
      <w:r w:rsidRPr="003F4F87">
        <w:rPr>
          <w:rFonts w:ascii="Arial" w:hAnsi="Arial" w:cs="Arial"/>
          <w:lang w:val="fr-CH"/>
        </w:rPr>
        <w:t xml:space="preserve">Partant, le projet de loi entend augmenter, pour l’année 2020, </w:t>
      </w:r>
      <w:r w:rsidRPr="009713F1">
        <w:rPr>
          <w:rFonts w:ascii="Arial" w:hAnsi="Arial" w:cs="Arial"/>
          <w:u w:val="single"/>
          <w:lang w:val="fr-CH"/>
        </w:rPr>
        <w:t>le plafond des engagements pris par l’ODL pour le compte de l’État à cinquante fois les fonds propres affectés à cette activité</w:t>
      </w:r>
      <w:r w:rsidRPr="003F4F87">
        <w:rPr>
          <w:rFonts w:ascii="Arial" w:hAnsi="Arial" w:cs="Arial"/>
          <w:lang w:val="fr-CH"/>
        </w:rPr>
        <w:t xml:space="preserve"> et supprime le plafond applicable aux engagements pris par l’ODL pour le compte de l’État par rapport au montant global des engagements assumés pour son compte avec la garantie de l’État.</w:t>
      </w:r>
    </w:p>
    <w:p w:rsidR="0002273C" w:rsidRPr="008C03BB" w:rsidRDefault="0002273C" w:rsidP="009713F1">
      <w:pPr>
        <w:spacing w:after="0" w:line="240" w:lineRule="auto"/>
        <w:rPr>
          <w:rFonts w:ascii="Arial" w:hAnsi="Arial" w:cs="Arial"/>
          <w:iCs/>
        </w:rPr>
      </w:pPr>
    </w:p>
    <w:sectPr w:rsidR="0002273C" w:rsidRPr="008C03B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414" w:rsidRDefault="00AC3414" w:rsidP="00EA6B89">
      <w:pPr>
        <w:spacing w:after="0" w:line="240" w:lineRule="auto"/>
      </w:pPr>
      <w:r>
        <w:separator/>
      </w:r>
    </w:p>
  </w:endnote>
  <w:endnote w:type="continuationSeparator" w:id="0">
    <w:p w:rsidR="00AC3414" w:rsidRDefault="00AC3414" w:rsidP="00EA6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wis721 B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pleMyungjo">
    <w:altName w:val="Malgun Gothic"/>
    <w:charset w:val="81"/>
    <w:family w:val="auto"/>
    <w:pitch w:val="variable"/>
    <w:sig w:usb0="00000000" w:usb1="09060000" w:usb2="00000010"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B89" w:rsidRPr="00EA6B89" w:rsidRDefault="00EA6B89">
    <w:pPr>
      <w:pStyle w:val="Pieddepage"/>
      <w:jc w:val="center"/>
      <w:rPr>
        <w:rFonts w:ascii="Arial" w:hAnsi="Arial" w:cs="Arial"/>
        <w:sz w:val="20"/>
        <w:szCs w:val="20"/>
      </w:rPr>
    </w:pPr>
    <w:r w:rsidRPr="00EA6B89">
      <w:rPr>
        <w:rFonts w:ascii="Arial" w:hAnsi="Arial" w:cs="Arial"/>
        <w:sz w:val="20"/>
        <w:szCs w:val="20"/>
      </w:rPr>
      <w:fldChar w:fldCharType="begin"/>
    </w:r>
    <w:r w:rsidRPr="00EA6B89">
      <w:rPr>
        <w:rFonts w:ascii="Arial" w:hAnsi="Arial" w:cs="Arial"/>
        <w:sz w:val="20"/>
        <w:szCs w:val="20"/>
      </w:rPr>
      <w:instrText>PAGE   \* MERGEFORMAT</w:instrText>
    </w:r>
    <w:r w:rsidRPr="00EA6B89">
      <w:rPr>
        <w:rFonts w:ascii="Arial" w:hAnsi="Arial" w:cs="Arial"/>
        <w:sz w:val="20"/>
        <w:szCs w:val="20"/>
      </w:rPr>
      <w:fldChar w:fldCharType="separate"/>
    </w:r>
    <w:r w:rsidR="00F10CA5" w:rsidRPr="00F10CA5">
      <w:rPr>
        <w:rFonts w:ascii="Arial" w:hAnsi="Arial" w:cs="Arial"/>
        <w:noProof/>
        <w:sz w:val="20"/>
        <w:szCs w:val="20"/>
        <w:lang w:val="fr-FR"/>
      </w:rPr>
      <w:t>1</w:t>
    </w:r>
    <w:r w:rsidRPr="00EA6B89">
      <w:rPr>
        <w:rFonts w:ascii="Arial" w:hAnsi="Arial" w:cs="Arial"/>
        <w:sz w:val="20"/>
        <w:szCs w:val="20"/>
      </w:rPr>
      <w:fldChar w:fldCharType="end"/>
    </w:r>
  </w:p>
  <w:p w:rsidR="00EA6B89" w:rsidRDefault="00EA6B89">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414" w:rsidRDefault="00AC3414" w:rsidP="00EA6B89">
      <w:pPr>
        <w:spacing w:after="0" w:line="240" w:lineRule="auto"/>
      </w:pPr>
      <w:r>
        <w:separator/>
      </w:r>
    </w:p>
  </w:footnote>
  <w:footnote w:type="continuationSeparator" w:id="0">
    <w:p w:rsidR="00AC3414" w:rsidRDefault="00AC3414" w:rsidP="00EA6B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A0A20"/>
    <w:multiLevelType w:val="hybridMultilevel"/>
    <w:tmpl w:val="C1EAD1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8786307"/>
    <w:multiLevelType w:val="hybridMultilevel"/>
    <w:tmpl w:val="2B280472"/>
    <w:lvl w:ilvl="0" w:tplc="75ACE650">
      <w:start w:val="1"/>
      <w:numFmt w:val="lowerRoman"/>
      <w:lvlText w:val="%1)"/>
      <w:lvlJc w:val="left"/>
      <w:pPr>
        <w:ind w:left="1353" w:hanging="360"/>
      </w:pPr>
      <w:rPr>
        <w:rFonts w:ascii="Bookman Old Style" w:hAnsi="Bookman Old Style" w:cs="Arial" w:hint="default"/>
        <w:b w:val="0"/>
        <w:i w:val="0"/>
        <w:strike w:val="0"/>
        <w:dstrike w:val="0"/>
        <w:color w:val="000000"/>
        <w:sz w:val="22"/>
        <w:szCs w:val="20"/>
        <w:u w:val="none" w:color="000000"/>
        <w:bdr w:val="none" w:sz="0" w:space="0" w:color="auto"/>
        <w:shd w:val="clear" w:color="auto" w:fill="auto"/>
        <w:vertAlign w:val="baseline"/>
      </w:rPr>
    </w:lvl>
    <w:lvl w:ilvl="1" w:tplc="140C0003" w:tentative="1">
      <w:start w:val="1"/>
      <w:numFmt w:val="bullet"/>
      <w:lvlText w:val="o"/>
      <w:lvlJc w:val="left"/>
      <w:pPr>
        <w:ind w:left="2073" w:hanging="360"/>
      </w:pPr>
      <w:rPr>
        <w:rFonts w:ascii="Courier New" w:hAnsi="Courier New" w:cs="Courier New" w:hint="default"/>
      </w:rPr>
    </w:lvl>
    <w:lvl w:ilvl="2" w:tplc="140C0005" w:tentative="1">
      <w:start w:val="1"/>
      <w:numFmt w:val="bullet"/>
      <w:lvlText w:val=""/>
      <w:lvlJc w:val="left"/>
      <w:pPr>
        <w:ind w:left="2793" w:hanging="360"/>
      </w:pPr>
      <w:rPr>
        <w:rFonts w:ascii="Wingdings" w:hAnsi="Wingdings" w:hint="default"/>
      </w:rPr>
    </w:lvl>
    <w:lvl w:ilvl="3" w:tplc="140C0001" w:tentative="1">
      <w:start w:val="1"/>
      <w:numFmt w:val="bullet"/>
      <w:lvlText w:val=""/>
      <w:lvlJc w:val="left"/>
      <w:pPr>
        <w:ind w:left="3513" w:hanging="360"/>
      </w:pPr>
      <w:rPr>
        <w:rFonts w:ascii="Symbol" w:hAnsi="Symbol" w:hint="default"/>
      </w:rPr>
    </w:lvl>
    <w:lvl w:ilvl="4" w:tplc="140C0003" w:tentative="1">
      <w:start w:val="1"/>
      <w:numFmt w:val="bullet"/>
      <w:lvlText w:val="o"/>
      <w:lvlJc w:val="left"/>
      <w:pPr>
        <w:ind w:left="4233" w:hanging="360"/>
      </w:pPr>
      <w:rPr>
        <w:rFonts w:ascii="Courier New" w:hAnsi="Courier New" w:cs="Courier New" w:hint="default"/>
      </w:rPr>
    </w:lvl>
    <w:lvl w:ilvl="5" w:tplc="140C0005" w:tentative="1">
      <w:start w:val="1"/>
      <w:numFmt w:val="bullet"/>
      <w:lvlText w:val=""/>
      <w:lvlJc w:val="left"/>
      <w:pPr>
        <w:ind w:left="4953" w:hanging="360"/>
      </w:pPr>
      <w:rPr>
        <w:rFonts w:ascii="Wingdings" w:hAnsi="Wingdings" w:hint="default"/>
      </w:rPr>
    </w:lvl>
    <w:lvl w:ilvl="6" w:tplc="140C0001" w:tentative="1">
      <w:start w:val="1"/>
      <w:numFmt w:val="bullet"/>
      <w:lvlText w:val=""/>
      <w:lvlJc w:val="left"/>
      <w:pPr>
        <w:ind w:left="5673" w:hanging="360"/>
      </w:pPr>
      <w:rPr>
        <w:rFonts w:ascii="Symbol" w:hAnsi="Symbol" w:hint="default"/>
      </w:rPr>
    </w:lvl>
    <w:lvl w:ilvl="7" w:tplc="140C0003" w:tentative="1">
      <w:start w:val="1"/>
      <w:numFmt w:val="bullet"/>
      <w:lvlText w:val="o"/>
      <w:lvlJc w:val="left"/>
      <w:pPr>
        <w:ind w:left="6393" w:hanging="360"/>
      </w:pPr>
      <w:rPr>
        <w:rFonts w:ascii="Courier New" w:hAnsi="Courier New" w:cs="Courier New" w:hint="default"/>
      </w:rPr>
    </w:lvl>
    <w:lvl w:ilvl="8" w:tplc="140C0005" w:tentative="1">
      <w:start w:val="1"/>
      <w:numFmt w:val="bullet"/>
      <w:lvlText w:val=""/>
      <w:lvlJc w:val="left"/>
      <w:pPr>
        <w:ind w:left="7113" w:hanging="360"/>
      </w:pPr>
      <w:rPr>
        <w:rFonts w:ascii="Wingdings" w:hAnsi="Wingdings" w:hint="default"/>
      </w:rPr>
    </w:lvl>
  </w:abstractNum>
  <w:abstractNum w:abstractNumId="2" w15:restartNumberingAfterBreak="0">
    <w:nsid w:val="2BA47F1B"/>
    <w:multiLevelType w:val="hybridMultilevel"/>
    <w:tmpl w:val="B2AE6E8C"/>
    <w:lvl w:ilvl="0" w:tplc="51768FD8">
      <w:start w:val="1"/>
      <w:numFmt w:val="decimal"/>
      <w:lvlText w:val="%1."/>
      <w:lvlJc w:val="left"/>
      <w:pPr>
        <w:ind w:left="786" w:hanging="360"/>
      </w:pPr>
      <w:rPr>
        <w:rFonts w:ascii="Arial" w:eastAsia="Times New Roman"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D2A6409"/>
    <w:multiLevelType w:val="hybridMultilevel"/>
    <w:tmpl w:val="A9769E2E"/>
    <w:lvl w:ilvl="0" w:tplc="F6D268CA">
      <w:start w:val="1"/>
      <w:numFmt w:val="lowerLetter"/>
      <w:lvlText w:val="%1)"/>
      <w:lvlJc w:val="left"/>
      <w:pPr>
        <w:ind w:left="674" w:hanging="390"/>
      </w:pPr>
      <w:rPr>
        <w:rFonts w:hint="default"/>
      </w:rPr>
    </w:lvl>
    <w:lvl w:ilvl="1" w:tplc="140C0019" w:tentative="1">
      <w:start w:val="1"/>
      <w:numFmt w:val="lowerLetter"/>
      <w:lvlText w:val="%2."/>
      <w:lvlJc w:val="left"/>
      <w:pPr>
        <w:ind w:left="1364" w:hanging="360"/>
      </w:pPr>
    </w:lvl>
    <w:lvl w:ilvl="2" w:tplc="140C001B" w:tentative="1">
      <w:start w:val="1"/>
      <w:numFmt w:val="lowerRoman"/>
      <w:lvlText w:val="%3."/>
      <w:lvlJc w:val="right"/>
      <w:pPr>
        <w:ind w:left="2084" w:hanging="180"/>
      </w:pPr>
    </w:lvl>
    <w:lvl w:ilvl="3" w:tplc="140C000F" w:tentative="1">
      <w:start w:val="1"/>
      <w:numFmt w:val="decimal"/>
      <w:lvlText w:val="%4."/>
      <w:lvlJc w:val="left"/>
      <w:pPr>
        <w:ind w:left="2804" w:hanging="360"/>
      </w:pPr>
    </w:lvl>
    <w:lvl w:ilvl="4" w:tplc="140C0019" w:tentative="1">
      <w:start w:val="1"/>
      <w:numFmt w:val="lowerLetter"/>
      <w:lvlText w:val="%5."/>
      <w:lvlJc w:val="left"/>
      <w:pPr>
        <w:ind w:left="3524" w:hanging="360"/>
      </w:pPr>
    </w:lvl>
    <w:lvl w:ilvl="5" w:tplc="140C001B" w:tentative="1">
      <w:start w:val="1"/>
      <w:numFmt w:val="lowerRoman"/>
      <w:lvlText w:val="%6."/>
      <w:lvlJc w:val="right"/>
      <w:pPr>
        <w:ind w:left="4244" w:hanging="180"/>
      </w:pPr>
    </w:lvl>
    <w:lvl w:ilvl="6" w:tplc="140C000F" w:tentative="1">
      <w:start w:val="1"/>
      <w:numFmt w:val="decimal"/>
      <w:lvlText w:val="%7."/>
      <w:lvlJc w:val="left"/>
      <w:pPr>
        <w:ind w:left="4964" w:hanging="360"/>
      </w:pPr>
    </w:lvl>
    <w:lvl w:ilvl="7" w:tplc="140C0019" w:tentative="1">
      <w:start w:val="1"/>
      <w:numFmt w:val="lowerLetter"/>
      <w:lvlText w:val="%8."/>
      <w:lvlJc w:val="left"/>
      <w:pPr>
        <w:ind w:left="5684" w:hanging="360"/>
      </w:pPr>
    </w:lvl>
    <w:lvl w:ilvl="8" w:tplc="140C001B" w:tentative="1">
      <w:start w:val="1"/>
      <w:numFmt w:val="lowerRoman"/>
      <w:lvlText w:val="%9."/>
      <w:lvlJc w:val="right"/>
      <w:pPr>
        <w:ind w:left="6404" w:hanging="180"/>
      </w:pPr>
    </w:lvl>
  </w:abstractNum>
  <w:abstractNum w:abstractNumId="4" w15:restartNumberingAfterBreak="0">
    <w:nsid w:val="3E4A5FDF"/>
    <w:multiLevelType w:val="hybridMultilevel"/>
    <w:tmpl w:val="3B2C6C04"/>
    <w:lvl w:ilvl="0" w:tplc="796806DA">
      <w:start w:val="1"/>
      <w:numFmt w:val="lowerRoman"/>
      <w:lvlText w:val="%1)"/>
      <w:lvlJc w:val="left"/>
      <w:pPr>
        <w:ind w:left="1146" w:hanging="360"/>
      </w:pPr>
      <w:rPr>
        <w:rFonts w:ascii="Bookman Old Style" w:hAnsi="Bookman Old Style" w:cs="Arial" w:hint="default"/>
        <w:b w:val="0"/>
        <w:i w:val="0"/>
        <w:strike w:val="0"/>
        <w:dstrike w:val="0"/>
        <w:color w:val="000000"/>
        <w:sz w:val="22"/>
        <w:szCs w:val="20"/>
        <w:u w:val="none" w:color="000000"/>
        <w:bdr w:val="none" w:sz="0" w:space="0" w:color="auto"/>
        <w:shd w:val="clear" w:color="auto" w:fill="auto"/>
        <w:vertAlign w:val="baseline"/>
      </w:rPr>
    </w:lvl>
    <w:lvl w:ilvl="1" w:tplc="140C0019" w:tentative="1">
      <w:start w:val="1"/>
      <w:numFmt w:val="lowerLetter"/>
      <w:lvlText w:val="%2."/>
      <w:lvlJc w:val="left"/>
      <w:pPr>
        <w:ind w:left="1866" w:hanging="360"/>
      </w:pPr>
    </w:lvl>
    <w:lvl w:ilvl="2" w:tplc="140C001B" w:tentative="1">
      <w:start w:val="1"/>
      <w:numFmt w:val="lowerRoman"/>
      <w:lvlText w:val="%3."/>
      <w:lvlJc w:val="right"/>
      <w:pPr>
        <w:ind w:left="2586" w:hanging="180"/>
      </w:pPr>
    </w:lvl>
    <w:lvl w:ilvl="3" w:tplc="140C000F" w:tentative="1">
      <w:start w:val="1"/>
      <w:numFmt w:val="decimal"/>
      <w:lvlText w:val="%4."/>
      <w:lvlJc w:val="left"/>
      <w:pPr>
        <w:ind w:left="3306" w:hanging="360"/>
      </w:pPr>
    </w:lvl>
    <w:lvl w:ilvl="4" w:tplc="140C0019" w:tentative="1">
      <w:start w:val="1"/>
      <w:numFmt w:val="lowerLetter"/>
      <w:lvlText w:val="%5."/>
      <w:lvlJc w:val="left"/>
      <w:pPr>
        <w:ind w:left="4026" w:hanging="360"/>
      </w:pPr>
    </w:lvl>
    <w:lvl w:ilvl="5" w:tplc="140C001B" w:tentative="1">
      <w:start w:val="1"/>
      <w:numFmt w:val="lowerRoman"/>
      <w:lvlText w:val="%6."/>
      <w:lvlJc w:val="right"/>
      <w:pPr>
        <w:ind w:left="4746" w:hanging="180"/>
      </w:pPr>
    </w:lvl>
    <w:lvl w:ilvl="6" w:tplc="140C000F" w:tentative="1">
      <w:start w:val="1"/>
      <w:numFmt w:val="decimal"/>
      <w:lvlText w:val="%7."/>
      <w:lvlJc w:val="left"/>
      <w:pPr>
        <w:ind w:left="5466" w:hanging="360"/>
      </w:pPr>
    </w:lvl>
    <w:lvl w:ilvl="7" w:tplc="140C0019" w:tentative="1">
      <w:start w:val="1"/>
      <w:numFmt w:val="lowerLetter"/>
      <w:lvlText w:val="%8."/>
      <w:lvlJc w:val="left"/>
      <w:pPr>
        <w:ind w:left="6186" w:hanging="360"/>
      </w:pPr>
    </w:lvl>
    <w:lvl w:ilvl="8" w:tplc="140C001B" w:tentative="1">
      <w:start w:val="1"/>
      <w:numFmt w:val="lowerRoman"/>
      <w:lvlText w:val="%9."/>
      <w:lvlJc w:val="right"/>
      <w:pPr>
        <w:ind w:left="6906" w:hanging="180"/>
      </w:pPr>
    </w:lvl>
  </w:abstractNum>
  <w:abstractNum w:abstractNumId="5" w15:restartNumberingAfterBreak="0">
    <w:nsid w:val="4B49001D"/>
    <w:multiLevelType w:val="hybridMultilevel"/>
    <w:tmpl w:val="F81CEAD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0BA2CCC"/>
    <w:multiLevelType w:val="hybridMultilevel"/>
    <w:tmpl w:val="43A0AE60"/>
    <w:lvl w:ilvl="0" w:tplc="9E56E35A">
      <w:start w:val="1"/>
      <w:numFmt w:val="decimal"/>
      <w:lvlText w:val="%1°"/>
      <w:lvlJc w:val="left"/>
      <w:pPr>
        <w:ind w:left="1146" w:hanging="360"/>
      </w:pPr>
      <w:rPr>
        <w:rFonts w:hint="default"/>
      </w:rPr>
    </w:lvl>
    <w:lvl w:ilvl="1" w:tplc="140C0019" w:tentative="1">
      <w:start w:val="1"/>
      <w:numFmt w:val="lowerLetter"/>
      <w:lvlText w:val="%2."/>
      <w:lvlJc w:val="left"/>
      <w:pPr>
        <w:ind w:left="1866" w:hanging="360"/>
      </w:pPr>
    </w:lvl>
    <w:lvl w:ilvl="2" w:tplc="140C001B" w:tentative="1">
      <w:start w:val="1"/>
      <w:numFmt w:val="lowerRoman"/>
      <w:lvlText w:val="%3."/>
      <w:lvlJc w:val="right"/>
      <w:pPr>
        <w:ind w:left="2586" w:hanging="180"/>
      </w:pPr>
    </w:lvl>
    <w:lvl w:ilvl="3" w:tplc="140C000F" w:tentative="1">
      <w:start w:val="1"/>
      <w:numFmt w:val="decimal"/>
      <w:lvlText w:val="%4."/>
      <w:lvlJc w:val="left"/>
      <w:pPr>
        <w:ind w:left="3306" w:hanging="360"/>
      </w:pPr>
    </w:lvl>
    <w:lvl w:ilvl="4" w:tplc="140C0019" w:tentative="1">
      <w:start w:val="1"/>
      <w:numFmt w:val="lowerLetter"/>
      <w:lvlText w:val="%5."/>
      <w:lvlJc w:val="left"/>
      <w:pPr>
        <w:ind w:left="4026" w:hanging="360"/>
      </w:pPr>
    </w:lvl>
    <w:lvl w:ilvl="5" w:tplc="140C001B" w:tentative="1">
      <w:start w:val="1"/>
      <w:numFmt w:val="lowerRoman"/>
      <w:lvlText w:val="%6."/>
      <w:lvlJc w:val="right"/>
      <w:pPr>
        <w:ind w:left="4746" w:hanging="180"/>
      </w:pPr>
    </w:lvl>
    <w:lvl w:ilvl="6" w:tplc="140C000F" w:tentative="1">
      <w:start w:val="1"/>
      <w:numFmt w:val="decimal"/>
      <w:lvlText w:val="%7."/>
      <w:lvlJc w:val="left"/>
      <w:pPr>
        <w:ind w:left="5466" w:hanging="360"/>
      </w:pPr>
    </w:lvl>
    <w:lvl w:ilvl="7" w:tplc="140C0019" w:tentative="1">
      <w:start w:val="1"/>
      <w:numFmt w:val="lowerLetter"/>
      <w:lvlText w:val="%8."/>
      <w:lvlJc w:val="left"/>
      <w:pPr>
        <w:ind w:left="6186" w:hanging="360"/>
      </w:pPr>
    </w:lvl>
    <w:lvl w:ilvl="8" w:tplc="140C001B" w:tentative="1">
      <w:start w:val="1"/>
      <w:numFmt w:val="lowerRoman"/>
      <w:lvlText w:val="%9."/>
      <w:lvlJc w:val="right"/>
      <w:pPr>
        <w:ind w:left="6906" w:hanging="180"/>
      </w:pPr>
    </w:lvl>
  </w:abstractNum>
  <w:abstractNum w:abstractNumId="7" w15:restartNumberingAfterBreak="0">
    <w:nsid w:val="58AF01CE"/>
    <w:multiLevelType w:val="hybridMultilevel"/>
    <w:tmpl w:val="575CE534"/>
    <w:lvl w:ilvl="0" w:tplc="9E56E35A">
      <w:start w:val="1"/>
      <w:numFmt w:val="decimal"/>
      <w:lvlText w:val="%1°"/>
      <w:lvlJc w:val="left"/>
      <w:pPr>
        <w:ind w:left="1146" w:hanging="360"/>
      </w:pPr>
      <w:rPr>
        <w:rFonts w:hint="default"/>
      </w:rPr>
    </w:lvl>
    <w:lvl w:ilvl="1" w:tplc="140C0019" w:tentative="1">
      <w:start w:val="1"/>
      <w:numFmt w:val="lowerLetter"/>
      <w:lvlText w:val="%2."/>
      <w:lvlJc w:val="left"/>
      <w:pPr>
        <w:ind w:left="1866" w:hanging="360"/>
      </w:pPr>
    </w:lvl>
    <w:lvl w:ilvl="2" w:tplc="140C001B" w:tentative="1">
      <w:start w:val="1"/>
      <w:numFmt w:val="lowerRoman"/>
      <w:lvlText w:val="%3."/>
      <w:lvlJc w:val="right"/>
      <w:pPr>
        <w:ind w:left="2586" w:hanging="180"/>
      </w:pPr>
    </w:lvl>
    <w:lvl w:ilvl="3" w:tplc="140C000F" w:tentative="1">
      <w:start w:val="1"/>
      <w:numFmt w:val="decimal"/>
      <w:lvlText w:val="%4."/>
      <w:lvlJc w:val="left"/>
      <w:pPr>
        <w:ind w:left="3306" w:hanging="360"/>
      </w:pPr>
    </w:lvl>
    <w:lvl w:ilvl="4" w:tplc="140C0019" w:tentative="1">
      <w:start w:val="1"/>
      <w:numFmt w:val="lowerLetter"/>
      <w:lvlText w:val="%5."/>
      <w:lvlJc w:val="left"/>
      <w:pPr>
        <w:ind w:left="4026" w:hanging="360"/>
      </w:pPr>
    </w:lvl>
    <w:lvl w:ilvl="5" w:tplc="140C001B" w:tentative="1">
      <w:start w:val="1"/>
      <w:numFmt w:val="lowerRoman"/>
      <w:lvlText w:val="%6."/>
      <w:lvlJc w:val="right"/>
      <w:pPr>
        <w:ind w:left="4746" w:hanging="180"/>
      </w:pPr>
    </w:lvl>
    <w:lvl w:ilvl="6" w:tplc="140C000F" w:tentative="1">
      <w:start w:val="1"/>
      <w:numFmt w:val="decimal"/>
      <w:lvlText w:val="%7."/>
      <w:lvlJc w:val="left"/>
      <w:pPr>
        <w:ind w:left="5466" w:hanging="360"/>
      </w:pPr>
    </w:lvl>
    <w:lvl w:ilvl="7" w:tplc="140C0019" w:tentative="1">
      <w:start w:val="1"/>
      <w:numFmt w:val="lowerLetter"/>
      <w:lvlText w:val="%8."/>
      <w:lvlJc w:val="left"/>
      <w:pPr>
        <w:ind w:left="6186" w:hanging="360"/>
      </w:pPr>
    </w:lvl>
    <w:lvl w:ilvl="8" w:tplc="140C001B" w:tentative="1">
      <w:start w:val="1"/>
      <w:numFmt w:val="lowerRoman"/>
      <w:lvlText w:val="%9."/>
      <w:lvlJc w:val="right"/>
      <w:pPr>
        <w:ind w:left="6906" w:hanging="180"/>
      </w:pPr>
    </w:lvl>
  </w:abstractNum>
  <w:abstractNum w:abstractNumId="8" w15:restartNumberingAfterBreak="0">
    <w:nsid w:val="5C7B37B0"/>
    <w:multiLevelType w:val="hybridMultilevel"/>
    <w:tmpl w:val="F8A0CB0A"/>
    <w:lvl w:ilvl="0" w:tplc="040C000F">
      <w:start w:val="1"/>
      <w:numFmt w:val="decimal"/>
      <w:lvlText w:val="%1."/>
      <w:lvlJc w:val="left"/>
      <w:pPr>
        <w:ind w:left="720" w:hanging="360"/>
      </w:pPr>
      <w:rPr>
        <w:rFonts w:hint="default"/>
      </w:rPr>
    </w:lvl>
    <w:lvl w:ilvl="1" w:tplc="BF629E7C">
      <w:start w:val="1"/>
      <w:numFmt w:val="lowerLetter"/>
      <w:lvlText w:val="%2)"/>
      <w:lvlJc w:val="left"/>
      <w:pPr>
        <w:ind w:left="1500" w:hanging="4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5566957"/>
    <w:multiLevelType w:val="hybridMultilevel"/>
    <w:tmpl w:val="9F10A99C"/>
    <w:lvl w:ilvl="0" w:tplc="808CF2BC">
      <w:start w:val="1"/>
      <w:numFmt w:val="decimal"/>
      <w:lvlText w:val="%1."/>
      <w:lvlJc w:val="left"/>
      <w:pPr>
        <w:ind w:left="861" w:hanging="435"/>
      </w:pPr>
      <w:rPr>
        <w:rFonts w:eastAsia="Calibri" w:cs="Times New Roman"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0" w15:restartNumberingAfterBreak="0">
    <w:nsid w:val="6D437800"/>
    <w:multiLevelType w:val="hybridMultilevel"/>
    <w:tmpl w:val="BAC229DE"/>
    <w:lvl w:ilvl="0" w:tplc="0409000F">
      <w:start w:val="1"/>
      <w:numFmt w:val="decimal"/>
      <w:lvlText w:val="%1."/>
      <w:lvlJc w:val="left"/>
      <w:pPr>
        <w:ind w:left="1068" w:hanging="360"/>
      </w:pPr>
      <w:rPr>
        <w:rFont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1" w15:restartNumberingAfterBreak="0">
    <w:nsid w:val="74BF1EF4"/>
    <w:multiLevelType w:val="hybridMultilevel"/>
    <w:tmpl w:val="781C6D18"/>
    <w:lvl w:ilvl="0" w:tplc="040C0017">
      <w:start w:val="1"/>
      <w:numFmt w:val="lowerLetter"/>
      <w:lvlText w:val="%1)"/>
      <w:lvlJc w:val="left"/>
      <w:pPr>
        <w:ind w:left="1434" w:hanging="360"/>
      </w:pPr>
    </w:lvl>
    <w:lvl w:ilvl="1" w:tplc="040C000F">
      <w:start w:val="1"/>
      <w:numFmt w:val="decimal"/>
      <w:lvlText w:val="%2."/>
      <w:lvlJc w:val="left"/>
      <w:pPr>
        <w:ind w:left="2154" w:hanging="360"/>
      </w:pPr>
    </w:lvl>
    <w:lvl w:ilvl="2" w:tplc="71A43F32">
      <w:start w:val="1"/>
      <w:numFmt w:val="lowerRoman"/>
      <w:lvlText w:val="%3)"/>
      <w:lvlJc w:val="left"/>
      <w:pPr>
        <w:ind w:left="3414" w:hanging="720"/>
      </w:pPr>
    </w:lvl>
    <w:lvl w:ilvl="3" w:tplc="040C000F">
      <w:start w:val="1"/>
      <w:numFmt w:val="decimal"/>
      <w:lvlText w:val="%4."/>
      <w:lvlJc w:val="left"/>
      <w:pPr>
        <w:ind w:left="3594" w:hanging="360"/>
      </w:pPr>
    </w:lvl>
    <w:lvl w:ilvl="4" w:tplc="040C0019">
      <w:start w:val="1"/>
      <w:numFmt w:val="lowerLetter"/>
      <w:lvlText w:val="%5."/>
      <w:lvlJc w:val="left"/>
      <w:pPr>
        <w:ind w:left="4314" w:hanging="360"/>
      </w:pPr>
    </w:lvl>
    <w:lvl w:ilvl="5" w:tplc="040C001B">
      <w:start w:val="1"/>
      <w:numFmt w:val="lowerRoman"/>
      <w:lvlText w:val="%6."/>
      <w:lvlJc w:val="right"/>
      <w:pPr>
        <w:ind w:left="5034" w:hanging="180"/>
      </w:pPr>
    </w:lvl>
    <w:lvl w:ilvl="6" w:tplc="040C000F">
      <w:start w:val="1"/>
      <w:numFmt w:val="decimal"/>
      <w:lvlText w:val="%7."/>
      <w:lvlJc w:val="left"/>
      <w:pPr>
        <w:ind w:left="5754" w:hanging="360"/>
      </w:pPr>
    </w:lvl>
    <w:lvl w:ilvl="7" w:tplc="040C0019">
      <w:start w:val="1"/>
      <w:numFmt w:val="lowerLetter"/>
      <w:lvlText w:val="%8."/>
      <w:lvlJc w:val="left"/>
      <w:pPr>
        <w:ind w:left="6474" w:hanging="360"/>
      </w:pPr>
    </w:lvl>
    <w:lvl w:ilvl="8" w:tplc="040C001B">
      <w:start w:val="1"/>
      <w:numFmt w:val="lowerRoman"/>
      <w:lvlText w:val="%9."/>
      <w:lvlJc w:val="right"/>
      <w:pPr>
        <w:ind w:left="7194" w:hanging="180"/>
      </w:pPr>
    </w:lvl>
  </w:abstractNum>
  <w:abstractNum w:abstractNumId="12" w15:restartNumberingAfterBreak="0">
    <w:nsid w:val="798B1001"/>
    <w:multiLevelType w:val="hybridMultilevel"/>
    <w:tmpl w:val="3F96C4EA"/>
    <w:lvl w:ilvl="0" w:tplc="040C000F">
      <w:start w:val="1"/>
      <w:numFmt w:val="decimal"/>
      <w:lvlText w:val="%1."/>
      <w:lvlJc w:val="left"/>
      <w:pPr>
        <w:ind w:left="1571" w:hanging="360"/>
      </w:pPr>
    </w:lvl>
    <w:lvl w:ilvl="1" w:tplc="040C000F">
      <w:start w:val="1"/>
      <w:numFmt w:val="decimal"/>
      <w:lvlText w:val="%2."/>
      <w:lvlJc w:val="left"/>
      <w:pPr>
        <w:ind w:left="1353"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10"/>
  </w:num>
  <w:num w:numId="2">
    <w:abstractNumId w:val="2"/>
  </w:num>
  <w:num w:numId="3">
    <w:abstractNumId w:val="5"/>
  </w:num>
  <w:num w:numId="4">
    <w:abstractNumId w:val="8"/>
  </w:num>
  <w:num w:numId="5">
    <w:abstractNumId w:val="11"/>
  </w:num>
  <w:num w:numId="6">
    <w:abstractNumId w:val="12"/>
  </w:num>
  <w:num w:numId="7">
    <w:abstractNumId w:val="0"/>
  </w:num>
  <w:num w:numId="8">
    <w:abstractNumId w:val="9"/>
  </w:num>
  <w:num w:numId="9">
    <w:abstractNumId w:val="1"/>
  </w:num>
  <w:num w:numId="10">
    <w:abstractNumId w:val="7"/>
  </w:num>
  <w:num w:numId="11">
    <w:abstractNumId w:val="4"/>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73C"/>
    <w:rsid w:val="00000284"/>
    <w:rsid w:val="000216CF"/>
    <w:rsid w:val="000218CD"/>
    <w:rsid w:val="0002273C"/>
    <w:rsid w:val="00026778"/>
    <w:rsid w:val="0003265A"/>
    <w:rsid w:val="00036F9E"/>
    <w:rsid w:val="000426A3"/>
    <w:rsid w:val="00053B14"/>
    <w:rsid w:val="0007063A"/>
    <w:rsid w:val="000762ED"/>
    <w:rsid w:val="000824C3"/>
    <w:rsid w:val="000E16F5"/>
    <w:rsid w:val="0010111B"/>
    <w:rsid w:val="0010136A"/>
    <w:rsid w:val="00114B86"/>
    <w:rsid w:val="00122EE6"/>
    <w:rsid w:val="00136B26"/>
    <w:rsid w:val="001514C9"/>
    <w:rsid w:val="00156840"/>
    <w:rsid w:val="001800F4"/>
    <w:rsid w:val="001A1313"/>
    <w:rsid w:val="001C1665"/>
    <w:rsid w:val="001F0B11"/>
    <w:rsid w:val="001F1729"/>
    <w:rsid w:val="001F7136"/>
    <w:rsid w:val="002010DC"/>
    <w:rsid w:val="0021060C"/>
    <w:rsid w:val="0021454F"/>
    <w:rsid w:val="00222663"/>
    <w:rsid w:val="00224919"/>
    <w:rsid w:val="00225936"/>
    <w:rsid w:val="00235B9B"/>
    <w:rsid w:val="00244018"/>
    <w:rsid w:val="00254489"/>
    <w:rsid w:val="002B77BA"/>
    <w:rsid w:val="002F0ADB"/>
    <w:rsid w:val="002F3B16"/>
    <w:rsid w:val="002F64C6"/>
    <w:rsid w:val="00327651"/>
    <w:rsid w:val="00331B4C"/>
    <w:rsid w:val="003661C1"/>
    <w:rsid w:val="00397B3C"/>
    <w:rsid w:val="003A403A"/>
    <w:rsid w:val="003F4F87"/>
    <w:rsid w:val="003F5E23"/>
    <w:rsid w:val="004207E1"/>
    <w:rsid w:val="00432698"/>
    <w:rsid w:val="00445FD4"/>
    <w:rsid w:val="004804D9"/>
    <w:rsid w:val="0049052E"/>
    <w:rsid w:val="00495E9F"/>
    <w:rsid w:val="00496D2D"/>
    <w:rsid w:val="004B24AE"/>
    <w:rsid w:val="004C675C"/>
    <w:rsid w:val="004C7DD3"/>
    <w:rsid w:val="004D57C4"/>
    <w:rsid w:val="005141A9"/>
    <w:rsid w:val="00561256"/>
    <w:rsid w:val="00587B02"/>
    <w:rsid w:val="005B5C56"/>
    <w:rsid w:val="00614974"/>
    <w:rsid w:val="00615780"/>
    <w:rsid w:val="00647F03"/>
    <w:rsid w:val="006820B9"/>
    <w:rsid w:val="006A3C61"/>
    <w:rsid w:val="006A5B97"/>
    <w:rsid w:val="006B221B"/>
    <w:rsid w:val="006B3573"/>
    <w:rsid w:val="006B781D"/>
    <w:rsid w:val="00715931"/>
    <w:rsid w:val="007265A3"/>
    <w:rsid w:val="00737848"/>
    <w:rsid w:val="0076764B"/>
    <w:rsid w:val="007942C7"/>
    <w:rsid w:val="007C4E6A"/>
    <w:rsid w:val="007E2E31"/>
    <w:rsid w:val="00814C7A"/>
    <w:rsid w:val="00820EC8"/>
    <w:rsid w:val="0083739C"/>
    <w:rsid w:val="008510D1"/>
    <w:rsid w:val="0085149F"/>
    <w:rsid w:val="00853C25"/>
    <w:rsid w:val="00860178"/>
    <w:rsid w:val="008A013E"/>
    <w:rsid w:val="008C03BB"/>
    <w:rsid w:val="008C3B17"/>
    <w:rsid w:val="008D3C47"/>
    <w:rsid w:val="008F1E2D"/>
    <w:rsid w:val="00910FC9"/>
    <w:rsid w:val="0091493F"/>
    <w:rsid w:val="0092279C"/>
    <w:rsid w:val="00924264"/>
    <w:rsid w:val="009278CA"/>
    <w:rsid w:val="00935540"/>
    <w:rsid w:val="00967850"/>
    <w:rsid w:val="009713F1"/>
    <w:rsid w:val="00980F22"/>
    <w:rsid w:val="0099358F"/>
    <w:rsid w:val="009C64C1"/>
    <w:rsid w:val="009D3856"/>
    <w:rsid w:val="009E5446"/>
    <w:rsid w:val="009F0DA3"/>
    <w:rsid w:val="00A04277"/>
    <w:rsid w:val="00A31A25"/>
    <w:rsid w:val="00A33DCF"/>
    <w:rsid w:val="00A63AE6"/>
    <w:rsid w:val="00AA0FA7"/>
    <w:rsid w:val="00AA2BD5"/>
    <w:rsid w:val="00AB0103"/>
    <w:rsid w:val="00AB1A09"/>
    <w:rsid w:val="00AC3414"/>
    <w:rsid w:val="00AC7126"/>
    <w:rsid w:val="00AD3800"/>
    <w:rsid w:val="00AE2AA8"/>
    <w:rsid w:val="00B23BB3"/>
    <w:rsid w:val="00B40451"/>
    <w:rsid w:val="00B557EF"/>
    <w:rsid w:val="00B578A7"/>
    <w:rsid w:val="00B8614B"/>
    <w:rsid w:val="00B95D43"/>
    <w:rsid w:val="00BA6043"/>
    <w:rsid w:val="00BC1DBE"/>
    <w:rsid w:val="00BC3727"/>
    <w:rsid w:val="00BC5B53"/>
    <w:rsid w:val="00BE18DA"/>
    <w:rsid w:val="00C01279"/>
    <w:rsid w:val="00C05B55"/>
    <w:rsid w:val="00C37E26"/>
    <w:rsid w:val="00C55FCB"/>
    <w:rsid w:val="00C83850"/>
    <w:rsid w:val="00C93037"/>
    <w:rsid w:val="00C93A25"/>
    <w:rsid w:val="00CE7012"/>
    <w:rsid w:val="00D0546B"/>
    <w:rsid w:val="00D13F1C"/>
    <w:rsid w:val="00D234FE"/>
    <w:rsid w:val="00D329C6"/>
    <w:rsid w:val="00D70F0B"/>
    <w:rsid w:val="00D752D4"/>
    <w:rsid w:val="00D958DC"/>
    <w:rsid w:val="00E02A9D"/>
    <w:rsid w:val="00E072B7"/>
    <w:rsid w:val="00E15DC7"/>
    <w:rsid w:val="00E423E2"/>
    <w:rsid w:val="00E45BE2"/>
    <w:rsid w:val="00E842D2"/>
    <w:rsid w:val="00E93021"/>
    <w:rsid w:val="00EA3813"/>
    <w:rsid w:val="00EA6B89"/>
    <w:rsid w:val="00EB2727"/>
    <w:rsid w:val="00EC34D0"/>
    <w:rsid w:val="00F073A8"/>
    <w:rsid w:val="00F10CA5"/>
    <w:rsid w:val="00F17F6A"/>
    <w:rsid w:val="00F55485"/>
    <w:rsid w:val="00F60E44"/>
    <w:rsid w:val="00F72345"/>
    <w:rsid w:val="00F827B9"/>
    <w:rsid w:val="00F92F78"/>
    <w:rsid w:val="00FB2A53"/>
    <w:rsid w:val="00FC2511"/>
    <w:rsid w:val="00FE30A5"/>
    <w:rsid w:val="00FF0DA5"/>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6916FD8-5E92-40F4-A6C7-EEF497DD2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
    <w:name w:val="Body"/>
    <w:rsid w:val="0002273C"/>
    <w:pPr>
      <w:pBdr>
        <w:top w:val="nil"/>
        <w:left w:val="nil"/>
        <w:bottom w:val="nil"/>
        <w:right w:val="nil"/>
        <w:between w:val="nil"/>
        <w:bar w:val="nil"/>
      </w:pBdr>
    </w:pPr>
    <w:rPr>
      <w:rFonts w:ascii="Cambria" w:eastAsia="Cambria" w:hAnsi="Cambria" w:cs="Cambria"/>
      <w:color w:val="000000"/>
      <w:sz w:val="24"/>
      <w:szCs w:val="24"/>
      <w:u w:color="000000"/>
      <w:bdr w:val="nil"/>
      <w:lang w:val="fr-FR" w:eastAsia="en-US"/>
    </w:rPr>
  </w:style>
  <w:style w:type="paragraph" w:customStyle="1" w:styleId="Default">
    <w:name w:val="Default"/>
    <w:rsid w:val="0002273C"/>
    <w:pPr>
      <w:pBdr>
        <w:top w:val="nil"/>
        <w:left w:val="nil"/>
        <w:bottom w:val="nil"/>
        <w:right w:val="nil"/>
        <w:between w:val="nil"/>
        <w:bar w:val="nil"/>
      </w:pBdr>
    </w:pPr>
    <w:rPr>
      <w:rFonts w:ascii="Swis721 BT" w:eastAsia="Swis721 BT" w:hAnsi="Swis721 BT" w:cs="Swis721 BT"/>
      <w:color w:val="000000"/>
      <w:sz w:val="24"/>
      <w:szCs w:val="24"/>
      <w:u w:color="000000"/>
      <w:bdr w:val="nil"/>
      <w:lang w:val="fr-FR" w:eastAsia="en-US"/>
    </w:rPr>
  </w:style>
  <w:style w:type="paragraph" w:customStyle="1" w:styleId="Pa5">
    <w:name w:val="Pa5"/>
    <w:next w:val="Default"/>
    <w:rsid w:val="0002273C"/>
    <w:pPr>
      <w:pBdr>
        <w:top w:val="nil"/>
        <w:left w:val="nil"/>
        <w:bottom w:val="nil"/>
        <w:right w:val="nil"/>
        <w:between w:val="nil"/>
        <w:bar w:val="nil"/>
      </w:pBdr>
      <w:spacing w:line="201" w:lineRule="atLeast"/>
    </w:pPr>
    <w:rPr>
      <w:rFonts w:ascii="Swis721 BT" w:eastAsia="Swis721 BT" w:hAnsi="Swis721 BT" w:cs="Swis721 BT"/>
      <w:color w:val="000000"/>
      <w:sz w:val="24"/>
      <w:szCs w:val="24"/>
      <w:u w:color="000000"/>
      <w:bdr w:val="nil"/>
      <w:lang w:val="fr-FR" w:eastAsia="en-US"/>
    </w:rPr>
  </w:style>
  <w:style w:type="character" w:customStyle="1" w:styleId="Bodytext2">
    <w:name w:val="Body text (2)_"/>
    <w:link w:val="Bodytext20"/>
    <w:locked/>
    <w:rsid w:val="0002273C"/>
    <w:rPr>
      <w:sz w:val="19"/>
      <w:szCs w:val="19"/>
      <w:shd w:val="clear" w:color="auto" w:fill="FFFFFF"/>
    </w:rPr>
  </w:style>
  <w:style w:type="paragraph" w:customStyle="1" w:styleId="Bodytext20">
    <w:name w:val="Body text (2)"/>
    <w:basedOn w:val="Normal"/>
    <w:link w:val="Bodytext2"/>
    <w:rsid w:val="0002273C"/>
    <w:pPr>
      <w:widowControl w:val="0"/>
      <w:shd w:val="clear" w:color="auto" w:fill="FFFFFF"/>
      <w:spacing w:before="160" w:after="0" w:line="210" w:lineRule="exact"/>
      <w:ind w:hanging="260"/>
    </w:pPr>
    <w:rPr>
      <w:sz w:val="19"/>
      <w:szCs w:val="19"/>
      <w:lang w:eastAsia="fr-LU"/>
    </w:rPr>
  </w:style>
  <w:style w:type="paragraph" w:styleId="Paragraphedeliste">
    <w:name w:val="List Paragraph"/>
    <w:basedOn w:val="Normal"/>
    <w:uiPriority w:val="34"/>
    <w:qFormat/>
    <w:rsid w:val="00E842D2"/>
    <w:pPr>
      <w:spacing w:after="200" w:line="276" w:lineRule="auto"/>
      <w:ind w:left="720"/>
      <w:contextualSpacing/>
      <w:jc w:val="both"/>
    </w:pPr>
    <w:rPr>
      <w:rFonts w:ascii="Arial" w:hAnsi="Arial"/>
      <w:sz w:val="20"/>
    </w:rPr>
  </w:style>
  <w:style w:type="paragraph" w:styleId="Titre">
    <w:name w:val="Title"/>
    <w:basedOn w:val="Normal"/>
    <w:next w:val="Normal"/>
    <w:link w:val="TitreCar"/>
    <w:qFormat/>
    <w:rsid w:val="007265A3"/>
    <w:pPr>
      <w:tabs>
        <w:tab w:val="left" w:pos="2145"/>
      </w:tabs>
      <w:spacing w:after="0" w:line="240" w:lineRule="auto"/>
      <w:ind w:left="360"/>
      <w:jc w:val="center"/>
    </w:pPr>
    <w:rPr>
      <w:rFonts w:ascii="Arial" w:eastAsia="Times New Roman" w:hAnsi="Arial" w:cs="Arial"/>
      <w:noProof/>
      <w:sz w:val="28"/>
      <w:szCs w:val="28"/>
    </w:rPr>
  </w:style>
  <w:style w:type="character" w:customStyle="1" w:styleId="TitreCar">
    <w:name w:val="Titre Car"/>
    <w:link w:val="Titre"/>
    <w:rsid w:val="007265A3"/>
    <w:rPr>
      <w:rFonts w:ascii="Arial" w:eastAsia="Times New Roman" w:hAnsi="Arial" w:cs="Arial"/>
      <w:noProof/>
      <w:sz w:val="28"/>
      <w:szCs w:val="28"/>
      <w:lang w:eastAsia="en-US"/>
    </w:rPr>
  </w:style>
  <w:style w:type="paragraph" w:styleId="En-tte">
    <w:name w:val="header"/>
    <w:basedOn w:val="Normal"/>
    <w:link w:val="En-tteCar"/>
    <w:uiPriority w:val="99"/>
    <w:unhideWhenUsed/>
    <w:rsid w:val="00EA6B89"/>
    <w:pPr>
      <w:tabs>
        <w:tab w:val="center" w:pos="4536"/>
        <w:tab w:val="right" w:pos="9072"/>
      </w:tabs>
    </w:pPr>
  </w:style>
  <w:style w:type="character" w:customStyle="1" w:styleId="En-tteCar">
    <w:name w:val="En-tête Car"/>
    <w:link w:val="En-tte"/>
    <w:uiPriority w:val="99"/>
    <w:rsid w:val="00EA6B89"/>
    <w:rPr>
      <w:sz w:val="22"/>
      <w:szCs w:val="22"/>
      <w:lang w:eastAsia="en-US"/>
    </w:rPr>
  </w:style>
  <w:style w:type="paragraph" w:styleId="Pieddepage">
    <w:name w:val="footer"/>
    <w:basedOn w:val="Normal"/>
    <w:link w:val="PieddepageCar"/>
    <w:uiPriority w:val="99"/>
    <w:unhideWhenUsed/>
    <w:rsid w:val="00EA6B89"/>
    <w:pPr>
      <w:tabs>
        <w:tab w:val="center" w:pos="4536"/>
        <w:tab w:val="right" w:pos="9072"/>
      </w:tabs>
    </w:pPr>
  </w:style>
  <w:style w:type="character" w:customStyle="1" w:styleId="PieddepageCar">
    <w:name w:val="Pied de page Car"/>
    <w:link w:val="Pieddepage"/>
    <w:uiPriority w:val="99"/>
    <w:rsid w:val="00EA6B89"/>
    <w:rPr>
      <w:sz w:val="22"/>
      <w:szCs w:val="22"/>
      <w:lang w:eastAsia="en-US"/>
    </w:rPr>
  </w:style>
  <w:style w:type="paragraph" w:customStyle="1" w:styleId="Text2">
    <w:name w:val="Text 2"/>
    <w:basedOn w:val="Normal"/>
    <w:rsid w:val="00F17F6A"/>
    <w:pPr>
      <w:spacing w:before="120" w:after="120" w:line="360" w:lineRule="auto"/>
      <w:ind w:left="1417"/>
    </w:pPr>
    <w:rPr>
      <w:rFonts w:ascii="Times New Roman" w:hAnsi="Times New Roman"/>
      <w:sz w:val="24"/>
      <w:lang w:val="fr-FR"/>
    </w:rPr>
  </w:style>
  <w:style w:type="paragraph" w:customStyle="1" w:styleId="Point1">
    <w:name w:val="Point 1"/>
    <w:basedOn w:val="Normal"/>
    <w:rsid w:val="00F17F6A"/>
    <w:pPr>
      <w:spacing w:before="120" w:after="120" w:line="360" w:lineRule="auto"/>
      <w:ind w:left="1417" w:hanging="567"/>
    </w:pPr>
    <w:rPr>
      <w:rFonts w:ascii="Times New Roman" w:hAnsi="Times New Roman"/>
      <w:sz w:val="24"/>
      <w:lang w:val="fr-FR"/>
    </w:rPr>
  </w:style>
  <w:style w:type="paragraph" w:customStyle="1" w:styleId="Point2">
    <w:name w:val="Point 2"/>
    <w:basedOn w:val="Normal"/>
    <w:rsid w:val="00F17F6A"/>
    <w:pPr>
      <w:spacing w:before="120" w:after="120" w:line="360" w:lineRule="auto"/>
      <w:ind w:left="1984" w:hanging="567"/>
    </w:pPr>
    <w:rPr>
      <w:rFonts w:ascii="Times New Roman" w:hAnsi="Times New Roman"/>
      <w:sz w:val="24"/>
      <w:lang w:val="fr-FR"/>
    </w:rPr>
  </w:style>
  <w:style w:type="paragraph" w:styleId="Notedebasdepage">
    <w:name w:val="footnote text"/>
    <w:basedOn w:val="Normal"/>
    <w:link w:val="NotedebasdepageCar"/>
    <w:uiPriority w:val="99"/>
    <w:unhideWhenUsed/>
    <w:qFormat/>
    <w:rsid w:val="008C03BB"/>
    <w:pPr>
      <w:spacing w:after="0" w:line="240" w:lineRule="auto"/>
      <w:jc w:val="both"/>
    </w:pPr>
    <w:rPr>
      <w:rFonts w:ascii="Tahoma" w:hAnsi="Tahoma"/>
      <w:sz w:val="20"/>
      <w:szCs w:val="20"/>
    </w:rPr>
  </w:style>
  <w:style w:type="character" w:customStyle="1" w:styleId="NotedebasdepageCar">
    <w:name w:val="Note de bas de page Car"/>
    <w:link w:val="Notedebasdepage"/>
    <w:uiPriority w:val="99"/>
    <w:rsid w:val="008C03BB"/>
    <w:rPr>
      <w:rFonts w:ascii="Tahoma" w:hAnsi="Tahoma"/>
      <w:lang w:val="fr-LU" w:eastAsia="en-US"/>
    </w:rPr>
  </w:style>
  <w:style w:type="character" w:styleId="Appelnotedebasdep">
    <w:name w:val="footnote reference"/>
    <w:aliases w:val="Footnote symbol,Footnote reference number,Times 10 Point,Exposant 3 Point,EN Footnote Reference,note TESI,SUPERS,Nota,Footnote number,Char1,Ref,de nota al pie,EN Footnote text,Footnote Reference_LVL6,E..."/>
    <w:uiPriority w:val="99"/>
    <w:unhideWhenUsed/>
    <w:rsid w:val="008C03BB"/>
    <w:rPr>
      <w:vertAlign w:val="superscript"/>
    </w:rPr>
  </w:style>
  <w:style w:type="paragraph" w:styleId="Sansinterligne">
    <w:name w:val="No Spacing"/>
    <w:uiPriority w:val="1"/>
    <w:qFormat/>
    <w:rsid w:val="008C03BB"/>
    <w:pPr>
      <w:jc w:val="both"/>
    </w:pPr>
    <w:rPr>
      <w:rFonts w:ascii="Times New Roman" w:hAnsi="Times New Roman"/>
      <w:sz w:val="24"/>
      <w:szCs w:val="24"/>
      <w:lang w:val="fr-FR" w:eastAsia="en-US"/>
    </w:rPr>
  </w:style>
  <w:style w:type="paragraph" w:styleId="NormalWeb">
    <w:name w:val="Normal (Web)"/>
    <w:basedOn w:val="Normal"/>
    <w:uiPriority w:val="99"/>
    <w:unhideWhenUsed/>
    <w:rsid w:val="008C03BB"/>
    <w:pPr>
      <w:spacing w:before="100" w:beforeAutospacing="1" w:after="100" w:afterAutospacing="1" w:line="240" w:lineRule="auto"/>
    </w:pPr>
    <w:rPr>
      <w:rFonts w:ascii="Times New Roman" w:eastAsia="Times New Roman" w:hAnsi="Times New Roman"/>
      <w:sz w:val="24"/>
      <w:szCs w:val="24"/>
      <w:lang w:val="fr-FR" w:eastAsia="fr-FR"/>
    </w:rPr>
  </w:style>
  <w:style w:type="character" w:styleId="Marquedecommentaire">
    <w:name w:val="annotation reference"/>
    <w:uiPriority w:val="99"/>
    <w:semiHidden/>
    <w:unhideWhenUsed/>
    <w:rsid w:val="003F4F87"/>
    <w:rPr>
      <w:sz w:val="16"/>
      <w:szCs w:val="16"/>
    </w:rPr>
  </w:style>
  <w:style w:type="paragraph" w:styleId="Commentaire">
    <w:name w:val="annotation text"/>
    <w:basedOn w:val="Normal"/>
    <w:link w:val="CommentaireCar"/>
    <w:uiPriority w:val="99"/>
    <w:semiHidden/>
    <w:unhideWhenUsed/>
    <w:rsid w:val="003F4F87"/>
    <w:pPr>
      <w:spacing w:after="0" w:line="240" w:lineRule="auto"/>
    </w:pPr>
    <w:rPr>
      <w:sz w:val="20"/>
      <w:szCs w:val="20"/>
      <w:lang w:val="en-US"/>
    </w:rPr>
  </w:style>
  <w:style w:type="character" w:customStyle="1" w:styleId="CommentaireCar">
    <w:name w:val="Commentaire Car"/>
    <w:link w:val="Commentaire"/>
    <w:uiPriority w:val="99"/>
    <w:semiHidden/>
    <w:rsid w:val="003F4F87"/>
    <w:rPr>
      <w:lang w:val="en-US" w:eastAsia="en-US"/>
    </w:rPr>
  </w:style>
  <w:style w:type="paragraph" w:styleId="Textedebulles">
    <w:name w:val="Balloon Text"/>
    <w:basedOn w:val="Normal"/>
    <w:link w:val="TextedebullesCar"/>
    <w:uiPriority w:val="99"/>
    <w:semiHidden/>
    <w:unhideWhenUsed/>
    <w:rsid w:val="003F4F87"/>
    <w:pPr>
      <w:spacing w:after="0" w:line="240" w:lineRule="auto"/>
    </w:pPr>
    <w:rPr>
      <w:rFonts w:ascii="Times New Roman" w:hAnsi="Times New Roman"/>
      <w:sz w:val="18"/>
      <w:szCs w:val="18"/>
    </w:rPr>
  </w:style>
  <w:style w:type="character" w:customStyle="1" w:styleId="TextedebullesCar">
    <w:name w:val="Texte de bulles Car"/>
    <w:link w:val="Textedebulles"/>
    <w:uiPriority w:val="99"/>
    <w:semiHidden/>
    <w:rsid w:val="003F4F87"/>
    <w:rPr>
      <w:rFonts w:ascii="Times New Roman" w:hAnsi="Times New Roman"/>
      <w:sz w:val="18"/>
      <w:szCs w:val="18"/>
      <w:lang w:val="fr-L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37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DP7563</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7563</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/sftpecos/Dossiers_parlementaires/7563/</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BD3DD819-DA9D-4942-8E7E-3C322E77A2A7}"/>
</file>

<file path=customXml/itemProps2.xml><?xml version="1.0" encoding="utf-8"?>
<ds:datastoreItem xmlns:ds="http://schemas.openxmlformats.org/officeDocument/2006/customXml" ds:itemID="{77CEA79B-7CBC-49A5-ADC9-2790B014D60B}"/>
</file>

<file path=customXml/itemProps3.xml><?xml version="1.0" encoding="utf-8"?>
<ds:datastoreItem xmlns:ds="http://schemas.openxmlformats.org/officeDocument/2006/customXml" ds:itemID="{580577FB-F3A0-4CDD-9C59-C8FF4AEE637B}"/>
</file>

<file path=docProps/app.xml><?xml version="1.0" encoding="utf-8"?>
<Properties xmlns="http://schemas.openxmlformats.org/officeDocument/2006/extended-properties" xmlns:vt="http://schemas.openxmlformats.org/officeDocument/2006/docPropsVTypes">
  <Template>Normal</Template>
  <TotalTime>0</TotalTime>
  <Pages>2</Pages>
  <Words>439</Words>
  <Characters>2417</Characters>
  <Application>Microsoft Office Word</Application>
  <DocSecurity>4</DocSecurity>
  <Lines>20</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Caroline Guezennec</dc:creator>
  <cp:keywords/>
  <dc:description/>
  <cp:lastModifiedBy>SYSTEM</cp:lastModifiedBy>
  <cp:revision>2</cp:revision>
  <cp:lastPrinted>2020-04-17T16:10:00Z</cp:lastPrinted>
  <dcterms:created xsi:type="dcterms:W3CDTF">2024-02-21T07:56:00Z</dcterms:created>
  <dcterms:modified xsi:type="dcterms:W3CDTF">2024-02-21T07:56:00Z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