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365DE1" w:rsidRDefault="00365DE1" w:rsidP="00CB372D">
      <w:pPr>
        <w:spacing w:after="0" w:line="240" w:lineRule="auto"/>
        <w:jc w:val="center"/>
        <w:rPr>
          <w:rFonts w:ascii="Arial" w:hAnsi="Arial" w:cs="Arial"/>
          <w:b/>
        </w:rPr>
      </w:pPr>
    </w:p>
    <w:p w:rsidR="00CB372D" w:rsidRPr="001735F4" w:rsidRDefault="00CB372D" w:rsidP="00CB372D">
      <w:pPr>
        <w:spacing w:after="0" w:line="240" w:lineRule="auto"/>
        <w:jc w:val="center"/>
        <w:rPr>
          <w:rFonts w:ascii="Arial" w:hAnsi="Arial" w:cs="Arial"/>
          <w:b/>
        </w:rPr>
      </w:pPr>
      <w:r w:rsidRPr="001735F4">
        <w:rPr>
          <w:rFonts w:ascii="Arial" w:hAnsi="Arial" w:cs="Arial"/>
          <w:b/>
        </w:rPr>
        <w:t>N° 7</w:t>
      </w:r>
      <w:r w:rsidR="00F86B9F" w:rsidRPr="001735F4">
        <w:rPr>
          <w:rFonts w:ascii="Arial" w:hAnsi="Arial" w:cs="Arial"/>
          <w:b/>
        </w:rPr>
        <w:t>518</w:t>
      </w:r>
    </w:p>
    <w:p w:rsidR="00CB372D" w:rsidRPr="001735F4" w:rsidRDefault="00CB372D" w:rsidP="00CB372D">
      <w:pPr>
        <w:spacing w:after="0" w:line="240" w:lineRule="auto"/>
        <w:jc w:val="center"/>
        <w:rPr>
          <w:rFonts w:ascii="Arial" w:hAnsi="Arial" w:cs="Arial"/>
        </w:rPr>
      </w:pPr>
    </w:p>
    <w:p w:rsidR="00CB372D" w:rsidRPr="001735F4" w:rsidRDefault="00CB372D" w:rsidP="00CB372D">
      <w:pPr>
        <w:spacing w:after="0" w:line="240" w:lineRule="auto"/>
        <w:jc w:val="center"/>
        <w:rPr>
          <w:rFonts w:ascii="Arial" w:hAnsi="Arial" w:cs="Arial"/>
        </w:rPr>
      </w:pPr>
      <w:r w:rsidRPr="001735F4">
        <w:rPr>
          <w:rFonts w:ascii="Arial" w:hAnsi="Arial" w:cs="Arial"/>
        </w:rPr>
        <w:t>CHAMBRE DES DEPUTES</w:t>
      </w:r>
    </w:p>
    <w:p w:rsidR="00CB372D" w:rsidRPr="001735F4" w:rsidRDefault="00CB372D" w:rsidP="00CB372D">
      <w:pPr>
        <w:spacing w:after="0" w:line="240" w:lineRule="auto"/>
        <w:jc w:val="center"/>
        <w:rPr>
          <w:rFonts w:ascii="Arial" w:hAnsi="Arial" w:cs="Arial"/>
        </w:rPr>
      </w:pPr>
    </w:p>
    <w:p w:rsidR="00CB372D" w:rsidRPr="001735F4" w:rsidRDefault="00CB372D" w:rsidP="00CB372D">
      <w:pPr>
        <w:spacing w:after="0" w:line="240" w:lineRule="auto"/>
        <w:jc w:val="center"/>
        <w:rPr>
          <w:rFonts w:ascii="Arial" w:hAnsi="Arial" w:cs="Arial"/>
        </w:rPr>
      </w:pPr>
      <w:r w:rsidRPr="001735F4">
        <w:rPr>
          <w:rFonts w:ascii="Arial" w:hAnsi="Arial" w:cs="Arial"/>
        </w:rPr>
        <w:t>Session ordinaire 20</w:t>
      </w:r>
      <w:r w:rsidR="00BB2703">
        <w:rPr>
          <w:rFonts w:ascii="Arial" w:hAnsi="Arial" w:cs="Arial"/>
        </w:rPr>
        <w:t>20</w:t>
      </w:r>
      <w:r w:rsidRPr="001735F4">
        <w:rPr>
          <w:rFonts w:ascii="Arial" w:hAnsi="Arial" w:cs="Arial"/>
        </w:rPr>
        <w:t>-20</w:t>
      </w:r>
      <w:r w:rsidR="00F86B9F" w:rsidRPr="001735F4">
        <w:rPr>
          <w:rFonts w:ascii="Arial" w:hAnsi="Arial" w:cs="Arial"/>
        </w:rPr>
        <w:t>2</w:t>
      </w:r>
      <w:r w:rsidR="00BB2703">
        <w:rPr>
          <w:rFonts w:ascii="Arial" w:hAnsi="Arial" w:cs="Arial"/>
        </w:rPr>
        <w:t>1</w:t>
      </w:r>
    </w:p>
    <w:p w:rsidR="00CB372D" w:rsidRPr="00921188" w:rsidRDefault="00CB372D" w:rsidP="00CB372D">
      <w:pPr>
        <w:spacing w:after="0" w:line="240" w:lineRule="auto"/>
        <w:jc w:val="both"/>
        <w:rPr>
          <w:rFonts w:ascii="Arial" w:hAnsi="Arial" w:cs="Arial"/>
          <w:highlight w:val="yellow"/>
        </w:rPr>
      </w:pPr>
    </w:p>
    <w:p w:rsidR="00CB372D" w:rsidRPr="00921188"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921188" w:rsidRDefault="00CB372D" w:rsidP="00CB372D">
      <w:pPr>
        <w:spacing w:after="0" w:line="240" w:lineRule="auto"/>
        <w:jc w:val="both"/>
        <w:rPr>
          <w:rFonts w:ascii="Arial" w:hAnsi="Arial" w:cs="Arial"/>
          <w:b/>
          <w:highlight w:val="yellow"/>
          <w:lang w:val="fr-FR"/>
        </w:rPr>
      </w:pPr>
    </w:p>
    <w:p w:rsidR="00CB372D" w:rsidRPr="002C0E5F"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B60A4C" w:rsidRPr="002C0E5F">
        <w:trPr>
          <w:tblCellSpacing w:w="15" w:type="dxa"/>
        </w:trPr>
        <w:tc>
          <w:tcPr>
            <w:tcW w:w="0" w:type="auto"/>
            <w:vAlign w:val="center"/>
            <w:hideMark/>
          </w:tcPr>
          <w:p w:rsidR="00B60A4C" w:rsidRPr="00921188" w:rsidRDefault="00B60A4C" w:rsidP="00B60A4C">
            <w:pPr>
              <w:spacing w:after="0" w:line="240" w:lineRule="auto"/>
              <w:rPr>
                <w:rFonts w:ascii="Arial" w:eastAsia="Times New Roman" w:hAnsi="Arial" w:cs="Arial"/>
                <w:highlight w:val="yellow"/>
                <w:lang w:eastAsia="fr-LU"/>
              </w:rPr>
            </w:pPr>
          </w:p>
        </w:tc>
        <w:tc>
          <w:tcPr>
            <w:tcW w:w="0" w:type="auto"/>
            <w:vAlign w:val="center"/>
            <w:hideMark/>
          </w:tcPr>
          <w:p w:rsidR="00F86B9F" w:rsidRPr="002C0E5F" w:rsidRDefault="00F86B9F" w:rsidP="00F86B9F">
            <w:pPr>
              <w:ind w:left="360"/>
              <w:jc w:val="center"/>
              <w:rPr>
                <w:rFonts w:ascii="Arial" w:hAnsi="Arial" w:cs="Arial"/>
                <w:b/>
              </w:rPr>
            </w:pPr>
            <w:r w:rsidRPr="002C0E5F">
              <w:rPr>
                <w:rFonts w:ascii="Arial" w:hAnsi="Arial" w:cs="Arial"/>
                <w:b/>
              </w:rPr>
              <w:t xml:space="preserve">Projet de loi portant approbation de la Convention n° 144 de l’Organisation internationale du </w:t>
            </w:r>
            <w:r w:rsidR="00AE660B" w:rsidRPr="002C0E5F">
              <w:rPr>
                <w:rFonts w:ascii="Arial" w:hAnsi="Arial" w:cs="Arial"/>
                <w:b/>
              </w:rPr>
              <w:t>t</w:t>
            </w:r>
            <w:r w:rsidRPr="002C0E5F">
              <w:rPr>
                <w:rFonts w:ascii="Arial" w:hAnsi="Arial" w:cs="Arial"/>
                <w:b/>
              </w:rPr>
              <w:t>ravail sur les consultations tripartites relatives aux normes internationales du travail, signée à Genève, le 21 juin 1976</w:t>
            </w:r>
          </w:p>
          <w:p w:rsidR="00B60A4C" w:rsidRPr="00921188" w:rsidRDefault="00B60A4C" w:rsidP="00B60A4C">
            <w:pPr>
              <w:spacing w:after="0" w:line="240" w:lineRule="auto"/>
              <w:jc w:val="center"/>
              <w:rPr>
                <w:rFonts w:ascii="Arial" w:eastAsia="Times New Roman" w:hAnsi="Arial" w:cs="Arial"/>
                <w:b/>
                <w:highlight w:val="yellow"/>
                <w:lang w:eastAsia="fr-LU"/>
              </w:rPr>
            </w:pPr>
          </w:p>
        </w:tc>
      </w:tr>
    </w:tbl>
    <w:p w:rsidR="00365DE1" w:rsidRDefault="00365DE1" w:rsidP="00CB372D">
      <w:pPr>
        <w:pStyle w:val="Default"/>
        <w:jc w:val="center"/>
        <w:rPr>
          <w:rFonts w:ascii="Arial" w:hAnsi="Arial" w:cs="Arial"/>
          <w:b/>
          <w:sz w:val="22"/>
          <w:szCs w:val="22"/>
        </w:rPr>
      </w:pPr>
    </w:p>
    <w:p w:rsidR="00365DE1" w:rsidRDefault="00365DE1" w:rsidP="00CB372D">
      <w:pPr>
        <w:pStyle w:val="Default"/>
        <w:jc w:val="center"/>
        <w:rPr>
          <w:rFonts w:ascii="Arial" w:hAnsi="Arial" w:cs="Arial"/>
          <w:b/>
          <w:sz w:val="22"/>
          <w:szCs w:val="22"/>
        </w:rPr>
      </w:pPr>
    </w:p>
    <w:p w:rsidR="00CB372D" w:rsidRDefault="00CB372D" w:rsidP="00CB372D">
      <w:pPr>
        <w:pStyle w:val="Default"/>
        <w:jc w:val="center"/>
        <w:rPr>
          <w:rFonts w:ascii="Arial" w:hAnsi="Arial" w:cs="Arial"/>
          <w:b/>
          <w:sz w:val="22"/>
          <w:szCs w:val="22"/>
        </w:rPr>
      </w:pPr>
      <w:r w:rsidRPr="001735F4">
        <w:rPr>
          <w:rFonts w:ascii="Arial" w:hAnsi="Arial" w:cs="Arial"/>
          <w:b/>
          <w:sz w:val="22"/>
          <w:szCs w:val="22"/>
        </w:rPr>
        <w:t>R</w:t>
      </w:r>
      <w:r w:rsidR="00B3398E">
        <w:rPr>
          <w:rFonts w:ascii="Arial" w:hAnsi="Arial" w:cs="Arial"/>
          <w:b/>
          <w:sz w:val="22"/>
          <w:szCs w:val="22"/>
        </w:rPr>
        <w:t>ésumé</w:t>
      </w:r>
    </w:p>
    <w:p w:rsidR="00B3398E" w:rsidRPr="001735F4" w:rsidRDefault="00B3398E" w:rsidP="00CB372D">
      <w:pPr>
        <w:pStyle w:val="Default"/>
        <w:jc w:val="center"/>
        <w:rPr>
          <w:rFonts w:ascii="Arial" w:hAnsi="Arial" w:cs="Arial"/>
          <w:b/>
          <w:sz w:val="22"/>
          <w:szCs w:val="22"/>
        </w:rPr>
      </w:pPr>
    </w:p>
    <w:p w:rsidR="00365DE1" w:rsidRPr="002C0E5F" w:rsidRDefault="00365DE1" w:rsidP="00F86B9F">
      <w:pPr>
        <w:autoSpaceDE w:val="0"/>
        <w:autoSpaceDN w:val="0"/>
        <w:adjustRightInd w:val="0"/>
        <w:jc w:val="both"/>
        <w:rPr>
          <w:rFonts w:ascii="Arial" w:eastAsia="Times New Roman" w:hAnsi="Arial" w:cs="Arial"/>
          <w:lang w:val="fr-CH"/>
        </w:rPr>
      </w:pPr>
    </w:p>
    <w:p w:rsidR="00F86B9F" w:rsidRPr="002C0E5F" w:rsidRDefault="00F86B9F" w:rsidP="00F86B9F">
      <w:pPr>
        <w:autoSpaceDE w:val="0"/>
        <w:autoSpaceDN w:val="0"/>
        <w:adjustRightInd w:val="0"/>
        <w:jc w:val="both"/>
        <w:rPr>
          <w:rFonts w:ascii="Arial" w:eastAsia="Times New Roman" w:hAnsi="Arial" w:cs="Arial"/>
          <w:lang w:val="fr-CH"/>
        </w:rPr>
      </w:pPr>
      <w:r w:rsidRPr="002C0E5F">
        <w:rPr>
          <w:rFonts w:ascii="Arial" w:eastAsia="Times New Roman" w:hAnsi="Arial" w:cs="Arial"/>
          <w:lang w:val="fr-CH"/>
        </w:rPr>
        <w:t xml:space="preserve">Le projet de loi </w:t>
      </w:r>
      <w:r w:rsidR="00B3398E" w:rsidRPr="002C0E5F">
        <w:rPr>
          <w:rFonts w:ascii="Arial" w:eastAsia="Times New Roman" w:hAnsi="Arial" w:cs="Arial"/>
          <w:lang w:val="fr-CH"/>
        </w:rPr>
        <w:t xml:space="preserve">7518 </w:t>
      </w:r>
      <w:r w:rsidRPr="002C0E5F">
        <w:rPr>
          <w:rFonts w:ascii="Arial" w:eastAsia="Times New Roman" w:hAnsi="Arial" w:cs="Arial"/>
          <w:lang w:val="fr-CH"/>
        </w:rPr>
        <w:t>a pour objet d’approuver la Convention n° 144 de l’Organisation internationale du travail (ci-après « OIT ») concernant les tripartites destinées à promouvoir la mise en œuvre des normes internationales du travail.</w:t>
      </w:r>
    </w:p>
    <w:p w:rsidR="00F86B9F" w:rsidRPr="002C0E5F" w:rsidRDefault="00F86B9F" w:rsidP="00F86B9F">
      <w:pPr>
        <w:autoSpaceDE w:val="0"/>
        <w:autoSpaceDN w:val="0"/>
        <w:adjustRightInd w:val="0"/>
        <w:jc w:val="both"/>
        <w:rPr>
          <w:rFonts w:ascii="Arial" w:eastAsia="Times New Roman" w:hAnsi="Arial" w:cs="Arial"/>
          <w:lang w:val="fr-CH"/>
        </w:rPr>
      </w:pPr>
      <w:r w:rsidRPr="002C0E5F">
        <w:rPr>
          <w:rFonts w:ascii="Arial" w:eastAsia="Times New Roman" w:hAnsi="Arial" w:cs="Arial"/>
          <w:lang w:val="fr-CH"/>
        </w:rPr>
        <w:t>La Convention n°144 vise la mise en œuvre de procédures qui assurent des consultations efficaces entre le Gouvernement et les organisations syndicales et patronales jouissant de la liberté syndicale sur des questions concernant les activités de l’OIT.</w:t>
      </w:r>
    </w:p>
    <w:p w:rsidR="00F86B9F" w:rsidRPr="002C0E5F" w:rsidRDefault="00F86B9F" w:rsidP="00F86B9F">
      <w:pPr>
        <w:autoSpaceDE w:val="0"/>
        <w:autoSpaceDN w:val="0"/>
        <w:adjustRightInd w:val="0"/>
        <w:jc w:val="both"/>
        <w:rPr>
          <w:rFonts w:ascii="Arial" w:eastAsia="Times New Roman" w:hAnsi="Arial" w:cs="Arial"/>
          <w:lang w:val="fr-CH"/>
        </w:rPr>
      </w:pPr>
      <w:r w:rsidRPr="002C0E5F">
        <w:rPr>
          <w:rFonts w:ascii="Arial" w:eastAsia="Times New Roman" w:hAnsi="Arial" w:cs="Arial"/>
          <w:lang w:val="fr-CH"/>
        </w:rPr>
        <w:t>Le présent projet de loi n’entraînera pas de modification des dispositions légales afférentes de droit luxembourgeois.</w:t>
      </w:r>
    </w:p>
    <w:p w:rsidR="00F86B9F" w:rsidRPr="002C0E5F" w:rsidRDefault="00F86B9F" w:rsidP="00F86B9F">
      <w:pPr>
        <w:jc w:val="both"/>
        <w:rPr>
          <w:rFonts w:ascii="Arial" w:eastAsia="Times New Roman" w:hAnsi="Arial" w:cs="Arial"/>
          <w:lang w:val="fr-CH"/>
        </w:rPr>
      </w:pPr>
    </w:p>
    <w:sectPr w:rsidR="00F86B9F" w:rsidRPr="002C0E5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B4A" w:rsidRDefault="00D43B4A" w:rsidP="008F40EA">
      <w:pPr>
        <w:spacing w:after="0" w:line="240" w:lineRule="auto"/>
      </w:pPr>
      <w:r>
        <w:separator/>
      </w:r>
    </w:p>
  </w:endnote>
  <w:endnote w:type="continuationSeparator" w:id="0">
    <w:p w:rsidR="00D43B4A" w:rsidRDefault="00D43B4A"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FE2329" w:rsidRPr="00FE2329">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B4A" w:rsidRDefault="00D43B4A" w:rsidP="008F40EA">
      <w:pPr>
        <w:spacing w:after="0" w:line="240" w:lineRule="auto"/>
      </w:pPr>
      <w:r>
        <w:separator/>
      </w:r>
    </w:p>
  </w:footnote>
  <w:footnote w:type="continuationSeparator" w:id="0">
    <w:p w:rsidR="00D43B4A" w:rsidRDefault="00D43B4A" w:rsidP="008F4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54070"/>
    <w:rsid w:val="001735F4"/>
    <w:rsid w:val="00194364"/>
    <w:rsid w:val="00206B41"/>
    <w:rsid w:val="002B2352"/>
    <w:rsid w:val="002C0E5F"/>
    <w:rsid w:val="002C20F1"/>
    <w:rsid w:val="00365DE1"/>
    <w:rsid w:val="00374100"/>
    <w:rsid w:val="003773E0"/>
    <w:rsid w:val="003B0D6F"/>
    <w:rsid w:val="004C6D0F"/>
    <w:rsid w:val="00530804"/>
    <w:rsid w:val="00554569"/>
    <w:rsid w:val="006442A1"/>
    <w:rsid w:val="00675D82"/>
    <w:rsid w:val="00677EAF"/>
    <w:rsid w:val="0068513D"/>
    <w:rsid w:val="00692ECA"/>
    <w:rsid w:val="00696212"/>
    <w:rsid w:val="0071100D"/>
    <w:rsid w:val="00752D25"/>
    <w:rsid w:val="007E5536"/>
    <w:rsid w:val="008263BB"/>
    <w:rsid w:val="00827AE1"/>
    <w:rsid w:val="008F40EA"/>
    <w:rsid w:val="00921188"/>
    <w:rsid w:val="00995144"/>
    <w:rsid w:val="009D6190"/>
    <w:rsid w:val="00A65052"/>
    <w:rsid w:val="00AE660B"/>
    <w:rsid w:val="00B20076"/>
    <w:rsid w:val="00B3398E"/>
    <w:rsid w:val="00B60A4C"/>
    <w:rsid w:val="00B90025"/>
    <w:rsid w:val="00BA43F8"/>
    <w:rsid w:val="00BA4C2E"/>
    <w:rsid w:val="00BB2703"/>
    <w:rsid w:val="00BC7B2C"/>
    <w:rsid w:val="00CA1B84"/>
    <w:rsid w:val="00CB372D"/>
    <w:rsid w:val="00D27CE3"/>
    <w:rsid w:val="00D43B4A"/>
    <w:rsid w:val="00E044CF"/>
    <w:rsid w:val="00E63A11"/>
    <w:rsid w:val="00EC0145"/>
    <w:rsid w:val="00F86B9F"/>
    <w:rsid w:val="00FA2891"/>
    <w:rsid w:val="00FE2329"/>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948FD9A-BA3C-42A0-82CB-0B4203EB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921188"/>
    <w:pPr>
      <w:spacing w:before="100" w:beforeAutospacing="1" w:after="100" w:afterAutospacing="1" w:line="240" w:lineRule="auto"/>
    </w:pPr>
    <w:rPr>
      <w:rFonts w:ascii="Times New Roman" w:eastAsia="Times New Roman" w:hAnsi="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E5DECC2-0313-4299-84DC-7F068FC0BEBB}"/>
</file>

<file path=customXml/itemProps2.xml><?xml version="1.0" encoding="utf-8"?>
<ds:datastoreItem xmlns:ds="http://schemas.openxmlformats.org/officeDocument/2006/customXml" ds:itemID="{D312B039-E302-4BD2-BDA1-B6F991EC3656}"/>
</file>

<file path=customXml/itemProps3.xml><?xml version="1.0" encoding="utf-8"?>
<ds:datastoreItem xmlns:ds="http://schemas.openxmlformats.org/officeDocument/2006/customXml" ds:itemID="{0986BABE-C08D-467B-BE42-80A2D239702A}"/>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766</Characters>
  <Application>Microsoft Office Word</Application>
  <DocSecurity>4</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