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52" w:rsidRPr="00DE4552" w:rsidRDefault="00DE4552" w:rsidP="00DE4552">
      <w:pPr>
        <w:tabs>
          <w:tab w:val="left" w:pos="4500"/>
        </w:tabs>
        <w:autoSpaceDE w:val="0"/>
        <w:autoSpaceDN w:val="0"/>
        <w:adjustRightInd w:val="0"/>
        <w:spacing w:after="0" w:line="240" w:lineRule="auto"/>
        <w:jc w:val="center"/>
        <w:rPr>
          <w:rFonts w:ascii="Arial" w:eastAsia="Times New Roman" w:hAnsi="Arial" w:cs="Arial"/>
          <w:b/>
          <w:bCs/>
          <w:sz w:val="24"/>
          <w:szCs w:val="24"/>
          <w:lang w:val="fr-FR" w:eastAsia="fr-FR"/>
        </w:rPr>
      </w:pPr>
      <w:bookmarkStart w:id="0" w:name="_GoBack"/>
      <w:bookmarkEnd w:id="0"/>
      <w:r w:rsidRPr="00DE4552">
        <w:rPr>
          <w:rFonts w:ascii="Arial" w:eastAsia="Times New Roman" w:hAnsi="Arial" w:cs="Arial"/>
          <w:b/>
          <w:bCs/>
          <w:sz w:val="24"/>
          <w:szCs w:val="24"/>
          <w:lang w:val="fr-FR" w:eastAsia="fr-FR"/>
        </w:rPr>
        <w:t>N</w:t>
      </w:r>
      <w:r w:rsidRPr="00DE4552">
        <w:rPr>
          <w:rFonts w:ascii="Arial" w:eastAsia="Times New Roman" w:hAnsi="Arial" w:cs="Arial"/>
          <w:b/>
          <w:bCs/>
          <w:sz w:val="24"/>
          <w:szCs w:val="24"/>
          <w:vertAlign w:val="superscript"/>
          <w:lang w:val="fr-FR" w:eastAsia="fr-FR"/>
        </w:rPr>
        <w:t>o</w:t>
      </w:r>
      <w:r w:rsidRPr="00DE4552">
        <w:rPr>
          <w:rFonts w:ascii="Arial" w:eastAsia="Times New Roman" w:hAnsi="Arial" w:cs="Arial"/>
          <w:b/>
          <w:bCs/>
          <w:sz w:val="24"/>
          <w:szCs w:val="24"/>
          <w:lang w:val="fr-FR" w:eastAsia="fr-FR"/>
        </w:rPr>
        <w:t xml:space="preserve"> 7490</w:t>
      </w:r>
    </w:p>
    <w:p w:rsidR="00DE4552" w:rsidRPr="00DE4552" w:rsidRDefault="00DE4552" w:rsidP="00DE4552">
      <w:pPr>
        <w:autoSpaceDE w:val="0"/>
        <w:autoSpaceDN w:val="0"/>
        <w:adjustRightInd w:val="0"/>
        <w:spacing w:after="0" w:line="240" w:lineRule="auto"/>
        <w:jc w:val="center"/>
        <w:rPr>
          <w:rFonts w:ascii="Arial" w:eastAsia="Times New Roman" w:hAnsi="Arial" w:cs="Arial"/>
          <w:b/>
          <w:bCs/>
          <w:sz w:val="24"/>
          <w:szCs w:val="24"/>
          <w:lang w:val="fr-FR" w:eastAsia="fr-FR"/>
        </w:rPr>
      </w:pPr>
    </w:p>
    <w:p w:rsidR="00DE4552" w:rsidRPr="00DE4552" w:rsidRDefault="00DE4552" w:rsidP="00DE4552">
      <w:pPr>
        <w:autoSpaceDE w:val="0"/>
        <w:autoSpaceDN w:val="0"/>
        <w:adjustRightInd w:val="0"/>
        <w:spacing w:after="0" w:line="240" w:lineRule="auto"/>
        <w:jc w:val="center"/>
        <w:rPr>
          <w:rFonts w:ascii="Arial" w:eastAsia="Times New Roman" w:hAnsi="Arial" w:cs="Arial"/>
          <w:bCs/>
          <w:sz w:val="24"/>
          <w:szCs w:val="24"/>
          <w:lang w:val="fr-FR" w:eastAsia="fr-FR"/>
        </w:rPr>
      </w:pPr>
      <w:r w:rsidRPr="00DE4552">
        <w:rPr>
          <w:rFonts w:ascii="Arial" w:eastAsia="Times New Roman" w:hAnsi="Arial" w:cs="Arial"/>
          <w:bCs/>
          <w:sz w:val="24"/>
          <w:szCs w:val="24"/>
          <w:lang w:val="fr-FR" w:eastAsia="fr-FR"/>
        </w:rPr>
        <w:t>CHAMBRE DES DEPUTES</w:t>
      </w:r>
    </w:p>
    <w:p w:rsidR="00DE4552" w:rsidRPr="00DE4552" w:rsidRDefault="00DE4552" w:rsidP="00DE4552">
      <w:pPr>
        <w:autoSpaceDE w:val="0"/>
        <w:autoSpaceDN w:val="0"/>
        <w:adjustRightInd w:val="0"/>
        <w:spacing w:after="0" w:line="240" w:lineRule="auto"/>
        <w:jc w:val="center"/>
        <w:rPr>
          <w:rFonts w:ascii="Arial" w:eastAsia="Times New Roman" w:hAnsi="Arial" w:cs="Arial"/>
          <w:bCs/>
          <w:sz w:val="24"/>
          <w:szCs w:val="24"/>
          <w:lang w:val="fr-FR" w:eastAsia="fr-FR"/>
        </w:rPr>
      </w:pPr>
    </w:p>
    <w:p w:rsidR="00DE4552" w:rsidRPr="00DE4552" w:rsidRDefault="00DE4552" w:rsidP="00DE4552">
      <w:pPr>
        <w:autoSpaceDE w:val="0"/>
        <w:autoSpaceDN w:val="0"/>
        <w:adjustRightInd w:val="0"/>
        <w:spacing w:after="0" w:line="240" w:lineRule="auto"/>
        <w:jc w:val="center"/>
        <w:rPr>
          <w:rFonts w:ascii="Arial" w:eastAsia="Times New Roman" w:hAnsi="Arial" w:cs="Arial"/>
          <w:bCs/>
          <w:sz w:val="24"/>
          <w:szCs w:val="24"/>
          <w:lang w:val="fr-FR" w:eastAsia="fr-FR"/>
        </w:rPr>
      </w:pPr>
      <w:r w:rsidRPr="00DE4552">
        <w:rPr>
          <w:rFonts w:ascii="Arial" w:eastAsia="Times New Roman" w:hAnsi="Arial" w:cs="Arial"/>
          <w:bCs/>
          <w:sz w:val="24"/>
          <w:szCs w:val="24"/>
          <w:lang w:val="fr-FR" w:eastAsia="fr-FR"/>
        </w:rPr>
        <w:t>Session ordinaire 2020-2021</w:t>
      </w:r>
    </w:p>
    <w:p w:rsidR="00DE4552" w:rsidRPr="00DE4552" w:rsidRDefault="00DE4552" w:rsidP="00DE4552">
      <w:pPr>
        <w:pBdr>
          <w:bottom w:val="thinThickLargeGap" w:sz="24" w:space="1" w:color="auto"/>
        </w:pBdr>
        <w:autoSpaceDE w:val="0"/>
        <w:autoSpaceDN w:val="0"/>
        <w:adjustRightInd w:val="0"/>
        <w:spacing w:after="0" w:line="240" w:lineRule="auto"/>
        <w:jc w:val="both"/>
        <w:rPr>
          <w:rFonts w:ascii="Arial" w:eastAsia="Times New Roman" w:hAnsi="Arial" w:cs="Arial"/>
          <w:b/>
          <w:bCs/>
          <w:sz w:val="24"/>
          <w:szCs w:val="24"/>
          <w:lang w:val="fr-FR" w:eastAsia="fr-FR"/>
        </w:rPr>
      </w:pPr>
    </w:p>
    <w:p w:rsidR="00DE4552" w:rsidRPr="00DE4552" w:rsidRDefault="00DE4552" w:rsidP="00DE4552">
      <w:pPr>
        <w:autoSpaceDE w:val="0"/>
        <w:autoSpaceDN w:val="0"/>
        <w:adjustRightInd w:val="0"/>
        <w:spacing w:after="0" w:line="240" w:lineRule="auto"/>
        <w:jc w:val="both"/>
        <w:rPr>
          <w:rFonts w:ascii="Arial" w:eastAsia="Times New Roman" w:hAnsi="Arial" w:cs="Arial"/>
          <w:b/>
          <w:bCs/>
          <w:sz w:val="24"/>
          <w:szCs w:val="24"/>
          <w:lang w:val="fr-FR" w:eastAsia="fr-FR"/>
        </w:rPr>
      </w:pPr>
    </w:p>
    <w:p w:rsidR="00DE4552" w:rsidRPr="00DE4552" w:rsidRDefault="00DE4552" w:rsidP="00DE4552">
      <w:pPr>
        <w:spacing w:after="0" w:line="240" w:lineRule="auto"/>
        <w:ind w:right="-108"/>
        <w:jc w:val="center"/>
        <w:rPr>
          <w:rFonts w:ascii="Arial" w:eastAsia="Times New Roman" w:hAnsi="Arial" w:cs="Arial"/>
          <w:b/>
          <w:sz w:val="24"/>
          <w:szCs w:val="24"/>
          <w:lang w:val="fr-FR" w:eastAsia="fr-FR"/>
        </w:rPr>
      </w:pPr>
    </w:p>
    <w:p w:rsidR="00DE4552" w:rsidRPr="00DE4552" w:rsidRDefault="00DE4552" w:rsidP="00DE4552">
      <w:pPr>
        <w:tabs>
          <w:tab w:val="left" w:pos="1701"/>
        </w:tabs>
        <w:autoSpaceDE w:val="0"/>
        <w:autoSpaceDN w:val="0"/>
        <w:adjustRightInd w:val="0"/>
        <w:spacing w:after="0" w:line="240" w:lineRule="auto"/>
        <w:ind w:left="1440" w:right="-2" w:hanging="1440"/>
        <w:jc w:val="center"/>
        <w:rPr>
          <w:rFonts w:ascii="Arial" w:eastAsia="Times New Roman" w:hAnsi="Arial" w:cs="Arial"/>
          <w:b/>
          <w:sz w:val="24"/>
          <w:szCs w:val="24"/>
          <w:lang w:val="fr-FR" w:eastAsia="fr-FR"/>
        </w:rPr>
      </w:pPr>
      <w:r w:rsidRPr="00DE4552">
        <w:rPr>
          <w:rFonts w:ascii="Arial" w:eastAsia="Times New Roman" w:hAnsi="Arial" w:cs="Arial"/>
          <w:b/>
          <w:sz w:val="24"/>
          <w:szCs w:val="24"/>
          <w:lang w:val="fr-FR" w:eastAsia="fr-FR"/>
        </w:rPr>
        <w:t>PROJET DE LOI</w:t>
      </w:r>
    </w:p>
    <w:p w:rsidR="00DE4552" w:rsidRPr="00DE4552" w:rsidRDefault="00DE4552" w:rsidP="00DE4552">
      <w:pPr>
        <w:spacing w:after="0" w:line="240" w:lineRule="auto"/>
        <w:jc w:val="both"/>
        <w:rPr>
          <w:rFonts w:ascii="Arial" w:eastAsia="Times New Roman" w:hAnsi="Arial" w:cs="Arial"/>
          <w:b/>
          <w:sz w:val="24"/>
          <w:szCs w:val="24"/>
          <w:lang w:val="fr-FR" w:eastAsia="fr-FR"/>
        </w:rPr>
      </w:pPr>
    </w:p>
    <w:p w:rsidR="00DE4552" w:rsidRPr="00DE4552" w:rsidRDefault="00DE4552" w:rsidP="00DE4552">
      <w:pPr>
        <w:spacing w:after="0" w:line="240" w:lineRule="auto"/>
        <w:jc w:val="center"/>
        <w:rPr>
          <w:rFonts w:ascii="Arial" w:eastAsia="Times New Roman" w:hAnsi="Arial" w:cs="Arial"/>
          <w:b/>
          <w:sz w:val="24"/>
          <w:szCs w:val="24"/>
          <w:lang w:val="fr-FR" w:eastAsia="fr-FR"/>
        </w:rPr>
      </w:pPr>
    </w:p>
    <w:p w:rsidR="00DE4552" w:rsidRPr="00DE4552" w:rsidRDefault="00DE4552" w:rsidP="00DE4552">
      <w:pPr>
        <w:spacing w:after="0" w:line="240" w:lineRule="auto"/>
        <w:jc w:val="center"/>
        <w:rPr>
          <w:rFonts w:ascii="Arial" w:eastAsia="Times New Roman" w:hAnsi="Arial" w:cs="Arial"/>
          <w:b/>
          <w:sz w:val="24"/>
          <w:szCs w:val="24"/>
          <w:lang w:val="fr-FR" w:eastAsia="fr-FR"/>
        </w:rPr>
      </w:pPr>
      <w:r w:rsidRPr="00DE4552">
        <w:rPr>
          <w:rFonts w:ascii="Arial" w:eastAsia="Times New Roman" w:hAnsi="Arial" w:cs="Arial"/>
          <w:b/>
          <w:sz w:val="24"/>
          <w:szCs w:val="24"/>
          <w:lang w:val="fr-FR" w:eastAsia="fr-FR"/>
        </w:rPr>
        <w:t>sur les transports publics et modifiant :</w:t>
      </w:r>
    </w:p>
    <w:p w:rsidR="00DE4552" w:rsidRPr="00DE4552" w:rsidRDefault="00DE4552" w:rsidP="00DE4552">
      <w:pPr>
        <w:spacing w:after="0" w:line="240" w:lineRule="auto"/>
        <w:jc w:val="center"/>
        <w:rPr>
          <w:rFonts w:ascii="Arial" w:eastAsia="Times New Roman" w:hAnsi="Arial" w:cs="Arial"/>
          <w:b/>
          <w:sz w:val="24"/>
          <w:szCs w:val="24"/>
          <w:lang w:val="fr-FR" w:eastAsia="fr-FR"/>
        </w:rPr>
      </w:pPr>
    </w:p>
    <w:p w:rsidR="00DE4552" w:rsidRPr="00DE4552" w:rsidRDefault="00DE4552" w:rsidP="00DE4552">
      <w:pPr>
        <w:spacing w:after="0" w:line="240" w:lineRule="auto"/>
        <w:jc w:val="both"/>
        <w:rPr>
          <w:rFonts w:ascii="Arial" w:eastAsia="Times New Roman" w:hAnsi="Arial" w:cs="Arial"/>
          <w:b/>
          <w:sz w:val="24"/>
          <w:szCs w:val="24"/>
          <w:lang w:val="fr-FR" w:eastAsia="fr-FR"/>
        </w:rPr>
      </w:pPr>
      <w:r w:rsidRPr="00DE4552">
        <w:rPr>
          <w:rFonts w:ascii="Arial" w:eastAsia="Times New Roman" w:hAnsi="Arial" w:cs="Arial"/>
          <w:b/>
          <w:sz w:val="24"/>
          <w:szCs w:val="24"/>
          <w:lang w:val="fr-FR" w:eastAsia="fr-FR"/>
        </w:rPr>
        <w:t>1°les articles L. 311-5 et L. 311-6 du Code de la consommation ;</w:t>
      </w:r>
    </w:p>
    <w:p w:rsidR="00DE4552" w:rsidRPr="00DE4552" w:rsidRDefault="00DE4552" w:rsidP="00DE4552">
      <w:pPr>
        <w:spacing w:after="0" w:line="240" w:lineRule="auto"/>
        <w:jc w:val="both"/>
        <w:rPr>
          <w:rFonts w:ascii="Arial" w:eastAsia="Times New Roman" w:hAnsi="Arial" w:cs="Arial"/>
          <w:b/>
          <w:sz w:val="24"/>
          <w:szCs w:val="24"/>
          <w:lang w:val="fr-FR" w:eastAsia="fr-FR"/>
        </w:rPr>
      </w:pPr>
    </w:p>
    <w:p w:rsidR="00DE4552" w:rsidRPr="00DE4552" w:rsidRDefault="00DE4552" w:rsidP="00DE4552">
      <w:pPr>
        <w:spacing w:after="0" w:line="240" w:lineRule="auto"/>
        <w:jc w:val="both"/>
        <w:rPr>
          <w:rFonts w:ascii="Arial" w:eastAsia="Times New Roman" w:hAnsi="Arial" w:cs="Arial"/>
          <w:b/>
          <w:sz w:val="24"/>
          <w:szCs w:val="24"/>
          <w:lang w:val="fr-FR" w:eastAsia="fr-FR"/>
        </w:rPr>
      </w:pPr>
      <w:r w:rsidRPr="00DE4552">
        <w:rPr>
          <w:rFonts w:ascii="Arial" w:eastAsia="Times New Roman" w:hAnsi="Arial" w:cs="Arial"/>
          <w:b/>
          <w:sz w:val="24"/>
          <w:szCs w:val="24"/>
          <w:lang w:val="fr-FR" w:eastAsia="fr-FR"/>
        </w:rPr>
        <w:t>2°la loi modifiée du 28 juin 1984 portant réglementation de la police de la navigation intérieure, des sports nautiques, de la natation, des droits des passagers et du permis d’exploitation des bateaux à passagers ;</w:t>
      </w:r>
    </w:p>
    <w:p w:rsidR="00DE4552" w:rsidRPr="00DE4552" w:rsidRDefault="00DE4552" w:rsidP="00DE4552">
      <w:pPr>
        <w:spacing w:after="0" w:line="240" w:lineRule="auto"/>
        <w:jc w:val="both"/>
        <w:rPr>
          <w:rFonts w:ascii="Arial" w:eastAsia="Times New Roman" w:hAnsi="Arial" w:cs="Arial"/>
          <w:b/>
          <w:sz w:val="24"/>
          <w:szCs w:val="24"/>
          <w:lang w:val="fr-FR" w:eastAsia="fr-FR"/>
        </w:rPr>
      </w:pPr>
    </w:p>
    <w:p w:rsidR="00DE4552" w:rsidRPr="00DE4552" w:rsidRDefault="00DE4552" w:rsidP="00DE4552">
      <w:pPr>
        <w:spacing w:after="0" w:line="240" w:lineRule="auto"/>
        <w:jc w:val="both"/>
        <w:rPr>
          <w:rFonts w:ascii="Arial" w:eastAsia="Times New Roman" w:hAnsi="Arial" w:cs="Arial"/>
          <w:b/>
          <w:sz w:val="24"/>
          <w:szCs w:val="24"/>
          <w:lang w:val="fr-FR" w:eastAsia="fr-FR"/>
        </w:rPr>
      </w:pPr>
      <w:r w:rsidRPr="00DE4552">
        <w:rPr>
          <w:rFonts w:ascii="Arial" w:eastAsia="Times New Roman" w:hAnsi="Arial" w:cs="Arial"/>
          <w:b/>
          <w:sz w:val="24"/>
          <w:szCs w:val="24"/>
          <w:lang w:val="fr-FR" w:eastAsia="fr-FR"/>
        </w:rPr>
        <w:t>3°la loi du 10 septembre 2012 déterminant le régime des sanctions applicables en cas de violation des dispositions du règlement (CE) n° 1371/2007 du Parlement européen et du Conseil du 23 octobre 2007 sur les droits et obligations des voyageurs ferroviaires ;</w:t>
      </w:r>
    </w:p>
    <w:p w:rsidR="00DE4552" w:rsidRPr="00DE4552" w:rsidRDefault="00DE4552" w:rsidP="00DE4552">
      <w:pPr>
        <w:spacing w:after="0" w:line="240" w:lineRule="auto"/>
        <w:jc w:val="both"/>
        <w:rPr>
          <w:rFonts w:ascii="Arial" w:eastAsia="Times New Roman" w:hAnsi="Arial" w:cs="Arial"/>
          <w:b/>
          <w:sz w:val="24"/>
          <w:szCs w:val="24"/>
          <w:lang w:val="fr-FR" w:eastAsia="fr-FR"/>
        </w:rPr>
      </w:pPr>
    </w:p>
    <w:p w:rsidR="00DE4552" w:rsidRPr="00DE4552" w:rsidRDefault="00DE4552" w:rsidP="00DE4552">
      <w:pPr>
        <w:spacing w:after="0" w:line="240" w:lineRule="auto"/>
        <w:jc w:val="both"/>
        <w:rPr>
          <w:rFonts w:ascii="Arial" w:eastAsia="Times New Roman" w:hAnsi="Arial" w:cs="Arial"/>
          <w:b/>
          <w:sz w:val="24"/>
          <w:szCs w:val="24"/>
          <w:lang w:val="fr-FR" w:eastAsia="fr-FR"/>
        </w:rPr>
      </w:pPr>
      <w:r w:rsidRPr="00DE4552">
        <w:rPr>
          <w:rFonts w:ascii="Arial" w:eastAsia="Times New Roman" w:hAnsi="Arial" w:cs="Arial"/>
          <w:b/>
          <w:sz w:val="24"/>
          <w:szCs w:val="24"/>
          <w:lang w:val="fr-FR" w:eastAsia="fr-FR"/>
        </w:rPr>
        <w:t>4°la loi du 27 avril 2015 déterminant le régime des sanctions applicables en cas de violation des dispositions du règlement (UE) n°181/2011 du Parlement européen et du Conseil du 16 février 2011 concernant les droits des passagers dans le transport par autobus et autocar et modifiant le règlement (CE) n° 2006/2004, et modifiant 1) les articles L. 311-5 et L. 311-6 du Code de la consommation, 2) l’article 7bis de la loi modifiée du 29 juin 2004 sur les transports publics</w:t>
      </w:r>
    </w:p>
    <w:p w:rsidR="00DE4552" w:rsidRPr="00DE4552" w:rsidRDefault="00DE4552" w:rsidP="00DE4552">
      <w:pPr>
        <w:spacing w:after="0" w:line="240" w:lineRule="auto"/>
        <w:jc w:val="center"/>
        <w:rPr>
          <w:rFonts w:ascii="Arial" w:eastAsia="Times New Roman" w:hAnsi="Arial" w:cs="Arial"/>
          <w:sz w:val="24"/>
          <w:szCs w:val="24"/>
          <w:lang w:eastAsia="fr-FR"/>
        </w:rPr>
      </w:pPr>
    </w:p>
    <w:p w:rsidR="00DE4552" w:rsidRPr="00DE4552" w:rsidRDefault="00DE4552" w:rsidP="00DE4552">
      <w:pPr>
        <w:spacing w:after="0" w:line="240" w:lineRule="auto"/>
        <w:jc w:val="center"/>
        <w:rPr>
          <w:rFonts w:ascii="Arial" w:eastAsia="Times New Roman" w:hAnsi="Arial" w:cs="Arial"/>
          <w:sz w:val="24"/>
          <w:szCs w:val="24"/>
          <w:lang w:eastAsia="fr-FR"/>
        </w:rPr>
      </w:pPr>
    </w:p>
    <w:p w:rsidR="00DE4552" w:rsidRPr="00DE4552" w:rsidRDefault="00DE4552" w:rsidP="00DE4552">
      <w:pPr>
        <w:spacing w:after="0" w:line="240" w:lineRule="auto"/>
        <w:jc w:val="both"/>
        <w:rPr>
          <w:rFonts w:ascii="Arial" w:eastAsia="Times New Roman" w:hAnsi="Arial" w:cs="Arial"/>
          <w:lang w:val="fr-FR" w:eastAsia="fr-FR"/>
        </w:rPr>
      </w:pPr>
    </w:p>
    <w:p w:rsidR="00DE4552" w:rsidRPr="00DE4552" w:rsidRDefault="00DE4552" w:rsidP="00DE4552">
      <w:pPr>
        <w:spacing w:after="0" w:line="240" w:lineRule="auto"/>
        <w:jc w:val="both"/>
        <w:rPr>
          <w:rFonts w:ascii="Arial" w:eastAsia="Times New Roman" w:hAnsi="Arial" w:cs="Arial"/>
          <w:lang w:val="fr-FR" w:eastAsia="fr-FR"/>
        </w:rPr>
      </w:pPr>
    </w:p>
    <w:p w:rsidR="00DE4552" w:rsidRPr="00DE4552" w:rsidRDefault="00DE4552" w:rsidP="00DE4552">
      <w:pPr>
        <w:spacing w:after="0" w:line="240" w:lineRule="auto"/>
        <w:jc w:val="center"/>
        <w:rPr>
          <w:rFonts w:ascii="Times New Roman" w:eastAsia="Times New Roman" w:hAnsi="Times New Roman"/>
          <w:lang w:eastAsia="fr-FR"/>
        </w:rPr>
      </w:pPr>
      <w:r w:rsidRPr="00DE4552">
        <w:rPr>
          <w:rFonts w:ascii="Arial" w:eastAsia="Times New Roman" w:hAnsi="Arial" w:cs="Arial"/>
          <w:b/>
          <w:lang w:val="fr-FR" w:eastAsia="fr-FR"/>
        </w:rPr>
        <w:t>RESUME</w:t>
      </w:r>
    </w:p>
    <w:p w:rsidR="00DE4552" w:rsidRPr="00DE4552" w:rsidRDefault="00DE4552" w:rsidP="00DE4552">
      <w:pPr>
        <w:spacing w:after="0" w:line="240" w:lineRule="auto"/>
        <w:jc w:val="both"/>
        <w:rPr>
          <w:rFonts w:ascii="Arial" w:eastAsia="Times New Roman" w:hAnsi="Arial" w:cs="Arial"/>
          <w:lang w:val="fr-FR" w:eastAsia="fr-FR"/>
        </w:rPr>
      </w:pPr>
    </w:p>
    <w:p w:rsidR="00DE4552" w:rsidRPr="00DE4552" w:rsidRDefault="00DE4552" w:rsidP="00DE4552">
      <w:pPr>
        <w:spacing w:after="0" w:line="240" w:lineRule="auto"/>
        <w:jc w:val="both"/>
        <w:rPr>
          <w:rFonts w:ascii="Times New Roman" w:eastAsia="Times New Roman" w:hAnsi="Times New Roman"/>
          <w:lang w:eastAsia="fr-FR"/>
        </w:rPr>
      </w:pPr>
      <w:r w:rsidRPr="00DE4552">
        <w:rPr>
          <w:rFonts w:ascii="Arial" w:eastAsia="Times New Roman" w:hAnsi="Arial" w:cs="Arial"/>
          <w:lang w:val="fr-FR" w:eastAsia="fr-FR"/>
        </w:rPr>
        <w:t xml:space="preserve">Le présent projet de loi vise à effectuer une refonte des dispositions en matière de transports publics par rail et par route, actuellement contenues dans la loi modifiée du 29 juin 2004 sur les transports publics et s’inspire largement dans sa structure et dans son contenu des dispositions de la loi précitée. Il propose </w:t>
      </w:r>
      <w:r w:rsidRPr="00DE4552">
        <w:rPr>
          <w:rFonts w:ascii="Arial" w:eastAsia="Times New Roman" w:hAnsi="Arial"/>
          <w:lang w:eastAsia="fr-FR"/>
        </w:rPr>
        <w:t xml:space="preserve">une loi-cadre en matière de transports publics, couvre tant les transports publics par route que par rail et complète la réglementation européenne en la matière tel que le règlement (CE) n°1370/20071 qui s’applique à l’exploitation nationale et internationale de services publics de transport de voyageurs par chemin de fer et autres modes ferroviaires et par route. Les transports publics ferroviaires font par contre aussi l’objet de dispositions distinctes comprises dans la loi du 6 juin 2019 portant transposition de la directive (UE) 2016/2370 du Parlement européen et du Conseil du 14 décembre 2016 modifiant la directive 2012/34/UE en ce qui concerne l’ouverture du marché des services nationaux de transport de voyageurs par chemin de fer et la gouvernance de l’infrastructure ferroviaire. </w:t>
      </w:r>
    </w:p>
    <w:p w:rsidR="00DE4552" w:rsidRPr="00DE4552" w:rsidRDefault="00DE4552" w:rsidP="00DE4552">
      <w:pPr>
        <w:spacing w:after="0" w:line="240" w:lineRule="auto"/>
        <w:jc w:val="both"/>
        <w:rPr>
          <w:rFonts w:ascii="Arial" w:eastAsia="Times New Roman" w:hAnsi="Arial"/>
          <w:lang w:eastAsia="fr-FR"/>
        </w:rPr>
      </w:pPr>
    </w:p>
    <w:p w:rsidR="00DE4552" w:rsidRPr="00DE4552" w:rsidRDefault="00DE4552" w:rsidP="00DE4552">
      <w:pPr>
        <w:spacing w:after="0" w:line="240" w:lineRule="auto"/>
        <w:jc w:val="both"/>
        <w:rPr>
          <w:rFonts w:ascii="Times New Roman" w:eastAsia="Times New Roman" w:hAnsi="Times New Roman"/>
          <w:lang w:eastAsia="fr-FR"/>
        </w:rPr>
      </w:pPr>
      <w:r w:rsidRPr="00DE4552">
        <w:rPr>
          <w:rFonts w:ascii="Arial" w:eastAsia="Times New Roman" w:hAnsi="Arial"/>
          <w:lang w:eastAsia="fr-FR"/>
        </w:rPr>
        <w:lastRenderedPageBreak/>
        <w:t xml:space="preserve">En matière de transports publics par route, le changement majeur apporté par le projet de loi consiste à confier l’organisation et la gestion des transports publics par route à une nouvelle administration et non plus à un établissement public. Ainsi, le projet vise à dissoudre la Communauté des transports (CdT), plus connue sous son nom luxembourgeois de « </w:t>
      </w:r>
      <w:r w:rsidRPr="00DE4552">
        <w:rPr>
          <w:rFonts w:ascii="Arial" w:eastAsia="Times New Roman" w:hAnsi="Arial"/>
          <w:i/>
          <w:lang w:eastAsia="fr-FR"/>
        </w:rPr>
        <w:t xml:space="preserve">Verkéiersverbond </w:t>
      </w:r>
      <w:r w:rsidRPr="00DE4552">
        <w:rPr>
          <w:rFonts w:ascii="Arial" w:eastAsia="Times New Roman" w:hAnsi="Arial"/>
          <w:lang w:eastAsia="fr-FR"/>
        </w:rPr>
        <w:t xml:space="preserve">» et à fusionner ses compétences et ressources avec celles de la Direction des transports publics afin de créer une « Administration des transports publics ». En outre, le projet de loi instaure également un service de transports publics par route « à la demande ». </w:t>
      </w:r>
    </w:p>
    <w:p w:rsidR="00DE4552" w:rsidRPr="00DE4552" w:rsidRDefault="00DE4552" w:rsidP="00DE4552">
      <w:pPr>
        <w:spacing w:after="0" w:line="240" w:lineRule="auto"/>
        <w:jc w:val="both"/>
        <w:rPr>
          <w:rFonts w:ascii="Arial" w:eastAsia="Times New Roman" w:hAnsi="Arial"/>
          <w:lang w:eastAsia="fr-FR"/>
        </w:rPr>
      </w:pPr>
    </w:p>
    <w:p w:rsidR="00DE4552" w:rsidRDefault="00DE4552" w:rsidP="00DE4552">
      <w:pPr>
        <w:spacing w:after="0" w:line="240" w:lineRule="auto"/>
        <w:jc w:val="both"/>
        <w:rPr>
          <w:rFonts w:ascii="Arial" w:eastAsia="Times New Roman" w:hAnsi="Arial"/>
          <w:lang w:eastAsia="fr-FR"/>
        </w:rPr>
      </w:pPr>
      <w:r w:rsidRPr="00DE4552">
        <w:rPr>
          <w:rFonts w:ascii="Arial" w:eastAsia="Times New Roman" w:hAnsi="Arial"/>
          <w:lang w:eastAsia="fr-FR"/>
        </w:rPr>
        <w:t xml:space="preserve">Le ministre ayant dans ses attributions les transports garde le pouvoir de coordination des transports publics, de planification stratégique de la mobilité et demeure l’autorité « compétente » des transports publics sens de la réglementation européenne. Le ministre gardera la possibilité de conclure des conventions entre État et communes ou syndicats de communes, tandis que la compétence en matière de droit des passagers sera par contre transférée vers le Ministère de la Protection des consommateurs. </w:t>
      </w:r>
    </w:p>
    <w:p w:rsidR="00DE4552" w:rsidRPr="00DE4552" w:rsidRDefault="00DE4552" w:rsidP="00DE4552">
      <w:pPr>
        <w:spacing w:after="0" w:line="240" w:lineRule="auto"/>
        <w:jc w:val="both"/>
        <w:rPr>
          <w:rFonts w:ascii="Times New Roman" w:eastAsia="Times New Roman" w:hAnsi="Times New Roman"/>
          <w:lang w:eastAsia="fr-FR"/>
        </w:rPr>
      </w:pPr>
    </w:p>
    <w:p w:rsidR="00DE4552" w:rsidRPr="00DE4552" w:rsidRDefault="00DE4552" w:rsidP="00DE4552">
      <w:pPr>
        <w:spacing w:after="0" w:line="240" w:lineRule="auto"/>
        <w:jc w:val="both"/>
        <w:rPr>
          <w:rFonts w:ascii="Times New Roman" w:eastAsia="Times New Roman" w:hAnsi="Times New Roman"/>
          <w:lang w:eastAsia="fr-FR"/>
        </w:rPr>
      </w:pPr>
      <w:r w:rsidRPr="00DE4552">
        <w:rPr>
          <w:rFonts w:ascii="Arial" w:eastAsia="Times New Roman" w:hAnsi="Arial"/>
          <w:lang w:eastAsia="fr-FR"/>
        </w:rPr>
        <w:t xml:space="preserve">En outre, le projet de loi </w:t>
      </w:r>
      <w:r w:rsidRPr="00DE4552">
        <w:rPr>
          <w:rFonts w:ascii="Arial" w:eastAsia="Times New Roman" w:hAnsi="Arial"/>
          <w:color w:val="000000"/>
          <w:lang w:eastAsia="fr-FR"/>
        </w:rPr>
        <w:t xml:space="preserve">apporte une certaine simplification administrative dans la procédure en relation avec l’exploitation de services de transports publics. Ainsi, </w:t>
      </w:r>
      <w:r w:rsidRPr="00DE4552">
        <w:rPr>
          <w:rFonts w:ascii="Arial" w:eastAsia="Times New Roman" w:hAnsi="Arial"/>
          <w:lang w:eastAsia="fr-FR"/>
        </w:rPr>
        <w:t xml:space="preserve">les contrats de service publics valent à l’avenir autorisation d’exploitation. Par conséquent, les dispositions actuelles </w:t>
      </w:r>
      <w:r w:rsidRPr="00DE4552">
        <w:rPr>
          <w:rFonts w:ascii="Arial" w:eastAsia="Times New Roman" w:hAnsi="Arial"/>
          <w:color w:val="000000"/>
          <w:lang w:eastAsia="fr-FR"/>
        </w:rPr>
        <w:t xml:space="preserve">concernant les autorisations d’établissement et d’exploitation d’un service de transport public, reprises actuellement dans le règlement grand-ducal du 27 septembre 2005 déterminant les conditions d’exécution des dispositions de l’article 22 de la loi du 29 juin 2004 sur les transports publics, </w:t>
      </w:r>
      <w:r w:rsidRPr="00DE4552">
        <w:rPr>
          <w:rFonts w:ascii="Arial" w:eastAsia="Times New Roman" w:hAnsi="Arial"/>
          <w:lang w:eastAsia="fr-FR"/>
        </w:rPr>
        <w:t>seront abrogés.</w:t>
      </w:r>
    </w:p>
    <w:p w:rsidR="00DE4552" w:rsidRPr="00DE4552" w:rsidRDefault="00DE4552" w:rsidP="00DE4552">
      <w:pPr>
        <w:spacing w:after="0" w:line="240" w:lineRule="auto"/>
        <w:jc w:val="both"/>
        <w:rPr>
          <w:rFonts w:ascii="Times New Roman" w:eastAsia="Times New Roman" w:hAnsi="Times New Roman"/>
          <w:color w:val="000000"/>
          <w:lang w:eastAsia="fr-FR"/>
        </w:rPr>
      </w:pPr>
    </w:p>
    <w:p w:rsidR="008260C4" w:rsidRPr="00DE4552" w:rsidRDefault="008260C4" w:rsidP="00DE4552">
      <w:pPr>
        <w:spacing w:after="0" w:line="240" w:lineRule="auto"/>
      </w:pPr>
    </w:p>
    <w:sectPr w:rsidR="008260C4" w:rsidRPr="00DE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0BF"/>
    <w:multiLevelType w:val="hybridMultilevel"/>
    <w:tmpl w:val="92461AA4"/>
    <w:lvl w:ilvl="0" w:tplc="36F60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552"/>
    <w:rsid w:val="004D686B"/>
    <w:rsid w:val="00510E44"/>
    <w:rsid w:val="006A7025"/>
    <w:rsid w:val="008260C4"/>
    <w:rsid w:val="008E0AB4"/>
    <w:rsid w:val="00D013C2"/>
    <w:rsid w:val="00D91043"/>
    <w:rsid w:val="00DE455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78910A-F5B4-436E-B01F-DE69F3BF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DB8E9FA-D0BA-4CF0-9D9D-62EAAEF38329}"/>
</file>

<file path=customXml/itemProps2.xml><?xml version="1.0" encoding="utf-8"?>
<ds:datastoreItem xmlns:ds="http://schemas.openxmlformats.org/officeDocument/2006/customXml" ds:itemID="{6F59DAE8-F41A-4C8A-9D4A-CB7EB8192606}"/>
</file>

<file path=customXml/itemProps3.xml><?xml version="1.0" encoding="utf-8"?>
<ds:datastoreItem xmlns:ds="http://schemas.openxmlformats.org/officeDocument/2006/customXml" ds:itemID="{67D2DB33-A781-45B6-A50B-3C987B7CC049}"/>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3443</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