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95" w:rsidRPr="009E2095" w:rsidRDefault="009E2095" w:rsidP="009E2095">
      <w:pPr>
        <w:spacing w:after="0" w:line="240" w:lineRule="auto"/>
        <w:contextualSpacing/>
        <w:jc w:val="center"/>
        <w:rPr>
          <w:rFonts w:cs="Arial"/>
          <w:b/>
          <w:bCs/>
          <w:szCs w:val="22"/>
        </w:rPr>
      </w:pPr>
      <w:bookmarkStart w:id="0" w:name="_GoBack"/>
      <w:bookmarkEnd w:id="0"/>
      <w:r w:rsidRPr="009E2095">
        <w:rPr>
          <w:rFonts w:cs="Arial"/>
          <w:b/>
          <w:bCs/>
          <w:szCs w:val="22"/>
        </w:rPr>
        <w:t>7</w:t>
      </w:r>
      <w:r>
        <w:rPr>
          <w:rFonts w:cs="Arial"/>
          <w:b/>
          <w:bCs/>
          <w:szCs w:val="22"/>
        </w:rPr>
        <w:t>479A</w:t>
      </w:r>
      <w:r w:rsidRPr="009E2095">
        <w:rPr>
          <w:rFonts w:cs="Arial"/>
          <w:b/>
          <w:bCs/>
          <w:szCs w:val="22"/>
        </w:rPr>
        <w:t xml:space="preserve"> Résumé</w:t>
      </w:r>
    </w:p>
    <w:p w:rsidR="009E2095" w:rsidRDefault="009E2095" w:rsidP="009E2095">
      <w:pPr>
        <w:autoSpaceDE w:val="0"/>
        <w:autoSpaceDN w:val="0"/>
        <w:adjustRightInd w:val="0"/>
        <w:spacing w:after="0" w:line="240" w:lineRule="auto"/>
        <w:jc w:val="both"/>
        <w:rPr>
          <w:rFonts w:cs="Arial"/>
          <w:szCs w:val="22"/>
        </w:rPr>
      </w:pPr>
    </w:p>
    <w:p w:rsidR="009E2095" w:rsidRPr="009E2095" w:rsidRDefault="00EA0F4D" w:rsidP="007E4468">
      <w:pPr>
        <w:autoSpaceDE w:val="0"/>
        <w:autoSpaceDN w:val="0"/>
        <w:adjustRightInd w:val="0"/>
        <w:spacing w:after="120" w:line="240" w:lineRule="auto"/>
        <w:jc w:val="both"/>
        <w:rPr>
          <w:rFonts w:cs="Arial"/>
          <w:szCs w:val="22"/>
        </w:rPr>
      </w:pPr>
      <w:r>
        <w:rPr>
          <w:rFonts w:cs="Arial"/>
          <w:szCs w:val="22"/>
        </w:rPr>
        <w:t>I</w:t>
      </w:r>
      <w:r w:rsidRPr="009E2095">
        <w:rPr>
          <w:rFonts w:cs="Arial"/>
          <w:szCs w:val="22"/>
        </w:rPr>
        <w:t xml:space="preserve">nitialement </w:t>
      </w:r>
      <w:r>
        <w:rPr>
          <w:rFonts w:cs="Arial"/>
          <w:szCs w:val="22"/>
        </w:rPr>
        <w:t>i</w:t>
      </w:r>
      <w:r w:rsidR="009E2095" w:rsidRPr="009E2095">
        <w:rPr>
          <w:rFonts w:cs="Arial"/>
          <w:szCs w:val="22"/>
        </w:rPr>
        <w:t>ntitulé « projet de loi portant organisation de l’Autorité nationale de concurrence et abrogeant la loi du 23 octobre 2011 relative à la concurrence », le dispositif sous rubrique a été déposé le 1</w:t>
      </w:r>
      <w:r w:rsidR="009E2095" w:rsidRPr="009E2095">
        <w:rPr>
          <w:rFonts w:cs="Arial"/>
          <w:szCs w:val="22"/>
          <w:vertAlign w:val="superscript"/>
        </w:rPr>
        <w:t xml:space="preserve">er </w:t>
      </w:r>
      <w:r w:rsidR="009E2095" w:rsidRPr="009E2095">
        <w:rPr>
          <w:rFonts w:cs="Arial"/>
          <w:szCs w:val="22"/>
        </w:rPr>
        <w:t>octobre 2019 à la Chambre des Députés sous le n° 7479 par Monsieur le Ministre de l’Economie</w:t>
      </w:r>
      <w:r w:rsidR="009E2095">
        <w:rPr>
          <w:rFonts w:cs="Arial"/>
          <w:szCs w:val="22"/>
        </w:rPr>
        <w:t xml:space="preserve"> et </w:t>
      </w:r>
      <w:r w:rsidR="009E2095" w:rsidRPr="009E2095">
        <w:rPr>
          <w:rFonts w:cs="Arial"/>
          <w:szCs w:val="22"/>
        </w:rPr>
        <w:t>poursuit un double objectif</w:t>
      </w:r>
      <w:r w:rsidR="009E2095">
        <w:rPr>
          <w:rFonts w:cs="Arial"/>
          <w:szCs w:val="22"/>
        </w:rPr>
        <w:t> :</w:t>
      </w:r>
    </w:p>
    <w:p w:rsidR="007E4468" w:rsidRDefault="009E2095" w:rsidP="007E4468">
      <w:pPr>
        <w:numPr>
          <w:ilvl w:val="0"/>
          <w:numId w:val="1"/>
        </w:numPr>
        <w:spacing w:after="120" w:line="240" w:lineRule="auto"/>
        <w:ind w:left="714" w:hanging="357"/>
        <w:jc w:val="both"/>
        <w:rPr>
          <w:rFonts w:cs="Arial"/>
          <w:szCs w:val="22"/>
        </w:rPr>
      </w:pPr>
      <w:r w:rsidRPr="009E2095">
        <w:rPr>
          <w:rFonts w:cs="Arial"/>
          <w:szCs w:val="22"/>
        </w:rPr>
        <w:t>transposer en droit interne la directive (UE) 2019/1 du Parlement européen et du Conseil du 11 décembre 2018 visant à doter les autorités de concurrence des Etats membres de moyens de mettre en œuvre plus efficacement les règles de concurrence et à garantir le bon fonctionnement du marché intérieur, dénommée ci-après la « Directive »</w:t>
      </w:r>
      <w:r w:rsidR="007E4468">
        <w:rPr>
          <w:rFonts w:cs="Arial"/>
          <w:szCs w:val="22"/>
        </w:rPr>
        <w:t> ;</w:t>
      </w:r>
    </w:p>
    <w:p w:rsidR="009E2095" w:rsidRPr="009E2095" w:rsidRDefault="009E2095" w:rsidP="007E4468">
      <w:pPr>
        <w:numPr>
          <w:ilvl w:val="0"/>
          <w:numId w:val="1"/>
        </w:numPr>
        <w:spacing w:after="0" w:line="240" w:lineRule="auto"/>
        <w:jc w:val="both"/>
        <w:rPr>
          <w:rFonts w:cs="Arial"/>
          <w:szCs w:val="22"/>
        </w:rPr>
      </w:pPr>
      <w:r w:rsidRPr="009E2095">
        <w:rPr>
          <w:rFonts w:cs="Arial"/>
          <w:szCs w:val="22"/>
        </w:rPr>
        <w:t>adapt</w:t>
      </w:r>
      <w:r w:rsidR="007E4468">
        <w:rPr>
          <w:rFonts w:cs="Arial"/>
          <w:szCs w:val="22"/>
        </w:rPr>
        <w:t>er</w:t>
      </w:r>
      <w:r w:rsidRPr="009E2095">
        <w:rPr>
          <w:rFonts w:cs="Arial"/>
          <w:szCs w:val="22"/>
        </w:rPr>
        <w:t xml:space="preserve"> la législation actuelle en matière de concurrence, par une refonte de cette dernière. </w:t>
      </w:r>
      <w:r w:rsidR="007E4468">
        <w:rPr>
          <w:rFonts w:cs="Arial"/>
          <w:szCs w:val="22"/>
        </w:rPr>
        <w:t xml:space="preserve">Cette future loi </w:t>
      </w:r>
      <w:r w:rsidRPr="009E2095">
        <w:rPr>
          <w:rFonts w:cs="Arial"/>
          <w:szCs w:val="22"/>
        </w:rPr>
        <w:t>abroge et remplace</w:t>
      </w:r>
      <w:r w:rsidR="007E4468">
        <w:rPr>
          <w:rFonts w:cs="Arial"/>
          <w:szCs w:val="22"/>
        </w:rPr>
        <w:t xml:space="preserve"> ainsi </w:t>
      </w:r>
      <w:r w:rsidRPr="009E2095">
        <w:rPr>
          <w:rFonts w:cs="Arial"/>
          <w:szCs w:val="22"/>
        </w:rPr>
        <w:t>la loi du 23 octobre 2011 relative à la concurrence, actuellement en vigueur.</w:t>
      </w:r>
    </w:p>
    <w:p w:rsidR="009E2095" w:rsidRPr="009E2095" w:rsidRDefault="009E2095" w:rsidP="009E2095">
      <w:pPr>
        <w:spacing w:after="0" w:line="240" w:lineRule="auto"/>
        <w:jc w:val="both"/>
        <w:rPr>
          <w:rFonts w:cs="Arial"/>
          <w:szCs w:val="22"/>
        </w:rPr>
      </w:pPr>
    </w:p>
    <w:p w:rsidR="00A3459A" w:rsidRDefault="00A3459A" w:rsidP="009E2095">
      <w:pPr>
        <w:spacing w:after="0" w:line="240" w:lineRule="auto"/>
        <w:jc w:val="both"/>
        <w:rPr>
          <w:rFonts w:cs="Arial"/>
          <w:szCs w:val="22"/>
        </w:rPr>
      </w:pPr>
      <w:r>
        <w:rPr>
          <w:rFonts w:cs="Arial"/>
          <w:szCs w:val="22"/>
        </w:rPr>
        <w:t>La future loi r</w:t>
      </w:r>
      <w:r w:rsidR="009E2095" w:rsidRPr="009E2095">
        <w:rPr>
          <w:rFonts w:cs="Arial"/>
          <w:szCs w:val="22"/>
        </w:rPr>
        <w:t>épond</w:t>
      </w:r>
      <w:r>
        <w:rPr>
          <w:rFonts w:cs="Arial"/>
          <w:szCs w:val="22"/>
        </w:rPr>
        <w:t xml:space="preserve"> </w:t>
      </w:r>
      <w:r w:rsidR="009E2095" w:rsidRPr="009E2095">
        <w:rPr>
          <w:rFonts w:cs="Arial"/>
          <w:szCs w:val="22"/>
        </w:rPr>
        <w:t>aux exigences d’indépendance en matière d’application du droit de la concurrence, tant dans la capacité d’exercice des pouvoirs d’une autorité de concurrence, que dans sa possibilité de se défendre en justice et de dépenser, en toute indépendance, la dotation budgétaire allouée à la mise en œuvre de ses missions.</w:t>
      </w:r>
      <w:r w:rsidR="00AB6F31">
        <w:rPr>
          <w:rFonts w:cs="Arial"/>
          <w:szCs w:val="22"/>
        </w:rPr>
        <w:t xml:space="preserve"> </w:t>
      </w:r>
      <w:r w:rsidR="009E2095" w:rsidRPr="009E2095">
        <w:rPr>
          <w:rFonts w:cs="Arial"/>
          <w:szCs w:val="22"/>
        </w:rPr>
        <w:t xml:space="preserve">Ces exigences </w:t>
      </w:r>
      <w:r>
        <w:rPr>
          <w:rFonts w:cs="Arial"/>
          <w:szCs w:val="22"/>
        </w:rPr>
        <w:t>s</w:t>
      </w:r>
      <w:r w:rsidR="009E2095" w:rsidRPr="009E2095">
        <w:rPr>
          <w:rFonts w:cs="Arial"/>
          <w:szCs w:val="22"/>
        </w:rPr>
        <w:t>e tradui</w:t>
      </w:r>
      <w:r>
        <w:rPr>
          <w:rFonts w:cs="Arial"/>
          <w:szCs w:val="22"/>
        </w:rPr>
        <w:t xml:space="preserve">sent </w:t>
      </w:r>
      <w:r w:rsidR="009E2095" w:rsidRPr="009E2095">
        <w:rPr>
          <w:rFonts w:cs="Arial"/>
          <w:szCs w:val="22"/>
        </w:rPr>
        <w:t>par la transformation du statut d’</w:t>
      </w:r>
      <w:r w:rsidR="00EA0F4D">
        <w:rPr>
          <w:rFonts w:cs="Arial"/>
          <w:szCs w:val="22"/>
        </w:rPr>
        <w:t> </w:t>
      </w:r>
      <w:r>
        <w:rPr>
          <w:rFonts w:cs="Arial"/>
          <w:szCs w:val="22"/>
        </w:rPr>
        <w:t>« </w:t>
      </w:r>
      <w:r w:rsidR="009E2095" w:rsidRPr="009E2095">
        <w:rPr>
          <w:rFonts w:cs="Arial"/>
          <w:szCs w:val="22"/>
        </w:rPr>
        <w:t>autorité administrative indépendante</w:t>
      </w:r>
      <w:r>
        <w:rPr>
          <w:rFonts w:cs="Arial"/>
          <w:szCs w:val="22"/>
        </w:rPr>
        <w:t> »</w:t>
      </w:r>
      <w:r w:rsidR="009E2095" w:rsidRPr="009E2095">
        <w:rPr>
          <w:rFonts w:cs="Arial"/>
          <w:szCs w:val="22"/>
        </w:rPr>
        <w:t xml:space="preserve"> du Conseil de la concurrence, en celui d’établissement public</w:t>
      </w:r>
      <w:r w:rsidR="00AB6F31">
        <w:rPr>
          <w:rFonts w:cs="Arial"/>
          <w:szCs w:val="22"/>
        </w:rPr>
        <w:t xml:space="preserve"> – tel qu’annoncé par </w:t>
      </w:r>
      <w:r w:rsidR="00767A6D">
        <w:rPr>
          <w:rFonts w:cs="Arial"/>
          <w:szCs w:val="22"/>
        </w:rPr>
        <w:t>l’accord</w:t>
      </w:r>
      <w:r w:rsidR="00767A6D" w:rsidRPr="009E2095">
        <w:rPr>
          <w:rFonts w:cs="Arial"/>
          <w:szCs w:val="22"/>
        </w:rPr>
        <w:t xml:space="preserve"> </w:t>
      </w:r>
      <w:r w:rsidR="00AB6F31" w:rsidRPr="009E2095">
        <w:rPr>
          <w:rFonts w:cs="Arial"/>
          <w:szCs w:val="22"/>
        </w:rPr>
        <w:t xml:space="preserve">de coalition </w:t>
      </w:r>
      <w:r w:rsidR="00767A6D">
        <w:rPr>
          <w:rFonts w:cs="Arial"/>
          <w:szCs w:val="22"/>
        </w:rPr>
        <w:t>pour les années</w:t>
      </w:r>
      <w:r w:rsidR="00EA0F4D">
        <w:rPr>
          <w:rFonts w:cs="Arial"/>
          <w:szCs w:val="22"/>
        </w:rPr>
        <w:t xml:space="preserve"> </w:t>
      </w:r>
      <w:r w:rsidR="00AB6F31" w:rsidRPr="009E2095">
        <w:rPr>
          <w:rFonts w:cs="Arial"/>
          <w:szCs w:val="22"/>
        </w:rPr>
        <w:t>2018 à 2023.</w:t>
      </w:r>
    </w:p>
    <w:p w:rsidR="00A3459A" w:rsidRDefault="00A3459A" w:rsidP="009E2095">
      <w:pPr>
        <w:spacing w:after="0" w:line="240" w:lineRule="auto"/>
        <w:jc w:val="both"/>
        <w:rPr>
          <w:rFonts w:cs="Arial"/>
          <w:szCs w:val="22"/>
        </w:rPr>
      </w:pPr>
    </w:p>
    <w:p w:rsidR="009E2095" w:rsidRPr="009E2095" w:rsidRDefault="00A3459A" w:rsidP="009E2095">
      <w:pPr>
        <w:spacing w:after="0" w:line="240" w:lineRule="auto"/>
        <w:jc w:val="both"/>
        <w:rPr>
          <w:rFonts w:cs="Arial"/>
          <w:szCs w:val="22"/>
        </w:rPr>
      </w:pPr>
      <w:r>
        <w:rPr>
          <w:rFonts w:cs="Arial"/>
          <w:szCs w:val="22"/>
        </w:rPr>
        <w:t>E</w:t>
      </w:r>
      <w:r w:rsidR="009E2095" w:rsidRPr="009E2095">
        <w:rPr>
          <w:rFonts w:cs="Arial"/>
          <w:szCs w:val="22"/>
        </w:rPr>
        <w:t>n ligne avec ce nouveau statut</w:t>
      </w:r>
      <w:r>
        <w:rPr>
          <w:rFonts w:cs="Arial"/>
          <w:szCs w:val="22"/>
        </w:rPr>
        <w:t xml:space="preserve">, </w:t>
      </w:r>
      <w:r w:rsidR="009E2095" w:rsidRPr="009E2095">
        <w:rPr>
          <w:rFonts w:cs="Arial"/>
          <w:szCs w:val="22"/>
        </w:rPr>
        <w:t>l</w:t>
      </w:r>
      <w:r>
        <w:rPr>
          <w:rFonts w:cs="Arial"/>
          <w:szCs w:val="22"/>
        </w:rPr>
        <w:t>a dénomination d</w:t>
      </w:r>
      <w:r w:rsidR="009E2095" w:rsidRPr="009E2095">
        <w:rPr>
          <w:rFonts w:cs="Arial"/>
          <w:szCs w:val="22"/>
        </w:rPr>
        <w:t xml:space="preserve">e </w:t>
      </w:r>
      <w:r w:rsidR="00EA0F4D">
        <w:rPr>
          <w:rFonts w:cs="Arial"/>
          <w:szCs w:val="22"/>
        </w:rPr>
        <w:t>« </w:t>
      </w:r>
      <w:r w:rsidR="009E2095" w:rsidRPr="009E2095">
        <w:rPr>
          <w:rFonts w:cs="Arial"/>
          <w:szCs w:val="22"/>
        </w:rPr>
        <w:t>Conseil de la concurrence</w:t>
      </w:r>
      <w:r w:rsidR="00EA0F4D">
        <w:rPr>
          <w:rFonts w:cs="Arial"/>
          <w:szCs w:val="22"/>
        </w:rPr>
        <w:t> »</w:t>
      </w:r>
      <w:r w:rsidR="009E2095" w:rsidRPr="009E2095">
        <w:rPr>
          <w:rFonts w:cs="Arial"/>
          <w:szCs w:val="22"/>
        </w:rPr>
        <w:t xml:space="preserve"> </w:t>
      </w:r>
      <w:r>
        <w:rPr>
          <w:rFonts w:cs="Arial"/>
          <w:szCs w:val="22"/>
        </w:rPr>
        <w:t>changera en</w:t>
      </w:r>
      <w:r w:rsidR="009E2095" w:rsidRPr="009E2095">
        <w:rPr>
          <w:rFonts w:cs="Arial"/>
          <w:szCs w:val="22"/>
        </w:rPr>
        <w:t xml:space="preserve"> </w:t>
      </w:r>
      <w:r>
        <w:rPr>
          <w:rFonts w:cs="Arial"/>
          <w:szCs w:val="22"/>
        </w:rPr>
        <w:t>« </w:t>
      </w:r>
      <w:r w:rsidR="009E2095" w:rsidRPr="009E2095">
        <w:rPr>
          <w:rFonts w:cs="Arial"/>
          <w:szCs w:val="22"/>
        </w:rPr>
        <w:t xml:space="preserve">Autorité de concurrence du Grand-Duché de </w:t>
      </w:r>
      <w:r>
        <w:rPr>
          <w:rFonts w:cs="Arial"/>
          <w:szCs w:val="22"/>
        </w:rPr>
        <w:t>Luxembourg »</w:t>
      </w:r>
      <w:r w:rsidR="00AB6F31">
        <w:rPr>
          <w:rFonts w:cs="Arial"/>
          <w:szCs w:val="22"/>
        </w:rPr>
        <w:t>.</w:t>
      </w:r>
      <w:r>
        <w:rPr>
          <w:rFonts w:cs="Arial"/>
          <w:szCs w:val="22"/>
        </w:rPr>
        <w:t xml:space="preserve"> </w:t>
      </w:r>
    </w:p>
    <w:p w:rsidR="009E2095" w:rsidRPr="009E2095" w:rsidRDefault="009E2095" w:rsidP="009E2095">
      <w:pPr>
        <w:spacing w:after="0" w:line="240" w:lineRule="auto"/>
        <w:jc w:val="both"/>
        <w:rPr>
          <w:rFonts w:cs="Arial"/>
          <w:szCs w:val="22"/>
        </w:rPr>
      </w:pPr>
    </w:p>
    <w:p w:rsidR="001E183A" w:rsidRDefault="00A3459A" w:rsidP="001E183A">
      <w:pPr>
        <w:jc w:val="both"/>
      </w:pPr>
      <w:r>
        <w:t>Face au maintien d’une opposition formelle du Conseil d’Etat</w:t>
      </w:r>
      <w:r w:rsidR="001E183A">
        <w:t xml:space="preserve"> à l’encontre de</w:t>
      </w:r>
      <w:r w:rsidR="00EA0F4D">
        <w:t>s</w:t>
      </w:r>
      <w:r w:rsidR="001E183A">
        <w:t xml:space="preserve"> dispositions de l’article 3 permettant au Gouvernement d’intervenir dans la fixation des prix, la </w:t>
      </w:r>
      <w:r w:rsidR="000557C8">
        <w:t>C</w:t>
      </w:r>
      <w:r w:rsidR="001E183A">
        <w:t xml:space="preserve">ommission </w:t>
      </w:r>
      <w:r w:rsidR="000557C8">
        <w:t xml:space="preserve">de l’Economie, de la protection des consommateurs et de l’Espace </w:t>
      </w:r>
      <w:r w:rsidR="001E183A">
        <w:t xml:space="preserve">a transféré ces dispositions </w:t>
      </w:r>
      <w:r w:rsidR="00E546C8">
        <w:t xml:space="preserve">spécifiques </w:t>
      </w:r>
      <w:r w:rsidR="001E183A">
        <w:t>dans un acte à part, le projet n° 7479B</w:t>
      </w:r>
      <w:r w:rsidR="001E183A" w:rsidRPr="001E183A">
        <w:t xml:space="preserve"> </w:t>
      </w:r>
      <w:r w:rsidR="001E183A">
        <w:t xml:space="preserve">relative à la fixation des prix par voie de </w:t>
      </w:r>
      <w:bookmarkStart w:id="1" w:name="_Hlk119661892"/>
      <w:r w:rsidR="001E183A">
        <w:t xml:space="preserve">règlement grand-ducal </w:t>
      </w:r>
      <w:bookmarkEnd w:id="1"/>
      <w:r w:rsidR="001E183A">
        <w:t>et modifiant la loi du jj/mm/</w:t>
      </w:r>
      <w:proofErr w:type="spellStart"/>
      <w:r w:rsidR="001E183A">
        <w:t>aaaa</w:t>
      </w:r>
      <w:proofErr w:type="spellEnd"/>
      <w:r w:rsidR="001E183A">
        <w:t xml:space="preserve"> relative à la concurrence.</w:t>
      </w:r>
    </w:p>
    <w:p w:rsidR="001E183A" w:rsidRDefault="001E183A" w:rsidP="001E183A">
      <w:pPr>
        <w:jc w:val="center"/>
      </w:pPr>
      <w:r>
        <w:t>*</w:t>
      </w:r>
    </w:p>
    <w:sectPr w:rsidR="001E183A"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519F"/>
    <w:multiLevelType w:val="hybridMultilevel"/>
    <w:tmpl w:val="86B0A3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095"/>
    <w:rsid w:val="00027B31"/>
    <w:rsid w:val="000557C8"/>
    <w:rsid w:val="000861F5"/>
    <w:rsid w:val="001E183A"/>
    <w:rsid w:val="00316616"/>
    <w:rsid w:val="004F007E"/>
    <w:rsid w:val="0060555B"/>
    <w:rsid w:val="00611C3B"/>
    <w:rsid w:val="00667371"/>
    <w:rsid w:val="006F05A1"/>
    <w:rsid w:val="00763D53"/>
    <w:rsid w:val="00767A6D"/>
    <w:rsid w:val="00790EF5"/>
    <w:rsid w:val="007E4468"/>
    <w:rsid w:val="00882858"/>
    <w:rsid w:val="008E05EC"/>
    <w:rsid w:val="009029C8"/>
    <w:rsid w:val="009E2095"/>
    <w:rsid w:val="00A3459A"/>
    <w:rsid w:val="00AB6F31"/>
    <w:rsid w:val="00B424FD"/>
    <w:rsid w:val="00C30A3F"/>
    <w:rsid w:val="00D149E5"/>
    <w:rsid w:val="00E546C8"/>
    <w:rsid w:val="00EA0F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0028FA-B559-41CB-9ADE-75665223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EA0F4D"/>
    <w:rPr>
      <w:sz w:val="16"/>
      <w:szCs w:val="16"/>
    </w:rPr>
  </w:style>
  <w:style w:type="paragraph" w:styleId="Commentaire">
    <w:name w:val="annotation text"/>
    <w:basedOn w:val="Normal"/>
    <w:link w:val="CommentaireCar"/>
    <w:uiPriority w:val="99"/>
    <w:semiHidden/>
    <w:unhideWhenUsed/>
    <w:rsid w:val="00EA0F4D"/>
    <w:rPr>
      <w:sz w:val="20"/>
      <w:szCs w:val="20"/>
    </w:rPr>
  </w:style>
  <w:style w:type="character" w:customStyle="1" w:styleId="CommentaireCar">
    <w:name w:val="Commentaire Car"/>
    <w:link w:val="Commentaire"/>
    <w:uiPriority w:val="99"/>
    <w:semiHidden/>
    <w:rsid w:val="00EA0F4D"/>
    <w:rPr>
      <w:lang w:eastAsia="en-US"/>
    </w:rPr>
  </w:style>
  <w:style w:type="paragraph" w:styleId="Objetducommentaire">
    <w:name w:val="annotation subject"/>
    <w:basedOn w:val="Commentaire"/>
    <w:next w:val="Commentaire"/>
    <w:link w:val="ObjetducommentaireCar"/>
    <w:uiPriority w:val="99"/>
    <w:semiHidden/>
    <w:unhideWhenUsed/>
    <w:rsid w:val="00EA0F4D"/>
    <w:rPr>
      <w:b/>
      <w:bCs/>
    </w:rPr>
  </w:style>
  <w:style w:type="character" w:customStyle="1" w:styleId="ObjetducommentaireCar">
    <w:name w:val="Objet du commentaire Car"/>
    <w:link w:val="Objetducommentaire"/>
    <w:uiPriority w:val="99"/>
    <w:semiHidden/>
    <w:rsid w:val="00EA0F4D"/>
    <w:rPr>
      <w:b/>
      <w:bCs/>
      <w:lang w:eastAsia="en-US"/>
    </w:rPr>
  </w:style>
  <w:style w:type="paragraph" w:styleId="Textedebulles">
    <w:name w:val="Balloon Text"/>
    <w:basedOn w:val="Normal"/>
    <w:link w:val="TextedebullesCar"/>
    <w:uiPriority w:val="99"/>
    <w:semiHidden/>
    <w:unhideWhenUsed/>
    <w:rsid w:val="00EA0F4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A0F4D"/>
    <w:rPr>
      <w:rFonts w:ascii="Segoe UI" w:hAnsi="Segoe UI" w:cs="Segoe UI"/>
      <w:sz w:val="18"/>
      <w:szCs w:val="18"/>
      <w:lang w:eastAsia="en-US"/>
    </w:rPr>
  </w:style>
  <w:style w:type="paragraph" w:styleId="Rvision">
    <w:name w:val="Revision"/>
    <w:hidden/>
    <w:uiPriority w:val="99"/>
    <w:semiHidden/>
    <w:rsid w:val="00C30A3F"/>
    <w:rPr>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DP7479A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7479A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/sftpecos/Dossiers_parlementaires/7479A/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B3A183-C0DF-4890-A184-3C199A99FFED}"/>
</file>

<file path=customXml/itemProps2.xml><?xml version="1.0" encoding="utf-8"?>
<ds:datastoreItem xmlns:ds="http://schemas.openxmlformats.org/officeDocument/2006/customXml" ds:itemID="{F87294C8-CC38-47E8-B367-27DF1C21DFC7}"/>
</file>

<file path=customXml/itemProps3.xml><?xml version="1.0" encoding="utf-8"?>
<ds:datastoreItem xmlns:ds="http://schemas.openxmlformats.org/officeDocument/2006/customXml" ds:itemID="{8182CB79-C4AE-48A4-BDDC-D9AFA5A98150}"/>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