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FE" w:rsidRPr="009237C5" w:rsidRDefault="008456FE" w:rsidP="008456FE">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 xml:space="preserve">N° </w:t>
      </w:r>
      <w:r>
        <w:rPr>
          <w:rFonts w:cs="Arial"/>
          <w:b/>
          <w:bCs/>
          <w:sz w:val="28"/>
          <w:szCs w:val="28"/>
        </w:rPr>
        <w:t>7458</w:t>
      </w:r>
    </w:p>
    <w:p w:rsidR="008456FE" w:rsidRPr="009237C5" w:rsidRDefault="008456FE" w:rsidP="008456FE">
      <w:pPr>
        <w:autoSpaceDE w:val="0"/>
        <w:autoSpaceDN w:val="0"/>
        <w:adjustRightInd w:val="0"/>
        <w:jc w:val="center"/>
        <w:rPr>
          <w:rFonts w:cs="Arial"/>
          <w:b/>
          <w:bCs/>
          <w:sz w:val="16"/>
          <w:szCs w:val="16"/>
        </w:rPr>
      </w:pPr>
    </w:p>
    <w:p w:rsidR="008456FE" w:rsidRPr="009237C5" w:rsidRDefault="008456FE" w:rsidP="008456FE">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8456FE" w:rsidRPr="009237C5" w:rsidRDefault="008456FE" w:rsidP="008456FE">
      <w:pPr>
        <w:autoSpaceDE w:val="0"/>
        <w:autoSpaceDN w:val="0"/>
        <w:adjustRightInd w:val="0"/>
        <w:jc w:val="center"/>
        <w:rPr>
          <w:rFonts w:cs="Arial"/>
          <w:bCs/>
          <w:sz w:val="16"/>
          <w:szCs w:val="16"/>
        </w:rPr>
      </w:pPr>
    </w:p>
    <w:p w:rsidR="008456FE" w:rsidRPr="009237C5" w:rsidRDefault="008456FE" w:rsidP="008456FE">
      <w:pPr>
        <w:autoSpaceDE w:val="0"/>
        <w:autoSpaceDN w:val="0"/>
        <w:adjustRightInd w:val="0"/>
        <w:jc w:val="center"/>
        <w:rPr>
          <w:rFonts w:cs="Arial"/>
          <w:bCs/>
          <w:szCs w:val="20"/>
        </w:rPr>
      </w:pPr>
      <w:r w:rsidRPr="009237C5">
        <w:rPr>
          <w:rFonts w:cs="Arial"/>
          <w:bCs/>
          <w:szCs w:val="20"/>
        </w:rPr>
        <w:t>Session ordinaire 201</w:t>
      </w:r>
      <w:r>
        <w:rPr>
          <w:rFonts w:cs="Arial"/>
          <w:bCs/>
          <w:szCs w:val="20"/>
        </w:rPr>
        <w:t>9</w:t>
      </w:r>
      <w:r w:rsidRPr="009237C5">
        <w:rPr>
          <w:rFonts w:cs="Arial"/>
          <w:bCs/>
          <w:szCs w:val="20"/>
        </w:rPr>
        <w:t>-20</w:t>
      </w:r>
      <w:r>
        <w:rPr>
          <w:rFonts w:cs="Arial"/>
          <w:bCs/>
          <w:szCs w:val="20"/>
        </w:rPr>
        <w:t>20</w:t>
      </w:r>
    </w:p>
    <w:p w:rsidR="008456FE" w:rsidRPr="009237C5" w:rsidRDefault="008456FE" w:rsidP="008456FE">
      <w:pPr>
        <w:pBdr>
          <w:bottom w:val="thinThickLargeGap" w:sz="24" w:space="1" w:color="auto"/>
        </w:pBdr>
        <w:autoSpaceDE w:val="0"/>
        <w:autoSpaceDN w:val="0"/>
        <w:adjustRightInd w:val="0"/>
        <w:rPr>
          <w:rFonts w:cs="Arial"/>
          <w:b/>
          <w:bCs/>
          <w:szCs w:val="20"/>
        </w:rPr>
      </w:pPr>
    </w:p>
    <w:p w:rsidR="008456FE" w:rsidRPr="009237C5" w:rsidRDefault="008456FE" w:rsidP="008456FE">
      <w:pPr>
        <w:autoSpaceDE w:val="0"/>
        <w:autoSpaceDN w:val="0"/>
        <w:adjustRightInd w:val="0"/>
        <w:rPr>
          <w:rFonts w:cs="Arial"/>
          <w:b/>
          <w:bCs/>
          <w:szCs w:val="20"/>
        </w:rPr>
      </w:pPr>
    </w:p>
    <w:p w:rsidR="008456FE" w:rsidRPr="009237C5" w:rsidRDefault="008456FE" w:rsidP="008456FE">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8456FE" w:rsidRPr="007523EB" w:rsidRDefault="008456FE" w:rsidP="008456FE">
      <w:pPr>
        <w:autoSpaceDE w:val="0"/>
        <w:autoSpaceDN w:val="0"/>
        <w:adjustRightInd w:val="0"/>
        <w:jc w:val="center"/>
        <w:rPr>
          <w:rFonts w:cs="Arial"/>
          <w:b/>
          <w:bCs/>
          <w:szCs w:val="20"/>
          <w:lang w:val="fr-LU"/>
        </w:rPr>
      </w:pPr>
    </w:p>
    <w:p w:rsidR="008456FE" w:rsidRPr="00F21F11" w:rsidRDefault="008456FE" w:rsidP="008456FE">
      <w:pPr>
        <w:autoSpaceDE w:val="0"/>
        <w:autoSpaceDN w:val="0"/>
        <w:adjustRightInd w:val="0"/>
        <w:jc w:val="center"/>
        <w:rPr>
          <w:rFonts w:cs="Arial"/>
          <w:b/>
          <w:bCs/>
          <w:sz w:val="22"/>
          <w:szCs w:val="22"/>
          <w:lang w:eastAsia="lb-LU"/>
        </w:rPr>
      </w:pPr>
      <w:bookmarkStart w:id="1" w:name="_Hlk33516142"/>
      <w:r>
        <w:rPr>
          <w:rFonts w:cs="Arial"/>
          <w:b/>
          <w:bCs/>
          <w:sz w:val="22"/>
          <w:szCs w:val="22"/>
          <w:lang w:val="fr-LU" w:eastAsia="lb-LU"/>
        </w:rPr>
        <w:t>p</w:t>
      </w:r>
      <w:proofErr w:type="spellStart"/>
      <w:r w:rsidRPr="00F21F11">
        <w:rPr>
          <w:rFonts w:cs="Arial"/>
          <w:b/>
          <w:bCs/>
          <w:sz w:val="22"/>
          <w:szCs w:val="22"/>
          <w:lang w:eastAsia="lb-LU"/>
        </w:rPr>
        <w:t>ortant</w:t>
      </w:r>
      <w:proofErr w:type="spellEnd"/>
      <w:r w:rsidRPr="00F21F11">
        <w:rPr>
          <w:rFonts w:cs="Arial"/>
          <w:b/>
          <w:bCs/>
          <w:sz w:val="22"/>
          <w:szCs w:val="22"/>
          <w:lang w:eastAsia="lb-LU"/>
        </w:rPr>
        <w:t xml:space="preserve"> approbation de </w:t>
      </w:r>
      <w:bookmarkStart w:id="2" w:name="_Hlk33514968"/>
      <w:r w:rsidRPr="00F21F11">
        <w:rPr>
          <w:rFonts w:cs="Arial"/>
          <w:b/>
          <w:bCs/>
          <w:sz w:val="22"/>
          <w:szCs w:val="22"/>
          <w:lang w:eastAsia="lb-LU"/>
        </w:rPr>
        <w:t xml:space="preserve">l’Accord </w:t>
      </w:r>
      <w:bookmarkEnd w:id="2"/>
      <w:r>
        <w:rPr>
          <w:rFonts w:cs="Arial"/>
          <w:b/>
          <w:bCs/>
          <w:sz w:val="22"/>
          <w:szCs w:val="22"/>
          <w:lang w:eastAsia="lb-LU"/>
        </w:rPr>
        <w:t>de protection des investissements entre l’Union européenne et ses États membres, d’une part, et la République de Singapour, d’autre part, fait à Bruxelles, le 19 octobre 2018</w:t>
      </w:r>
    </w:p>
    <w:bookmarkEnd w:id="1"/>
    <w:p w:rsidR="008456FE" w:rsidRPr="009237C5" w:rsidRDefault="008456FE" w:rsidP="008456FE">
      <w:pPr>
        <w:autoSpaceDE w:val="0"/>
        <w:autoSpaceDN w:val="0"/>
        <w:adjustRightInd w:val="0"/>
        <w:jc w:val="center"/>
        <w:rPr>
          <w:rFonts w:ascii="Swiss721BT-Bold" w:hAnsi="Swiss721BT-Bold" w:cs="Swiss721BT-Bold"/>
          <w:b/>
          <w:bCs/>
          <w:szCs w:val="20"/>
          <w:lang w:eastAsia="lb-LU"/>
        </w:rPr>
      </w:pPr>
    </w:p>
    <w:p w:rsidR="008456FE" w:rsidRDefault="008456FE" w:rsidP="008456FE">
      <w:pPr>
        <w:autoSpaceDE w:val="0"/>
        <w:autoSpaceDN w:val="0"/>
        <w:adjustRightInd w:val="0"/>
        <w:jc w:val="center"/>
        <w:rPr>
          <w:rFonts w:ascii="Swiss721BT-Bold" w:hAnsi="Swiss721BT-Bold" w:cs="Swiss721BT-Bold"/>
          <w:b/>
          <w:bCs/>
          <w:szCs w:val="20"/>
          <w:lang w:eastAsia="lb-LU"/>
        </w:rPr>
      </w:pP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p>
    <w:p w:rsidR="008456FE" w:rsidRPr="009237C5" w:rsidRDefault="008456FE" w:rsidP="008456FE">
      <w:pPr>
        <w:autoSpaceDE w:val="0"/>
        <w:autoSpaceDN w:val="0"/>
        <w:adjustRightInd w:val="0"/>
        <w:jc w:val="center"/>
        <w:rPr>
          <w:rFonts w:ascii="Swiss721BT-Bold" w:hAnsi="Swiss721BT-Bold" w:cs="Swiss721BT-Bold"/>
          <w:b/>
          <w:bCs/>
          <w:szCs w:val="20"/>
          <w:lang w:eastAsia="lb-LU"/>
        </w:rPr>
      </w:pPr>
    </w:p>
    <w:p w:rsidR="008456FE" w:rsidRPr="009237C5" w:rsidRDefault="008456FE" w:rsidP="008456FE">
      <w:pPr>
        <w:autoSpaceDE w:val="0"/>
        <w:autoSpaceDN w:val="0"/>
        <w:adjustRightInd w:val="0"/>
        <w:jc w:val="center"/>
        <w:rPr>
          <w:rFonts w:cs="Arial"/>
          <w:b/>
          <w:bCs/>
          <w:sz w:val="16"/>
          <w:szCs w:val="16"/>
        </w:rPr>
      </w:pPr>
    </w:p>
    <w:p w:rsidR="00E33F24" w:rsidRDefault="008456FE" w:rsidP="008456FE">
      <w:pPr>
        <w:jc w:val="center"/>
        <w:rPr>
          <w:rFonts w:cs="Arial"/>
          <w:b/>
          <w:sz w:val="22"/>
          <w:szCs w:val="22"/>
        </w:rPr>
      </w:pPr>
      <w:r w:rsidRPr="00EC2B9A">
        <w:rPr>
          <w:rFonts w:cs="Arial"/>
          <w:b/>
          <w:sz w:val="22"/>
          <w:szCs w:val="22"/>
        </w:rPr>
        <w:t>R</w:t>
      </w:r>
      <w:r>
        <w:rPr>
          <w:rFonts w:cs="Arial"/>
          <w:b/>
          <w:sz w:val="22"/>
          <w:szCs w:val="22"/>
        </w:rPr>
        <w:t>ÉSUMÉ</w:t>
      </w:r>
    </w:p>
    <w:p w:rsidR="008456FE" w:rsidRDefault="008456FE" w:rsidP="008456FE">
      <w:pPr>
        <w:rPr>
          <w:rFonts w:cs="Arial"/>
          <w:b/>
          <w:sz w:val="22"/>
          <w:szCs w:val="22"/>
        </w:rPr>
      </w:pPr>
    </w:p>
    <w:p w:rsidR="004B5160" w:rsidRDefault="004B5160" w:rsidP="004B5160">
      <w:pPr>
        <w:autoSpaceDE w:val="0"/>
        <w:autoSpaceDN w:val="0"/>
        <w:adjustRightInd w:val="0"/>
        <w:spacing w:after="240"/>
        <w:rPr>
          <w:rFonts w:cs="Arial"/>
          <w:bCs/>
          <w:sz w:val="22"/>
          <w:szCs w:val="22"/>
        </w:rPr>
      </w:pPr>
      <w:r>
        <w:rPr>
          <w:rFonts w:cs="Arial"/>
          <w:bCs/>
          <w:sz w:val="22"/>
          <w:szCs w:val="22"/>
        </w:rPr>
        <w:t>Le projet de loi vise à porter approbation de l’Accord de protection des investissements entre l’Union européenne et ses États membres, d’une part, et la République de Singapour, d’autre part, fait à Bruxelles, le 19 octobre 2018.</w:t>
      </w:r>
    </w:p>
    <w:p w:rsidR="004B5160" w:rsidRPr="00B75614" w:rsidRDefault="004B5160" w:rsidP="004B5160">
      <w:pPr>
        <w:ind w:left="70"/>
        <w:rPr>
          <w:sz w:val="22"/>
          <w:szCs w:val="22"/>
          <w:lang w:val="fr-LU" w:eastAsia="fr-LU"/>
        </w:rPr>
      </w:pPr>
      <w:r w:rsidRPr="00B75614">
        <w:rPr>
          <w:sz w:val="22"/>
          <w:szCs w:val="22"/>
          <w:lang w:val="fr-LU" w:eastAsia="fr-LU"/>
        </w:rPr>
        <w:t xml:space="preserve">L’Accord comprend quatre articles suivis de onze annexes et deux instruments interprétatifs. Basant sur le principe de l’intérêt commun, l’Accord vise l’amélioration du climat d’investissement entre l’UE et Singapour (article 1.1). Il a comme double objectif de renforcer les liens commerciaux et de créer un environnement plus stable pour soutenir les investissements entre les deux partenaires. L’Accord remplace les traités bilatéraux d’investissement existants avec douze </w:t>
      </w:r>
      <w:r>
        <w:rPr>
          <w:sz w:val="22"/>
          <w:szCs w:val="22"/>
          <w:lang w:val="fr-LU" w:eastAsia="fr-LU"/>
        </w:rPr>
        <w:t>É</w:t>
      </w:r>
      <w:r w:rsidRPr="00B75614">
        <w:rPr>
          <w:sz w:val="22"/>
          <w:szCs w:val="22"/>
          <w:lang w:val="fr-LU" w:eastAsia="fr-LU"/>
        </w:rPr>
        <w:t>tats membres de l’UE (le Luxembourg n’en faisant pas partie) et crée un cadre moderne et commun de protection des investissements pour tous les investisseurs de l’UE présents à Singapour. Les investissements sont protégés contre des expropriations mais ne les excluent pas si les expropriations se trouvent dans l’intérêt public.</w:t>
      </w:r>
    </w:p>
    <w:p w:rsidR="008456FE" w:rsidRPr="004B5160" w:rsidRDefault="008456FE" w:rsidP="008456FE">
      <w:pPr>
        <w:rPr>
          <w:lang w:val="fr-LU"/>
        </w:rPr>
      </w:pPr>
    </w:p>
    <w:sectPr w:rsidR="008456FE" w:rsidRPr="004B5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6FE"/>
    <w:rsid w:val="004B5160"/>
    <w:rsid w:val="00500877"/>
    <w:rsid w:val="006813D5"/>
    <w:rsid w:val="008456FE"/>
    <w:rsid w:val="00E33F2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106457-CB7D-4D6F-A4C0-305BF7B3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FE"/>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73ABC07-3542-4BCC-9394-C6B53E870150}"/>
</file>

<file path=customXml/itemProps2.xml><?xml version="1.0" encoding="utf-8"?>
<ds:datastoreItem xmlns:ds="http://schemas.openxmlformats.org/officeDocument/2006/customXml" ds:itemID="{BC01B028-A7B5-430C-95C6-F7B18F0F572B}"/>
</file>

<file path=customXml/itemProps3.xml><?xml version="1.0" encoding="utf-8"?>
<ds:datastoreItem xmlns:ds="http://schemas.openxmlformats.org/officeDocument/2006/customXml" ds:itemID="{2F947442-B814-4897-9DB8-7C4E0BF74764}"/>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1133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