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65C5" w:rsidRPr="009237C5" w:rsidRDefault="002A65C5" w:rsidP="002A65C5">
      <w:pPr>
        <w:tabs>
          <w:tab w:val="left" w:pos="4451"/>
        </w:tabs>
        <w:autoSpaceDE w:val="0"/>
        <w:autoSpaceDN w:val="0"/>
        <w:adjustRightInd w:val="0"/>
        <w:jc w:val="center"/>
        <w:rPr>
          <w:rFonts w:cs="Arial"/>
          <w:b/>
          <w:bCs/>
          <w:sz w:val="28"/>
          <w:szCs w:val="28"/>
        </w:rPr>
      </w:pPr>
      <w:bookmarkStart w:id="0" w:name="_GoBack"/>
      <w:bookmarkEnd w:id="0"/>
      <w:r w:rsidRPr="009237C5">
        <w:rPr>
          <w:rFonts w:cs="Arial"/>
          <w:b/>
          <w:bCs/>
          <w:sz w:val="28"/>
          <w:szCs w:val="28"/>
        </w:rPr>
        <w:t xml:space="preserve">N° </w:t>
      </w:r>
      <w:r>
        <w:rPr>
          <w:rFonts w:cs="Arial"/>
          <w:b/>
          <w:bCs/>
          <w:sz w:val="28"/>
          <w:szCs w:val="28"/>
        </w:rPr>
        <w:t>7457</w:t>
      </w:r>
    </w:p>
    <w:p w:rsidR="002A65C5" w:rsidRPr="009237C5" w:rsidRDefault="002A65C5" w:rsidP="002A65C5">
      <w:pPr>
        <w:autoSpaceDE w:val="0"/>
        <w:autoSpaceDN w:val="0"/>
        <w:adjustRightInd w:val="0"/>
        <w:jc w:val="center"/>
        <w:rPr>
          <w:rFonts w:cs="Arial"/>
          <w:b/>
          <w:bCs/>
          <w:sz w:val="16"/>
          <w:szCs w:val="16"/>
        </w:rPr>
      </w:pPr>
    </w:p>
    <w:p w:rsidR="002A65C5" w:rsidRPr="009237C5" w:rsidRDefault="002A65C5" w:rsidP="002A65C5">
      <w:pPr>
        <w:autoSpaceDE w:val="0"/>
        <w:autoSpaceDN w:val="0"/>
        <w:adjustRightInd w:val="0"/>
        <w:jc w:val="center"/>
        <w:rPr>
          <w:rFonts w:cs="Arial"/>
          <w:bCs/>
          <w:sz w:val="28"/>
          <w:szCs w:val="28"/>
        </w:rPr>
      </w:pPr>
      <w:r>
        <w:rPr>
          <w:rFonts w:cs="Arial"/>
          <w:bCs/>
          <w:sz w:val="28"/>
          <w:szCs w:val="28"/>
        </w:rPr>
        <w:t>CHAMBRE DES DÉPUTÉ</w:t>
      </w:r>
      <w:r w:rsidRPr="009237C5">
        <w:rPr>
          <w:rFonts w:cs="Arial"/>
          <w:bCs/>
          <w:sz w:val="28"/>
          <w:szCs w:val="28"/>
        </w:rPr>
        <w:t>S</w:t>
      </w:r>
    </w:p>
    <w:p w:rsidR="002A65C5" w:rsidRPr="009237C5" w:rsidRDefault="002A65C5" w:rsidP="002A65C5">
      <w:pPr>
        <w:autoSpaceDE w:val="0"/>
        <w:autoSpaceDN w:val="0"/>
        <w:adjustRightInd w:val="0"/>
        <w:jc w:val="center"/>
        <w:rPr>
          <w:rFonts w:cs="Arial"/>
          <w:bCs/>
          <w:sz w:val="16"/>
          <w:szCs w:val="16"/>
        </w:rPr>
      </w:pPr>
    </w:p>
    <w:p w:rsidR="002A65C5" w:rsidRPr="009237C5" w:rsidRDefault="002A65C5" w:rsidP="002A65C5">
      <w:pPr>
        <w:autoSpaceDE w:val="0"/>
        <w:autoSpaceDN w:val="0"/>
        <w:adjustRightInd w:val="0"/>
        <w:jc w:val="center"/>
        <w:rPr>
          <w:rFonts w:cs="Arial"/>
          <w:bCs/>
          <w:szCs w:val="20"/>
        </w:rPr>
      </w:pPr>
      <w:r w:rsidRPr="009237C5">
        <w:rPr>
          <w:rFonts w:cs="Arial"/>
          <w:bCs/>
          <w:szCs w:val="20"/>
        </w:rPr>
        <w:t>Session ordinaire 201</w:t>
      </w:r>
      <w:r>
        <w:rPr>
          <w:rFonts w:cs="Arial"/>
          <w:bCs/>
          <w:szCs w:val="20"/>
        </w:rPr>
        <w:t>9</w:t>
      </w:r>
      <w:r w:rsidRPr="009237C5">
        <w:rPr>
          <w:rFonts w:cs="Arial"/>
          <w:bCs/>
          <w:szCs w:val="20"/>
        </w:rPr>
        <w:t>-20</w:t>
      </w:r>
      <w:r>
        <w:rPr>
          <w:rFonts w:cs="Arial"/>
          <w:bCs/>
          <w:szCs w:val="20"/>
        </w:rPr>
        <w:t>20</w:t>
      </w:r>
    </w:p>
    <w:p w:rsidR="002A65C5" w:rsidRPr="009237C5" w:rsidRDefault="002A65C5" w:rsidP="002A65C5">
      <w:pPr>
        <w:pBdr>
          <w:bottom w:val="thinThickLargeGap" w:sz="24" w:space="1" w:color="auto"/>
        </w:pBdr>
        <w:autoSpaceDE w:val="0"/>
        <w:autoSpaceDN w:val="0"/>
        <w:adjustRightInd w:val="0"/>
        <w:rPr>
          <w:rFonts w:cs="Arial"/>
          <w:b/>
          <w:bCs/>
          <w:szCs w:val="20"/>
        </w:rPr>
      </w:pPr>
    </w:p>
    <w:p w:rsidR="002A65C5" w:rsidRPr="009237C5" w:rsidRDefault="002A65C5" w:rsidP="002A65C5">
      <w:pPr>
        <w:autoSpaceDE w:val="0"/>
        <w:autoSpaceDN w:val="0"/>
        <w:adjustRightInd w:val="0"/>
        <w:rPr>
          <w:rFonts w:cs="Arial"/>
          <w:b/>
          <w:bCs/>
          <w:szCs w:val="20"/>
        </w:rPr>
      </w:pPr>
    </w:p>
    <w:p w:rsidR="002A65C5" w:rsidRPr="009237C5" w:rsidRDefault="002A65C5" w:rsidP="002A65C5">
      <w:pPr>
        <w:autoSpaceDE w:val="0"/>
        <w:autoSpaceDN w:val="0"/>
        <w:adjustRightInd w:val="0"/>
        <w:jc w:val="center"/>
        <w:rPr>
          <w:rFonts w:cs="Arial"/>
          <w:b/>
          <w:bCs/>
          <w:spacing w:val="76"/>
          <w:sz w:val="36"/>
          <w:szCs w:val="36"/>
        </w:rPr>
      </w:pPr>
      <w:r w:rsidRPr="009237C5">
        <w:rPr>
          <w:rFonts w:cs="Arial"/>
          <w:b/>
          <w:bCs/>
          <w:spacing w:val="76"/>
          <w:sz w:val="36"/>
          <w:szCs w:val="36"/>
        </w:rPr>
        <w:t>PROJET DE LOI</w:t>
      </w:r>
    </w:p>
    <w:p w:rsidR="002A65C5" w:rsidRPr="007523EB" w:rsidRDefault="002A65C5" w:rsidP="002A65C5">
      <w:pPr>
        <w:autoSpaceDE w:val="0"/>
        <w:autoSpaceDN w:val="0"/>
        <w:adjustRightInd w:val="0"/>
        <w:jc w:val="center"/>
        <w:rPr>
          <w:rFonts w:cs="Arial"/>
          <w:b/>
          <w:bCs/>
          <w:szCs w:val="20"/>
          <w:lang w:val="fr-LU"/>
        </w:rPr>
      </w:pPr>
    </w:p>
    <w:p w:rsidR="002A65C5" w:rsidRPr="00F21F11" w:rsidRDefault="002A65C5" w:rsidP="002A65C5">
      <w:pPr>
        <w:autoSpaceDE w:val="0"/>
        <w:autoSpaceDN w:val="0"/>
        <w:adjustRightInd w:val="0"/>
        <w:jc w:val="center"/>
        <w:rPr>
          <w:rFonts w:cs="Arial"/>
          <w:b/>
          <w:bCs/>
          <w:sz w:val="22"/>
          <w:szCs w:val="22"/>
          <w:lang w:eastAsia="lb-LU"/>
        </w:rPr>
      </w:pPr>
      <w:bookmarkStart w:id="1" w:name="_Hlk33516142"/>
      <w:r>
        <w:rPr>
          <w:rFonts w:cs="Arial"/>
          <w:b/>
          <w:bCs/>
          <w:sz w:val="22"/>
          <w:szCs w:val="22"/>
          <w:lang w:eastAsia="lb-LU"/>
        </w:rPr>
        <w:t>p</w:t>
      </w:r>
      <w:r w:rsidRPr="00F21F11">
        <w:rPr>
          <w:rFonts w:cs="Arial"/>
          <w:b/>
          <w:bCs/>
          <w:sz w:val="22"/>
          <w:szCs w:val="22"/>
          <w:lang w:eastAsia="lb-LU"/>
        </w:rPr>
        <w:t xml:space="preserve">ortant approbation de </w:t>
      </w:r>
      <w:bookmarkStart w:id="2" w:name="_Hlk33514968"/>
      <w:r w:rsidRPr="00F21F11">
        <w:rPr>
          <w:rFonts w:cs="Arial"/>
          <w:b/>
          <w:bCs/>
          <w:sz w:val="22"/>
          <w:szCs w:val="22"/>
          <w:lang w:eastAsia="lb-LU"/>
        </w:rPr>
        <w:t xml:space="preserve">l’Accord économique et commercial global (AECG) entre le Canada, d’une part, et l’Union européenne et ses </w:t>
      </w:r>
      <w:r>
        <w:rPr>
          <w:rFonts w:cs="Arial"/>
          <w:b/>
          <w:bCs/>
          <w:sz w:val="22"/>
          <w:szCs w:val="22"/>
          <w:lang w:eastAsia="lb-LU"/>
        </w:rPr>
        <w:t>É</w:t>
      </w:r>
      <w:r w:rsidRPr="00F21F11">
        <w:rPr>
          <w:rFonts w:cs="Arial"/>
          <w:b/>
          <w:bCs/>
          <w:sz w:val="22"/>
          <w:szCs w:val="22"/>
          <w:lang w:eastAsia="lb-LU"/>
        </w:rPr>
        <w:t>tats membres, d’autre part, fait à Bruxelles, le 30 octobre 2016</w:t>
      </w:r>
      <w:bookmarkEnd w:id="2"/>
    </w:p>
    <w:bookmarkEnd w:id="1"/>
    <w:p w:rsidR="002A65C5" w:rsidRPr="009237C5" w:rsidRDefault="002A65C5" w:rsidP="002A65C5">
      <w:pPr>
        <w:autoSpaceDE w:val="0"/>
        <w:autoSpaceDN w:val="0"/>
        <w:adjustRightInd w:val="0"/>
        <w:jc w:val="center"/>
        <w:rPr>
          <w:rFonts w:ascii="Swiss721BT-Bold" w:hAnsi="Swiss721BT-Bold" w:cs="Swiss721BT-Bold"/>
          <w:b/>
          <w:bCs/>
          <w:szCs w:val="20"/>
          <w:lang w:eastAsia="lb-LU"/>
        </w:rPr>
      </w:pPr>
    </w:p>
    <w:p w:rsidR="002A65C5" w:rsidRDefault="002A65C5" w:rsidP="002A65C5">
      <w:pPr>
        <w:autoSpaceDE w:val="0"/>
        <w:autoSpaceDN w:val="0"/>
        <w:adjustRightInd w:val="0"/>
        <w:jc w:val="center"/>
        <w:rPr>
          <w:rFonts w:ascii="Swiss721BT-Bold" w:hAnsi="Swiss721BT-Bold" w:cs="Swiss721BT-Bold"/>
          <w:b/>
          <w:bCs/>
          <w:szCs w:val="20"/>
          <w:lang w:eastAsia="lb-LU"/>
        </w:rPr>
      </w:pPr>
      <w:r w:rsidRPr="009237C5">
        <w:rPr>
          <w:rFonts w:ascii="Swiss721BT-Bold" w:hAnsi="Swiss721BT-Bold" w:cs="Swiss721BT-Bold"/>
          <w:b/>
          <w:bCs/>
          <w:szCs w:val="20"/>
          <w:lang w:eastAsia="lb-LU"/>
        </w:rPr>
        <w:t>*</w:t>
      </w:r>
      <w:r>
        <w:rPr>
          <w:rFonts w:ascii="Swiss721BT-Bold" w:hAnsi="Swiss721BT-Bold" w:cs="Swiss721BT-Bold"/>
          <w:b/>
          <w:bCs/>
          <w:szCs w:val="20"/>
          <w:lang w:eastAsia="lb-LU"/>
        </w:rPr>
        <w:t xml:space="preserve"> </w:t>
      </w:r>
      <w:r w:rsidRPr="009237C5">
        <w:rPr>
          <w:rFonts w:ascii="Swiss721BT-Bold" w:hAnsi="Swiss721BT-Bold" w:cs="Swiss721BT-Bold"/>
          <w:b/>
          <w:bCs/>
          <w:szCs w:val="20"/>
          <w:lang w:eastAsia="lb-LU"/>
        </w:rPr>
        <w:t>*</w:t>
      </w:r>
      <w:r>
        <w:rPr>
          <w:rFonts w:ascii="Swiss721BT-Bold" w:hAnsi="Swiss721BT-Bold" w:cs="Swiss721BT-Bold"/>
          <w:b/>
          <w:bCs/>
          <w:szCs w:val="20"/>
          <w:lang w:eastAsia="lb-LU"/>
        </w:rPr>
        <w:t xml:space="preserve"> </w:t>
      </w:r>
      <w:r w:rsidRPr="009237C5">
        <w:rPr>
          <w:rFonts w:ascii="Swiss721BT-Bold" w:hAnsi="Swiss721BT-Bold" w:cs="Swiss721BT-Bold"/>
          <w:b/>
          <w:bCs/>
          <w:szCs w:val="20"/>
          <w:lang w:eastAsia="lb-LU"/>
        </w:rPr>
        <w:t>*</w:t>
      </w:r>
    </w:p>
    <w:p w:rsidR="002A65C5" w:rsidRPr="009237C5" w:rsidRDefault="002A65C5" w:rsidP="002A65C5">
      <w:pPr>
        <w:autoSpaceDE w:val="0"/>
        <w:autoSpaceDN w:val="0"/>
        <w:adjustRightInd w:val="0"/>
        <w:jc w:val="center"/>
        <w:rPr>
          <w:rFonts w:ascii="Swiss721BT-Bold" w:hAnsi="Swiss721BT-Bold" w:cs="Swiss721BT-Bold"/>
          <w:b/>
          <w:bCs/>
          <w:szCs w:val="20"/>
          <w:lang w:eastAsia="lb-LU"/>
        </w:rPr>
      </w:pPr>
    </w:p>
    <w:p w:rsidR="002A65C5" w:rsidRPr="009237C5" w:rsidRDefault="002A65C5" w:rsidP="002A65C5">
      <w:pPr>
        <w:autoSpaceDE w:val="0"/>
        <w:autoSpaceDN w:val="0"/>
        <w:adjustRightInd w:val="0"/>
        <w:jc w:val="center"/>
        <w:rPr>
          <w:rFonts w:cs="Arial"/>
          <w:b/>
          <w:bCs/>
          <w:sz w:val="16"/>
          <w:szCs w:val="16"/>
        </w:rPr>
      </w:pPr>
    </w:p>
    <w:p w:rsidR="005F42A1" w:rsidRDefault="002A65C5" w:rsidP="002A65C5">
      <w:pPr>
        <w:jc w:val="center"/>
        <w:rPr>
          <w:rFonts w:cs="Arial"/>
          <w:b/>
          <w:sz w:val="22"/>
          <w:szCs w:val="22"/>
        </w:rPr>
      </w:pPr>
      <w:r>
        <w:rPr>
          <w:rFonts w:cs="Arial"/>
          <w:b/>
          <w:sz w:val="22"/>
          <w:szCs w:val="22"/>
        </w:rPr>
        <w:t>RÉSUMÉ</w:t>
      </w:r>
    </w:p>
    <w:p w:rsidR="002A65C5" w:rsidRDefault="002A65C5" w:rsidP="002A65C5">
      <w:pPr>
        <w:rPr>
          <w:rFonts w:cs="Arial"/>
          <w:b/>
          <w:sz w:val="22"/>
          <w:szCs w:val="22"/>
        </w:rPr>
      </w:pPr>
    </w:p>
    <w:p w:rsidR="00A40966" w:rsidRDefault="00A40966"/>
    <w:p w:rsidR="002A65C5" w:rsidRDefault="002A65C5" w:rsidP="002A65C5">
      <w:pPr>
        <w:autoSpaceDE w:val="0"/>
        <w:autoSpaceDN w:val="0"/>
        <w:adjustRightInd w:val="0"/>
        <w:spacing w:after="240"/>
        <w:rPr>
          <w:rFonts w:cs="Arial"/>
          <w:bCs/>
          <w:sz w:val="22"/>
          <w:szCs w:val="22"/>
          <w:lang w:val="fr-LU" w:eastAsia="lb-LU"/>
        </w:rPr>
      </w:pPr>
      <w:r w:rsidRPr="00120689">
        <w:rPr>
          <w:rFonts w:cs="Arial"/>
          <w:bCs/>
          <w:sz w:val="22"/>
          <w:szCs w:val="22"/>
        </w:rPr>
        <w:t xml:space="preserve">Le projet de loi sous rubrique vise à </w:t>
      </w:r>
      <w:r>
        <w:rPr>
          <w:rFonts w:cs="Arial"/>
          <w:bCs/>
          <w:sz w:val="22"/>
          <w:szCs w:val="22"/>
        </w:rPr>
        <w:t>approuver</w:t>
      </w:r>
      <w:r w:rsidRPr="00120689">
        <w:rPr>
          <w:rFonts w:cs="Arial"/>
          <w:bCs/>
          <w:sz w:val="22"/>
          <w:szCs w:val="22"/>
        </w:rPr>
        <w:t xml:space="preserve"> </w:t>
      </w:r>
      <w:r w:rsidRPr="00120689">
        <w:rPr>
          <w:rFonts w:cs="Arial"/>
          <w:bCs/>
          <w:sz w:val="22"/>
          <w:szCs w:val="22"/>
          <w:lang w:eastAsia="lb-LU"/>
        </w:rPr>
        <w:t>l’Accord économique et commercial global (AECG) entre le Canada, d’une part, et l’Union européenne</w:t>
      </w:r>
      <w:r>
        <w:rPr>
          <w:rFonts w:cs="Arial"/>
          <w:bCs/>
          <w:sz w:val="22"/>
          <w:szCs w:val="22"/>
          <w:lang w:eastAsia="lb-LU"/>
        </w:rPr>
        <w:t xml:space="preserve"> (UE)</w:t>
      </w:r>
      <w:r w:rsidRPr="00120689">
        <w:rPr>
          <w:rFonts w:cs="Arial"/>
          <w:bCs/>
          <w:sz w:val="22"/>
          <w:szCs w:val="22"/>
          <w:lang w:eastAsia="lb-LU"/>
        </w:rPr>
        <w:t xml:space="preserve"> et ses </w:t>
      </w:r>
      <w:r>
        <w:rPr>
          <w:rFonts w:cs="Arial"/>
          <w:bCs/>
          <w:sz w:val="22"/>
          <w:szCs w:val="22"/>
          <w:lang w:eastAsia="lb-LU"/>
        </w:rPr>
        <w:t>É</w:t>
      </w:r>
      <w:r w:rsidRPr="00120689">
        <w:rPr>
          <w:rFonts w:cs="Arial"/>
          <w:bCs/>
          <w:sz w:val="22"/>
          <w:szCs w:val="22"/>
          <w:lang w:eastAsia="lb-LU"/>
        </w:rPr>
        <w:t>tats membres, d’autre part, fait à Bruxelles, le 30 octobre 2016</w:t>
      </w:r>
      <w:r>
        <w:rPr>
          <w:rFonts w:cs="Arial"/>
          <w:bCs/>
          <w:sz w:val="22"/>
          <w:szCs w:val="22"/>
          <w:lang w:eastAsia="lb-LU"/>
        </w:rPr>
        <w:t>.</w:t>
      </w:r>
      <w:r w:rsidRPr="0062005A">
        <w:rPr>
          <w:rFonts w:ascii="Times New Roman" w:hAnsi="Times New Roman"/>
          <w:color w:val="000000"/>
          <w:sz w:val="24"/>
          <w:lang w:val="fr-LU" w:eastAsia="fr-LU"/>
        </w:rPr>
        <w:t xml:space="preserve"> </w:t>
      </w:r>
      <w:r w:rsidRPr="0062005A">
        <w:rPr>
          <w:rFonts w:cs="Arial"/>
          <w:color w:val="000000"/>
          <w:sz w:val="22"/>
          <w:szCs w:val="22"/>
          <w:lang w:val="fr-LU" w:eastAsia="fr-LU"/>
        </w:rPr>
        <w:t xml:space="preserve">L’Accord permet </w:t>
      </w:r>
      <w:r w:rsidRPr="0062005A">
        <w:rPr>
          <w:rFonts w:cs="Arial"/>
          <w:bCs/>
          <w:sz w:val="22"/>
          <w:szCs w:val="22"/>
          <w:lang w:val="fr-LU" w:eastAsia="lb-LU"/>
        </w:rPr>
        <w:t>d’établir des liens économiques avancés et privilégiés entre les deux partenaires. Une telle relation devrait créer d</w:t>
      </w:r>
      <w:r w:rsidR="001064B8">
        <w:rPr>
          <w:rFonts w:cs="Arial"/>
          <w:bCs/>
          <w:sz w:val="22"/>
          <w:szCs w:val="22"/>
          <w:lang w:val="fr-LU" w:eastAsia="lb-LU"/>
        </w:rPr>
        <w:t>e nouvelles possibilités de com</w:t>
      </w:r>
      <w:r w:rsidRPr="0062005A">
        <w:rPr>
          <w:rFonts w:cs="Arial"/>
          <w:bCs/>
          <w:sz w:val="22"/>
          <w:szCs w:val="22"/>
          <w:lang w:val="fr-LU" w:eastAsia="lb-LU"/>
        </w:rPr>
        <w:t>merce et d’investissement entre l’UE et le Canada, notamment par un accès accru aux marchés des biens et des services et par l’amélioration des règles sur les échanges pour les acteurs économiques des deux côtés.</w:t>
      </w:r>
    </w:p>
    <w:p w:rsidR="00566C5F" w:rsidRDefault="00566C5F" w:rsidP="002A65C5">
      <w:pPr>
        <w:autoSpaceDE w:val="0"/>
        <w:autoSpaceDN w:val="0"/>
        <w:adjustRightInd w:val="0"/>
        <w:spacing w:after="240"/>
        <w:rPr>
          <w:sz w:val="22"/>
          <w:szCs w:val="22"/>
          <w:lang w:val="fr-LU" w:eastAsia="fr-LU"/>
        </w:rPr>
      </w:pPr>
      <w:r w:rsidRPr="00120689">
        <w:rPr>
          <w:sz w:val="22"/>
          <w:szCs w:val="22"/>
          <w:lang w:val="fr-LU" w:eastAsia="fr-LU"/>
        </w:rPr>
        <w:t>L’AECG comprend 30 chapitres avec annexes. La partie sur le libre-échange a pour but d’éliminer les tarifs sur les produits industriels, soit 99 % des droits de douane. Les secteurs les plus importants pour l’Union européenne sont les produits chimiques et pharmaceutiques, l’automobile et le textile. Les produits agricoles sont soumis à des quotas tarifaires, limitant la quantité de produits exemptés de tarifs à l’entrée de l’UE.</w:t>
      </w:r>
    </w:p>
    <w:p w:rsidR="00566C5F" w:rsidRDefault="00566C5F" w:rsidP="002A65C5">
      <w:pPr>
        <w:autoSpaceDE w:val="0"/>
        <w:autoSpaceDN w:val="0"/>
        <w:adjustRightInd w:val="0"/>
        <w:spacing w:after="240"/>
        <w:rPr>
          <w:rFonts w:cs="Arial"/>
          <w:bCs/>
          <w:sz w:val="22"/>
          <w:szCs w:val="22"/>
          <w:lang w:val="fr-LU" w:eastAsia="lb-LU"/>
        </w:rPr>
      </w:pPr>
      <w:r w:rsidRPr="00120689">
        <w:rPr>
          <w:sz w:val="22"/>
          <w:szCs w:val="22"/>
          <w:lang w:val="fr-LU" w:eastAsia="fr-LU"/>
        </w:rPr>
        <w:t xml:space="preserve">Dans les domaines des services, l’AECG facilite l’accès au marché canadien, y compris la participation aux marchés publics aux niveaux fédéral, provincial et communal. Il n’y a pas d’obligation pour les </w:t>
      </w:r>
      <w:r>
        <w:rPr>
          <w:sz w:val="22"/>
          <w:szCs w:val="22"/>
          <w:lang w:val="fr-LU" w:eastAsia="fr-LU"/>
        </w:rPr>
        <w:t>É</w:t>
      </w:r>
      <w:r w:rsidRPr="00120689">
        <w:rPr>
          <w:sz w:val="22"/>
          <w:szCs w:val="22"/>
          <w:lang w:val="fr-LU" w:eastAsia="fr-LU"/>
        </w:rPr>
        <w:t xml:space="preserve">tats membres de l’UE d’ouvrir leurs marchés publics ou de procéder à des privatisations dans des secteurs qu’ils ne souhaitent pas libéraliser. Les </w:t>
      </w:r>
      <w:r>
        <w:rPr>
          <w:sz w:val="22"/>
          <w:szCs w:val="22"/>
          <w:lang w:val="fr-LU" w:eastAsia="fr-LU"/>
        </w:rPr>
        <w:t>É</w:t>
      </w:r>
      <w:r w:rsidRPr="00120689">
        <w:rPr>
          <w:sz w:val="22"/>
          <w:szCs w:val="22"/>
          <w:lang w:val="fr-LU" w:eastAsia="fr-LU"/>
        </w:rPr>
        <w:t>tats membres gardent leur droit de rendre publics, à tout moment, des services privatisés.</w:t>
      </w:r>
    </w:p>
    <w:p w:rsidR="00A40966" w:rsidRPr="002A65C5" w:rsidRDefault="00A40966">
      <w:pPr>
        <w:rPr>
          <w:lang w:val="fr-LU"/>
        </w:rPr>
      </w:pPr>
    </w:p>
    <w:p w:rsidR="00A40966" w:rsidRDefault="00A40966"/>
    <w:sectPr w:rsidR="00A4096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wiss721BT-Bold">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spelling="clean" w:grammar="clean"/>
  <w:revisionView w:inkAnnotation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40966"/>
    <w:rsid w:val="001064B8"/>
    <w:rsid w:val="002A65C5"/>
    <w:rsid w:val="00566C5F"/>
    <w:rsid w:val="005F42A1"/>
    <w:rsid w:val="007C36D3"/>
    <w:rsid w:val="00A40966"/>
    <w:rsid w:val="00F149CF"/>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141F190A-F99B-4AA5-A877-EFE913FAE5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65C5"/>
    <w:pPr>
      <w:jc w:val="both"/>
    </w:pPr>
    <w:rPr>
      <w:rFonts w:ascii="Arial" w:eastAsia="Times New Roman" w:hAnsi="Arial"/>
      <w:szCs w:val="24"/>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DP7457</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7457</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/sftpecos/Dossiers_parlementaires/7457/</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691768A4-6E5C-4065-A1A4-51C6FB631E23}"/>
</file>

<file path=customXml/itemProps2.xml><?xml version="1.0" encoding="utf-8"?>
<ds:datastoreItem xmlns:ds="http://schemas.openxmlformats.org/officeDocument/2006/customXml" ds:itemID="{729FC5B4-0F4B-43B1-8937-7729C66A382F}"/>
</file>

<file path=customXml/itemProps3.xml><?xml version="1.0" encoding="utf-8"?>
<ds:datastoreItem xmlns:ds="http://schemas.openxmlformats.org/officeDocument/2006/customXml" ds:itemID="{20042505-4DD8-4E01-AEFE-C3BD33412889}"/>
</file>

<file path=docProps/app.xml><?xml version="1.0" encoding="utf-8"?>
<Properties xmlns="http://schemas.openxmlformats.org/officeDocument/2006/extended-properties" xmlns:vt="http://schemas.openxmlformats.org/officeDocument/2006/docPropsVTypes">
  <Template>Normal</Template>
  <TotalTime>0</TotalTime>
  <Pages>2</Pages>
  <Words>272</Words>
  <Characters>1499</Characters>
  <Application>Microsoft Office Word</Application>
  <DocSecurity>4</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Rita Brors</dc:creator>
  <cp:keywords/>
  <dc:description/>
  <cp:lastModifiedBy>SYSTEM</cp:lastModifiedBy>
  <cp:revision>2</cp:revision>
  <dcterms:created xsi:type="dcterms:W3CDTF">2024-02-21T07:55:00Z</dcterms:created>
  <dcterms:modified xsi:type="dcterms:W3CDTF">2024-02-21T07:55:00Z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