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B4" w:rsidRPr="00EA56B6" w:rsidRDefault="00FC28B4" w:rsidP="00FC28B4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409</w:t>
      </w:r>
    </w:p>
    <w:p w:rsidR="00FC28B4" w:rsidRPr="00EA56B6" w:rsidRDefault="00FC28B4" w:rsidP="00FC28B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28B4" w:rsidRPr="00EA56B6" w:rsidRDefault="00FC28B4" w:rsidP="00FC28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FC28B4" w:rsidRPr="00EA56B6" w:rsidRDefault="00FC28B4" w:rsidP="00FC28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C28B4" w:rsidRPr="00EA56B6" w:rsidRDefault="00FC28B4" w:rsidP="00FC28B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2018-2019</w:t>
      </w:r>
    </w:p>
    <w:p w:rsidR="00FC28B4" w:rsidRPr="00EA56B6" w:rsidRDefault="00FC28B4" w:rsidP="00FC28B4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C28B4" w:rsidRPr="00EA56B6" w:rsidRDefault="00FC28B4" w:rsidP="00FC28B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C28B4" w:rsidRPr="00EA56B6" w:rsidRDefault="00FC28B4" w:rsidP="00FC28B4">
      <w:pPr>
        <w:ind w:right="-108"/>
        <w:jc w:val="center"/>
        <w:rPr>
          <w:b/>
          <w:sz w:val="24"/>
          <w:szCs w:val="24"/>
        </w:rPr>
      </w:pPr>
    </w:p>
    <w:p w:rsidR="00FC28B4" w:rsidRDefault="00FC28B4" w:rsidP="00FC28B4">
      <w:pPr>
        <w:jc w:val="center"/>
        <w:rPr>
          <w:b/>
        </w:rPr>
      </w:pPr>
      <w:r w:rsidRPr="00AD50AF">
        <w:rPr>
          <w:b/>
        </w:rPr>
        <w:t>PROJET DE LOI</w:t>
      </w:r>
    </w:p>
    <w:p w:rsidR="00FC28B4" w:rsidRPr="00AD50AF" w:rsidRDefault="00FC28B4" w:rsidP="00FC28B4">
      <w:pPr>
        <w:jc w:val="center"/>
        <w:rPr>
          <w:b/>
        </w:rPr>
      </w:pPr>
    </w:p>
    <w:p w:rsidR="00FC28B4" w:rsidRPr="00D974B1" w:rsidRDefault="00FC28B4" w:rsidP="00FC28B4">
      <w:pPr>
        <w:rPr>
          <w:rFonts w:cs="Swis721 BT"/>
          <w:b/>
          <w:bCs/>
          <w:color w:val="000000"/>
          <w:sz w:val="24"/>
          <w:szCs w:val="24"/>
        </w:rPr>
      </w:pPr>
      <w:r w:rsidRPr="00D974B1">
        <w:rPr>
          <w:b/>
        </w:rPr>
        <w:t>portant modification de la loi du 28 octobre 2016 relative à la reconnaissance des qualifications professionnelles</w:t>
      </w:r>
    </w:p>
    <w:p w:rsidR="003A51ED" w:rsidRDefault="003A51ED"/>
    <w:p w:rsidR="00FC28B4" w:rsidRPr="00D974B1" w:rsidRDefault="00FC28B4" w:rsidP="00FC28B4">
      <w:pPr>
        <w:rPr>
          <w:lang w:val="fr-FR"/>
        </w:rPr>
      </w:pPr>
      <w:r w:rsidRPr="00D974B1">
        <w:t xml:space="preserve">Le </w:t>
      </w:r>
      <w:r w:rsidRPr="00D974B1">
        <w:rPr>
          <w:lang w:val="fr-FR"/>
        </w:rPr>
        <w:t>présent projet de loi</w:t>
      </w:r>
      <w:r w:rsidR="00025F1F">
        <w:rPr>
          <w:lang w:val="fr-FR"/>
        </w:rPr>
        <w:t xml:space="preserve"> </w:t>
      </w:r>
      <w:r w:rsidRPr="00D974B1">
        <w:rPr>
          <w:lang w:val="fr-FR"/>
        </w:rPr>
        <w:t>a pour objet de répondre aux répercussions qu’aura le retrait du Royaume-Uni de l’Union européenne dans le domaine de l’enseignement supérieur.</w:t>
      </w:r>
    </w:p>
    <w:p w:rsidR="00FC28B4" w:rsidRPr="00D974B1" w:rsidRDefault="00FC28B4" w:rsidP="00FC28B4">
      <w:pPr>
        <w:rPr>
          <w:lang w:val="fr-FR"/>
        </w:rPr>
      </w:pPr>
    </w:p>
    <w:p w:rsidR="00FC28B4" w:rsidRPr="00D974B1" w:rsidRDefault="00FC28B4" w:rsidP="00FC28B4">
      <w:pPr>
        <w:rPr>
          <w:lang w:val="fr-FR"/>
        </w:rPr>
      </w:pPr>
      <w:r w:rsidRPr="00D974B1">
        <w:rPr>
          <w:lang w:val="fr-FR"/>
        </w:rPr>
        <w:t>En raison de ce retrait, certaines dispositions ayant trait à la reconnaissance des qualifications professionnelles pour les professions de médecin-spécialiste/généraliste, infirmier, médecin-dentiste, médecin-dentiste spécialiste, médecin-vétérinaire, sage-femme, pharmacien et architecte doivent être adaptées afin que les titres de formation préparant à une de ces professions et délivrés au Royaume-Uni pourront toujours bénéficier d’une reconnaissance automatique.</w:t>
      </w:r>
    </w:p>
    <w:p w:rsidR="00FC28B4" w:rsidRPr="00D974B1" w:rsidRDefault="00FC28B4" w:rsidP="00FC28B4">
      <w:pPr>
        <w:rPr>
          <w:lang w:val="fr-FR"/>
        </w:rPr>
      </w:pPr>
    </w:p>
    <w:p w:rsidR="00FC28B4" w:rsidRPr="00D974B1" w:rsidRDefault="00FC28B4" w:rsidP="00FC28B4">
      <w:pPr>
        <w:rPr>
          <w:lang w:val="fr-FR"/>
        </w:rPr>
      </w:pPr>
      <w:r w:rsidRPr="00D974B1">
        <w:rPr>
          <w:lang w:val="fr-FR"/>
        </w:rPr>
        <w:t>La présente loi entre en vigueur le jour où le Royaume-Uni se retire de l’Union européenne sans qu’un accord de retrait n’ait été conclu.</w:t>
      </w:r>
    </w:p>
    <w:p w:rsidR="00FC28B4" w:rsidRPr="00FC28B4" w:rsidRDefault="00FC28B4">
      <w:pPr>
        <w:rPr>
          <w:lang w:val="fr-FR"/>
        </w:rPr>
      </w:pPr>
    </w:p>
    <w:sectPr w:rsidR="00FC28B4" w:rsidRPr="00FC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8B4"/>
    <w:rsid w:val="00025F1F"/>
    <w:rsid w:val="003314B8"/>
    <w:rsid w:val="003A51ED"/>
    <w:rsid w:val="004C62B7"/>
    <w:rsid w:val="0078558B"/>
    <w:rsid w:val="00912A00"/>
    <w:rsid w:val="0092772D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F270DB-2387-404C-91C0-FEDCA7E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B4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CDA443B-26C7-439C-9A4A-56C4C2661A29}"/>
</file>

<file path=customXml/itemProps2.xml><?xml version="1.0" encoding="utf-8"?>
<ds:datastoreItem xmlns:ds="http://schemas.openxmlformats.org/officeDocument/2006/customXml" ds:itemID="{8C469A51-3325-440F-857C-845FDC5AE1D5}"/>
</file>

<file path=customXml/itemProps3.xml><?xml version="1.0" encoding="utf-8"?>
<ds:datastoreItem xmlns:ds="http://schemas.openxmlformats.org/officeDocument/2006/customXml" ds:itemID="{38FE588E-37A7-411F-9899-06FD89D06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2024-02-21T07:54:00Z</dcterms:created>
  <dcterms:modified xsi:type="dcterms:W3CDTF">2024-02-21T07:54:00Z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