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DF" w:rsidRDefault="000B32DF" w:rsidP="000B32DF">
      <w:pPr>
        <w:spacing w:after="0" w:line="240" w:lineRule="auto"/>
        <w:jc w:val="center"/>
        <w:rPr>
          <w:rFonts w:ascii="Arial" w:hAnsi="Arial" w:cs="Arial"/>
          <w:b/>
          <w:lang w:val="fr-LU"/>
        </w:rPr>
      </w:pPr>
      <w:bookmarkStart w:id="0" w:name="_GoBack"/>
      <w:bookmarkEnd w:id="0"/>
      <w:r>
        <w:rPr>
          <w:rFonts w:ascii="Arial" w:hAnsi="Arial" w:cs="Arial"/>
          <w:b/>
        </w:rPr>
        <w:t>N° 7399</w:t>
      </w:r>
    </w:p>
    <w:p w:rsidR="000B32DF" w:rsidRDefault="000B32DF" w:rsidP="000B32DF">
      <w:pPr>
        <w:spacing w:after="0" w:line="240" w:lineRule="auto"/>
        <w:jc w:val="center"/>
        <w:rPr>
          <w:rFonts w:ascii="Arial" w:hAnsi="Arial" w:cs="Arial"/>
        </w:rPr>
      </w:pPr>
    </w:p>
    <w:p w:rsidR="000B32DF" w:rsidRDefault="000B32DF" w:rsidP="000B32DF">
      <w:pPr>
        <w:spacing w:after="0" w:line="240" w:lineRule="auto"/>
        <w:jc w:val="center"/>
        <w:rPr>
          <w:rFonts w:ascii="Arial" w:hAnsi="Arial" w:cs="Arial"/>
        </w:rPr>
      </w:pPr>
      <w:r>
        <w:rPr>
          <w:rFonts w:ascii="Arial" w:hAnsi="Arial" w:cs="Arial"/>
        </w:rPr>
        <w:t>CHAMBRE DES DEPUTES</w:t>
      </w:r>
    </w:p>
    <w:p w:rsidR="000B32DF" w:rsidRDefault="000B32DF" w:rsidP="000B32DF">
      <w:pPr>
        <w:spacing w:after="0" w:line="240" w:lineRule="auto"/>
        <w:jc w:val="center"/>
        <w:rPr>
          <w:rFonts w:ascii="Arial" w:hAnsi="Arial" w:cs="Arial"/>
        </w:rPr>
      </w:pPr>
    </w:p>
    <w:p w:rsidR="000B32DF" w:rsidRDefault="000B32DF" w:rsidP="000B32DF">
      <w:pPr>
        <w:spacing w:after="0" w:line="240" w:lineRule="auto"/>
        <w:jc w:val="center"/>
        <w:rPr>
          <w:rFonts w:ascii="Arial" w:hAnsi="Arial" w:cs="Arial"/>
        </w:rPr>
      </w:pPr>
      <w:r>
        <w:rPr>
          <w:rFonts w:ascii="Arial" w:hAnsi="Arial" w:cs="Arial"/>
        </w:rPr>
        <w:t>Session ordinaire 2018-2019</w:t>
      </w:r>
    </w:p>
    <w:p w:rsidR="000B32DF" w:rsidRDefault="000B32DF" w:rsidP="000B32DF">
      <w:pPr>
        <w:spacing w:after="0" w:line="240" w:lineRule="auto"/>
        <w:jc w:val="both"/>
        <w:rPr>
          <w:rFonts w:ascii="Arial" w:hAnsi="Arial" w:cs="Arial"/>
        </w:rPr>
      </w:pPr>
    </w:p>
    <w:p w:rsidR="000B32DF" w:rsidRDefault="000B32DF" w:rsidP="000B32DF">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0B32DF" w:rsidRDefault="000B32DF" w:rsidP="000B32DF">
      <w:pPr>
        <w:spacing w:after="0" w:line="240" w:lineRule="auto"/>
        <w:jc w:val="both"/>
        <w:rPr>
          <w:rFonts w:ascii="Arial" w:hAnsi="Arial" w:cs="Arial"/>
          <w:b/>
          <w:lang w:val="fr-FR"/>
        </w:rPr>
      </w:pPr>
    </w:p>
    <w:p w:rsidR="000B32DF" w:rsidRPr="00991694" w:rsidRDefault="000B32DF" w:rsidP="000B32DF">
      <w:pPr>
        <w:spacing w:after="0" w:line="240" w:lineRule="auto"/>
        <w:jc w:val="both"/>
        <w:rPr>
          <w:rFonts w:ascii="Arial" w:hAnsi="Arial" w:cs="Arial"/>
          <w:b/>
          <w:color w:val="000000"/>
          <w:lang w:val="fr-FR"/>
        </w:rPr>
      </w:pPr>
    </w:p>
    <w:p w:rsidR="000B32DF" w:rsidRPr="000B32DF" w:rsidRDefault="000B32DF" w:rsidP="000B32DF">
      <w:pPr>
        <w:spacing w:after="0" w:line="240" w:lineRule="auto"/>
        <w:rPr>
          <w:rFonts w:ascii="Arial" w:hAnsi="Arial" w:cs="Arial"/>
          <w:b/>
        </w:rPr>
      </w:pPr>
      <w:r w:rsidRPr="000B32DF">
        <w:rPr>
          <w:rFonts w:ascii="Arial" w:hAnsi="Arial" w:cs="Arial"/>
          <w:b/>
          <w:spacing w:val="1"/>
        </w:rPr>
        <w:t>Projet de loi portant modification:</w:t>
      </w:r>
      <w:r w:rsidRPr="000B32DF">
        <w:rPr>
          <w:rFonts w:ascii="Arial" w:hAnsi="Arial" w:cs="Arial"/>
          <w:b/>
          <w:spacing w:val="1"/>
        </w:rPr>
        <w:br/>
        <w:t>1</w:t>
      </w:r>
      <w:r w:rsidR="0066408F">
        <w:rPr>
          <w:rFonts w:ascii="Arial" w:hAnsi="Arial" w:cs="Arial"/>
          <w:b/>
          <w:spacing w:val="1"/>
        </w:rPr>
        <w:t>°</w:t>
      </w:r>
      <w:r w:rsidRPr="000B32DF">
        <w:rPr>
          <w:rFonts w:ascii="Arial" w:hAnsi="Arial" w:cs="Arial"/>
          <w:b/>
          <w:spacing w:val="1"/>
        </w:rPr>
        <w:t xml:space="preserve"> des articles L. 232-2 et L. 233-4 du Code du travail</w:t>
      </w:r>
      <w:r w:rsidR="0066408F">
        <w:rPr>
          <w:rFonts w:ascii="Arial" w:hAnsi="Arial" w:cs="Arial"/>
          <w:b/>
          <w:spacing w:val="1"/>
        </w:rPr>
        <w:t>;</w:t>
      </w:r>
      <w:r w:rsidRPr="000B32DF">
        <w:rPr>
          <w:rFonts w:ascii="Arial" w:hAnsi="Arial" w:cs="Arial"/>
          <w:b/>
          <w:spacing w:val="1"/>
        </w:rPr>
        <w:br/>
        <w:t>2</w:t>
      </w:r>
      <w:r w:rsidR="0066408F">
        <w:rPr>
          <w:rFonts w:ascii="Arial" w:hAnsi="Arial" w:cs="Arial"/>
          <w:b/>
          <w:spacing w:val="1"/>
        </w:rPr>
        <w:t>°</w:t>
      </w:r>
      <w:r w:rsidRPr="000B32DF">
        <w:rPr>
          <w:rFonts w:ascii="Arial" w:hAnsi="Arial" w:cs="Arial"/>
          <w:b/>
          <w:spacing w:val="1"/>
        </w:rPr>
        <w:t xml:space="preserve"> de l'article 28-1 de la loi modifiée du 16 avril 1979 fixant le statut général des fonctionnaires de l'Etat</w:t>
      </w:r>
    </w:p>
    <w:p w:rsidR="000B32DF" w:rsidRDefault="000B32DF" w:rsidP="000B32DF">
      <w:pPr>
        <w:pStyle w:val="Default"/>
        <w:jc w:val="center"/>
        <w:rPr>
          <w:rFonts w:ascii="Arial" w:hAnsi="Arial" w:cs="Arial"/>
          <w:b/>
          <w:sz w:val="22"/>
          <w:szCs w:val="22"/>
        </w:rPr>
      </w:pPr>
    </w:p>
    <w:p w:rsidR="000B32DF" w:rsidRDefault="000B32DF" w:rsidP="000B32DF">
      <w:pPr>
        <w:pStyle w:val="Default"/>
        <w:jc w:val="center"/>
        <w:rPr>
          <w:rFonts w:ascii="Arial" w:hAnsi="Arial" w:cs="Arial"/>
          <w:b/>
          <w:sz w:val="22"/>
          <w:szCs w:val="22"/>
        </w:rPr>
      </w:pPr>
    </w:p>
    <w:p w:rsidR="000B32DF" w:rsidRDefault="000B32DF" w:rsidP="000B32DF">
      <w:pPr>
        <w:pStyle w:val="Default"/>
        <w:jc w:val="center"/>
        <w:rPr>
          <w:rFonts w:ascii="Arial" w:hAnsi="Arial" w:cs="Arial"/>
          <w:b/>
          <w:sz w:val="22"/>
          <w:szCs w:val="22"/>
        </w:rPr>
      </w:pPr>
      <w:r>
        <w:rPr>
          <w:rFonts w:ascii="Arial" w:hAnsi="Arial" w:cs="Arial"/>
          <w:b/>
          <w:sz w:val="22"/>
          <w:szCs w:val="22"/>
        </w:rPr>
        <w:t>R</w:t>
      </w:r>
      <w:r w:rsidR="002B0C71">
        <w:rPr>
          <w:rFonts w:ascii="Arial" w:hAnsi="Arial" w:cs="Arial"/>
          <w:b/>
          <w:sz w:val="22"/>
          <w:szCs w:val="22"/>
        </w:rPr>
        <w:t>ESUME</w:t>
      </w:r>
    </w:p>
    <w:p w:rsidR="002B0C71" w:rsidRDefault="002B0C71" w:rsidP="002B0C71">
      <w:pPr>
        <w:pStyle w:val="Default"/>
        <w:jc w:val="center"/>
        <w:rPr>
          <w:rFonts w:ascii="Arial" w:hAnsi="Arial" w:cs="Arial"/>
          <w:b/>
          <w:sz w:val="22"/>
          <w:szCs w:val="22"/>
        </w:rPr>
      </w:pPr>
    </w:p>
    <w:p w:rsidR="002B0C71" w:rsidRDefault="002B0C71" w:rsidP="002B0C71">
      <w:pPr>
        <w:pStyle w:val="Default"/>
        <w:jc w:val="center"/>
        <w:rPr>
          <w:rFonts w:ascii="Arial" w:hAnsi="Arial" w:cs="Arial"/>
        </w:rPr>
      </w:pPr>
    </w:p>
    <w:p w:rsidR="00703684" w:rsidRPr="00703684" w:rsidRDefault="00703684" w:rsidP="00703684">
      <w:pPr>
        <w:jc w:val="both"/>
        <w:rPr>
          <w:rFonts w:ascii="Arial" w:hAnsi="Arial" w:cs="Arial"/>
          <w:lang w:val="fr-FR"/>
        </w:rPr>
      </w:pPr>
      <w:r w:rsidRPr="00703684">
        <w:rPr>
          <w:rFonts w:ascii="Arial" w:hAnsi="Arial" w:cs="Arial"/>
          <w:lang w:val="fr-FR"/>
        </w:rPr>
        <w:t>Le présent projet de loi a pour objectif l’augmentation du congé légal minimum d’actuellement vingt-cinq à vingt-six jours </w:t>
      </w:r>
      <w:r w:rsidR="003176D8">
        <w:rPr>
          <w:rFonts w:ascii="Arial" w:hAnsi="Arial" w:cs="Arial"/>
          <w:lang w:val="fr-FR"/>
        </w:rPr>
        <w:t>et</w:t>
      </w:r>
      <w:r w:rsidRPr="00703684">
        <w:rPr>
          <w:rFonts w:ascii="Arial" w:hAnsi="Arial" w:cs="Arial"/>
          <w:lang w:val="fr-FR"/>
        </w:rPr>
        <w:t xml:space="preserve"> l’introduction d’un nouveau jour férié légal en date du 9 mai, Journée de l’Europe.</w:t>
      </w:r>
    </w:p>
    <w:p w:rsidR="00703684" w:rsidRPr="00703684" w:rsidRDefault="00703684" w:rsidP="00703684">
      <w:pPr>
        <w:jc w:val="both"/>
        <w:rPr>
          <w:rFonts w:ascii="Arial" w:hAnsi="Arial" w:cs="Arial"/>
          <w:lang w:val="fr-FR"/>
        </w:rPr>
      </w:pPr>
      <w:r w:rsidRPr="00703684">
        <w:rPr>
          <w:rFonts w:ascii="Arial" w:hAnsi="Arial" w:cs="Arial"/>
          <w:lang w:val="fr-FR"/>
        </w:rPr>
        <w:t>Le projet de loi se limite à une augmentation du congé payé légal : la nouvelle loi n’entraînera pas automatiquement une augmentation des dispositions légales ou conventionnelles plus favorables applicables à la date de son entrée en vigueur.</w:t>
      </w:r>
    </w:p>
    <w:p w:rsidR="002B0C71" w:rsidRDefault="00703684" w:rsidP="00703684">
      <w:pPr>
        <w:jc w:val="both"/>
        <w:rPr>
          <w:rFonts w:ascii="Arial" w:hAnsi="Arial" w:cs="Arial"/>
          <w:lang w:val="fr-FR"/>
        </w:rPr>
      </w:pPr>
      <w:r w:rsidRPr="00703684">
        <w:rPr>
          <w:rFonts w:ascii="Arial" w:hAnsi="Arial" w:cs="Arial"/>
          <w:lang w:val="fr-FR"/>
        </w:rPr>
        <w:t xml:space="preserve">Le jour férié légal supplémentaire du 9 mai, Journée de l’Europe, commémore la déclaration de Robert Schuman du 9 mai 1950, qui est considérée comme texte fondateur de la construction européenne. </w:t>
      </w:r>
    </w:p>
    <w:p w:rsidR="00703684" w:rsidRPr="00703684" w:rsidRDefault="00703684" w:rsidP="00703684">
      <w:pPr>
        <w:jc w:val="both"/>
        <w:rPr>
          <w:rFonts w:ascii="Arial" w:hAnsi="Arial" w:cs="Arial"/>
          <w:lang w:val="fr-FR"/>
        </w:rPr>
      </w:pPr>
      <w:r w:rsidRPr="00703684">
        <w:rPr>
          <w:rFonts w:ascii="Arial" w:hAnsi="Arial" w:cs="Arial"/>
          <w:lang w:val="fr-FR"/>
        </w:rPr>
        <w:t>Le nouveau jour férié légal du 9 mai est applicable aux salariés de droit privé, aux employés de droit public et aux fonctionnaires. Aussi</w:t>
      </w:r>
      <w:r w:rsidR="002B0C71">
        <w:rPr>
          <w:rFonts w:ascii="Arial" w:hAnsi="Arial" w:cs="Arial"/>
          <w:lang w:val="fr-FR"/>
        </w:rPr>
        <w:t>,</w:t>
      </w:r>
      <w:r w:rsidRPr="00703684">
        <w:rPr>
          <w:rFonts w:ascii="Arial" w:hAnsi="Arial" w:cs="Arial"/>
          <w:lang w:val="fr-FR"/>
        </w:rPr>
        <w:t xml:space="preserve"> les dispositions légales afférentes applicables à toutes ces catégories de travailleurs seront-elles adaptées en conséquence.</w:t>
      </w:r>
    </w:p>
    <w:p w:rsidR="00703684" w:rsidRPr="00703684" w:rsidRDefault="00703684" w:rsidP="00703684">
      <w:pPr>
        <w:jc w:val="both"/>
        <w:rPr>
          <w:rFonts w:ascii="Arial" w:hAnsi="Arial" w:cs="Arial"/>
          <w:lang w:val="fr-FR"/>
        </w:rPr>
      </w:pPr>
      <w:r w:rsidRPr="00703684">
        <w:rPr>
          <w:rFonts w:ascii="Arial" w:hAnsi="Arial" w:cs="Arial"/>
          <w:lang w:val="fr-FR"/>
        </w:rPr>
        <w:t>A noter qu’en matière de congé légal payé les dispositifs concernant les fonctionnaires et employés prévoient d’ores et déjà des durées qui dépassent celle qui sera nouvellement fixée par le Code du travail – d’autres modifications ne seront donc pas nécessaires.</w:t>
      </w:r>
    </w:p>
    <w:p w:rsidR="00703684" w:rsidRPr="00703684" w:rsidRDefault="00703684" w:rsidP="00703684">
      <w:pPr>
        <w:jc w:val="both"/>
        <w:rPr>
          <w:rFonts w:ascii="Arial" w:hAnsi="Arial" w:cs="Arial"/>
          <w:lang w:val="fr-FR"/>
        </w:rPr>
      </w:pPr>
      <w:r w:rsidRPr="00703684">
        <w:rPr>
          <w:rFonts w:ascii="Arial" w:hAnsi="Arial" w:cs="Arial"/>
          <w:lang w:val="fr-FR"/>
        </w:rPr>
        <w:t>Finalement, le projet fixe l’entrée en vigueur des nouvelles dispositions au 1</w:t>
      </w:r>
      <w:r w:rsidRPr="00703684">
        <w:rPr>
          <w:rFonts w:ascii="Arial" w:hAnsi="Arial" w:cs="Arial"/>
          <w:vertAlign w:val="superscript"/>
          <w:lang w:val="fr-FR"/>
        </w:rPr>
        <w:t>er</w:t>
      </w:r>
      <w:r w:rsidRPr="00703684">
        <w:rPr>
          <w:rFonts w:ascii="Arial" w:hAnsi="Arial" w:cs="Arial"/>
          <w:lang w:val="fr-FR"/>
        </w:rPr>
        <w:t xml:space="preserve"> janvier 2019.</w:t>
      </w:r>
    </w:p>
    <w:p w:rsidR="00703684" w:rsidRDefault="00703684" w:rsidP="000B32DF">
      <w:pPr>
        <w:jc w:val="both"/>
        <w:rPr>
          <w:rFonts w:ascii="Arial" w:hAnsi="Arial" w:cs="Arial"/>
          <w:lang w:val="fr-LU"/>
        </w:rPr>
      </w:pPr>
    </w:p>
    <w:sectPr w:rsidR="00703684" w:rsidSect="00154D0E">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5B" w:rsidRDefault="008F415B" w:rsidP="00E31659">
      <w:pPr>
        <w:spacing w:after="0" w:line="240" w:lineRule="auto"/>
      </w:pPr>
      <w:r>
        <w:separator/>
      </w:r>
    </w:p>
  </w:endnote>
  <w:endnote w:type="continuationSeparator" w:id="0">
    <w:p w:rsidR="008F415B" w:rsidRDefault="008F415B" w:rsidP="00E3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A" w:rsidRDefault="00AF17EA">
    <w:pPr>
      <w:pStyle w:val="Pieddepage"/>
      <w:jc w:val="center"/>
    </w:pPr>
    <w:r>
      <w:fldChar w:fldCharType="begin"/>
    </w:r>
    <w:r>
      <w:instrText>PAGE   \* MERGEFORMAT</w:instrText>
    </w:r>
    <w:r>
      <w:fldChar w:fldCharType="separate"/>
    </w:r>
    <w:r w:rsidR="00FB279E" w:rsidRPr="00FB279E">
      <w:rPr>
        <w:noProof/>
        <w:lang w:val="fr-FR"/>
      </w:rPr>
      <w:t>1</w:t>
    </w:r>
    <w:r>
      <w:fldChar w:fldCharType="end"/>
    </w:r>
  </w:p>
  <w:p w:rsidR="00AF17EA" w:rsidRDefault="00AF17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5B" w:rsidRDefault="008F415B" w:rsidP="00E31659">
      <w:pPr>
        <w:spacing w:after="0" w:line="240" w:lineRule="auto"/>
      </w:pPr>
      <w:r>
        <w:separator/>
      </w:r>
    </w:p>
  </w:footnote>
  <w:footnote w:type="continuationSeparator" w:id="0">
    <w:p w:rsidR="008F415B" w:rsidRDefault="008F415B" w:rsidP="00E31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F7538"/>
    <w:multiLevelType w:val="hybridMultilevel"/>
    <w:tmpl w:val="B958E45A"/>
    <w:lvl w:ilvl="0" w:tplc="98FEF71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94"/>
    <w:rsid w:val="000A29C6"/>
    <w:rsid w:val="000B32DF"/>
    <w:rsid w:val="000C27C6"/>
    <w:rsid w:val="00154D0E"/>
    <w:rsid w:val="002B0C71"/>
    <w:rsid w:val="002D2494"/>
    <w:rsid w:val="00304F98"/>
    <w:rsid w:val="003176D8"/>
    <w:rsid w:val="00402807"/>
    <w:rsid w:val="00445F09"/>
    <w:rsid w:val="004C6D0F"/>
    <w:rsid w:val="00551EAD"/>
    <w:rsid w:val="0066408F"/>
    <w:rsid w:val="00695AAF"/>
    <w:rsid w:val="00703684"/>
    <w:rsid w:val="00750B2A"/>
    <w:rsid w:val="00772149"/>
    <w:rsid w:val="007E7B73"/>
    <w:rsid w:val="008263BB"/>
    <w:rsid w:val="008F415B"/>
    <w:rsid w:val="008F7026"/>
    <w:rsid w:val="00991694"/>
    <w:rsid w:val="00A5689D"/>
    <w:rsid w:val="00A6535C"/>
    <w:rsid w:val="00AF17EA"/>
    <w:rsid w:val="00C87571"/>
    <w:rsid w:val="00DA3075"/>
    <w:rsid w:val="00E31659"/>
    <w:rsid w:val="00EB247C"/>
    <w:rsid w:val="00F90CD2"/>
    <w:rsid w:val="00FA17A9"/>
    <w:rsid w:val="00FB279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E3BB30-E2C7-49C5-8A65-EFF01921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494"/>
    <w:pPr>
      <w:spacing w:after="200" w:line="276" w:lineRule="auto"/>
    </w:pPr>
    <w:rPr>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B32DF"/>
    <w:pPr>
      <w:autoSpaceDE w:val="0"/>
      <w:autoSpaceDN w:val="0"/>
      <w:adjustRightInd w:val="0"/>
    </w:pPr>
    <w:rPr>
      <w:rFonts w:ascii="Swis721 BT" w:hAnsi="Swis721 BT" w:cs="Swis721 BT"/>
      <w:color w:val="000000"/>
      <w:sz w:val="24"/>
      <w:szCs w:val="24"/>
      <w:lang w:eastAsia="en-US"/>
    </w:rPr>
  </w:style>
  <w:style w:type="paragraph" w:styleId="Notedebasdepage">
    <w:name w:val="footnote text"/>
    <w:basedOn w:val="Normal"/>
    <w:link w:val="NotedebasdepageCar"/>
    <w:uiPriority w:val="99"/>
    <w:unhideWhenUsed/>
    <w:rsid w:val="00E31659"/>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E31659"/>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E31659"/>
    <w:rPr>
      <w:vertAlign w:val="superscript"/>
    </w:rPr>
  </w:style>
  <w:style w:type="paragraph" w:styleId="Textedebulles">
    <w:name w:val="Balloon Text"/>
    <w:basedOn w:val="Normal"/>
    <w:link w:val="TextedebullesCar"/>
    <w:uiPriority w:val="99"/>
    <w:semiHidden/>
    <w:unhideWhenUsed/>
    <w:rsid w:val="0070368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03684"/>
    <w:rPr>
      <w:rFonts w:ascii="Segoe UI" w:hAnsi="Segoe UI" w:cs="Segoe UI"/>
      <w:sz w:val="18"/>
      <w:szCs w:val="18"/>
      <w:lang w:val="de-DE"/>
    </w:rPr>
  </w:style>
  <w:style w:type="paragraph" w:styleId="En-tte">
    <w:name w:val="header"/>
    <w:basedOn w:val="Normal"/>
    <w:link w:val="En-tteCar"/>
    <w:uiPriority w:val="99"/>
    <w:unhideWhenUsed/>
    <w:rsid w:val="00AF17EA"/>
    <w:pPr>
      <w:tabs>
        <w:tab w:val="center" w:pos="4536"/>
        <w:tab w:val="right" w:pos="9072"/>
      </w:tabs>
      <w:spacing w:after="0" w:line="240" w:lineRule="auto"/>
    </w:pPr>
  </w:style>
  <w:style w:type="character" w:customStyle="1" w:styleId="En-tteCar">
    <w:name w:val="En-tête Car"/>
    <w:link w:val="En-tte"/>
    <w:uiPriority w:val="99"/>
    <w:rsid w:val="00AF17EA"/>
    <w:rPr>
      <w:lang w:val="de-DE"/>
    </w:rPr>
  </w:style>
  <w:style w:type="paragraph" w:styleId="Pieddepage">
    <w:name w:val="footer"/>
    <w:basedOn w:val="Normal"/>
    <w:link w:val="PieddepageCar"/>
    <w:uiPriority w:val="99"/>
    <w:unhideWhenUsed/>
    <w:rsid w:val="00AF17EA"/>
    <w:pPr>
      <w:tabs>
        <w:tab w:val="center" w:pos="4536"/>
        <w:tab w:val="right" w:pos="9072"/>
      </w:tabs>
      <w:spacing w:after="0" w:line="240" w:lineRule="auto"/>
    </w:pPr>
  </w:style>
  <w:style w:type="character" w:customStyle="1" w:styleId="PieddepageCar">
    <w:name w:val="Pied de page Car"/>
    <w:link w:val="Pieddepage"/>
    <w:uiPriority w:val="99"/>
    <w:rsid w:val="00AF17EA"/>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0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970A6AE-FAE9-4035-B59D-2B2A3822D4D8}">
  <ds:schemaRefs>
    <ds:schemaRef ds:uri="http://schemas.openxmlformats.org/officeDocument/2006/bibliography"/>
  </ds:schemaRefs>
</ds:datastoreItem>
</file>

<file path=customXml/itemProps2.xml><?xml version="1.0" encoding="utf-8"?>
<ds:datastoreItem xmlns:ds="http://schemas.openxmlformats.org/officeDocument/2006/customXml" ds:itemID="{6D98A878-D750-483D-B32B-6C8B4541F706}"/>
</file>

<file path=customXml/itemProps3.xml><?xml version="1.0" encoding="utf-8"?>
<ds:datastoreItem xmlns:ds="http://schemas.openxmlformats.org/officeDocument/2006/customXml" ds:itemID="{84FEB57E-4D57-4719-AAD5-925C5A8BC8B5}"/>
</file>

<file path=customXml/itemProps4.xml><?xml version="1.0" encoding="utf-8"?>
<ds:datastoreItem xmlns:ds="http://schemas.openxmlformats.org/officeDocument/2006/customXml" ds:itemID="{F7A48039-E561-4D3C-BC07-B750E6F260C5}"/>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1315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2019-03-20T13:24:00Z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