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D32BCB" w:rsidRDefault="006615B5" w:rsidP="00E86E4B">
      <w:pPr>
        <w:spacing w:line="240" w:lineRule="auto"/>
        <w:jc w:val="both"/>
        <w:rPr>
          <w:rFonts w:ascii="Arial" w:hAnsi="Arial" w:cs="Arial"/>
          <w:b/>
          <w:color w:val="FF0000"/>
          <w:lang w:val="fr-FR"/>
        </w:rPr>
      </w:pPr>
      <w:bookmarkStart w:id="0" w:name="_GoBack"/>
      <w:bookmarkEnd w:id="0"/>
    </w:p>
    <w:p w:rsidR="008A5398" w:rsidRPr="00D32BCB" w:rsidRDefault="008A5398" w:rsidP="00E86E4B">
      <w:pPr>
        <w:spacing w:line="240" w:lineRule="auto"/>
        <w:jc w:val="center"/>
        <w:rPr>
          <w:rFonts w:ascii="Arial" w:hAnsi="Arial" w:cs="Arial"/>
          <w:b/>
          <w:lang w:val="fr-FR"/>
        </w:rPr>
      </w:pPr>
      <w:r w:rsidRPr="00D32BCB">
        <w:rPr>
          <w:rFonts w:ascii="Arial" w:hAnsi="Arial" w:cs="Arial"/>
          <w:b/>
          <w:lang w:val="fr-FR"/>
        </w:rPr>
        <w:t>N</w:t>
      </w:r>
      <w:r w:rsidRPr="00D32BCB">
        <w:rPr>
          <w:rFonts w:ascii="Arial" w:hAnsi="Arial" w:cs="Arial"/>
          <w:b/>
          <w:vertAlign w:val="superscript"/>
          <w:lang w:val="fr-FR"/>
        </w:rPr>
        <w:t>o</w:t>
      </w:r>
      <w:r w:rsidR="007D7984" w:rsidRPr="00D32BCB">
        <w:rPr>
          <w:rFonts w:ascii="Arial" w:hAnsi="Arial" w:cs="Arial"/>
          <w:b/>
          <w:lang w:val="fr-FR"/>
        </w:rPr>
        <w:t xml:space="preserve"> </w:t>
      </w:r>
      <w:r w:rsidR="00DF6B5C" w:rsidRPr="00D32BCB">
        <w:rPr>
          <w:rFonts w:ascii="Arial" w:hAnsi="Arial" w:cs="Arial"/>
          <w:b/>
          <w:lang w:val="fr-FR"/>
        </w:rPr>
        <w:t>738</w:t>
      </w:r>
      <w:r w:rsidR="00E548A3">
        <w:rPr>
          <w:rFonts w:ascii="Arial" w:hAnsi="Arial" w:cs="Arial"/>
          <w:b/>
          <w:lang w:val="fr-FR"/>
        </w:rPr>
        <w:t>6</w:t>
      </w:r>
    </w:p>
    <w:p w:rsidR="008A5398" w:rsidRPr="00D32BCB" w:rsidRDefault="008A5398" w:rsidP="00E86E4B">
      <w:pPr>
        <w:tabs>
          <w:tab w:val="left" w:pos="4111"/>
          <w:tab w:val="left" w:pos="4536"/>
          <w:tab w:val="left" w:pos="4678"/>
        </w:tabs>
        <w:spacing w:line="240" w:lineRule="auto"/>
        <w:jc w:val="center"/>
        <w:rPr>
          <w:rFonts w:ascii="Arial" w:hAnsi="Arial" w:cs="Arial"/>
          <w:b/>
          <w:lang w:val="fr-FR"/>
        </w:rPr>
      </w:pPr>
    </w:p>
    <w:p w:rsidR="008A5398" w:rsidRPr="00D32BCB" w:rsidRDefault="008A5398" w:rsidP="00E86E4B">
      <w:pPr>
        <w:spacing w:line="240" w:lineRule="auto"/>
        <w:jc w:val="center"/>
        <w:rPr>
          <w:rFonts w:ascii="Arial" w:hAnsi="Arial" w:cs="Arial"/>
          <w:b/>
          <w:lang w:val="fr-FR"/>
        </w:rPr>
      </w:pPr>
      <w:r w:rsidRPr="00D32BCB">
        <w:rPr>
          <w:rFonts w:ascii="Arial" w:hAnsi="Arial" w:cs="Arial"/>
          <w:b/>
          <w:lang w:val="fr-FR"/>
        </w:rPr>
        <w:t>CHAMBRE DES DEPUTES</w:t>
      </w:r>
    </w:p>
    <w:p w:rsidR="008A5398" w:rsidRPr="00D32BCB" w:rsidRDefault="008A5398" w:rsidP="00E86E4B">
      <w:pPr>
        <w:spacing w:line="240" w:lineRule="auto"/>
        <w:jc w:val="center"/>
        <w:rPr>
          <w:rFonts w:ascii="Arial" w:hAnsi="Arial" w:cs="Arial"/>
          <w:b/>
          <w:lang w:val="fr-FR"/>
        </w:rPr>
      </w:pPr>
      <w:r w:rsidRPr="00D32BCB">
        <w:rPr>
          <w:rFonts w:ascii="Arial" w:hAnsi="Arial" w:cs="Arial"/>
          <w:b/>
          <w:lang w:val="fr-FR"/>
        </w:rPr>
        <w:t>Session ordinaire 201</w:t>
      </w:r>
      <w:r w:rsidR="00473DCB" w:rsidRPr="00D32BCB">
        <w:rPr>
          <w:rFonts w:ascii="Arial" w:hAnsi="Arial" w:cs="Arial"/>
          <w:b/>
          <w:lang w:val="fr-FR"/>
        </w:rPr>
        <w:t>8</w:t>
      </w:r>
      <w:r w:rsidRPr="00D32BCB">
        <w:rPr>
          <w:rFonts w:ascii="Arial" w:hAnsi="Arial" w:cs="Arial"/>
          <w:b/>
          <w:lang w:val="fr-FR"/>
        </w:rPr>
        <w:t xml:space="preserve"> - 201</w:t>
      </w:r>
      <w:r w:rsidR="00473DCB" w:rsidRPr="00D32BCB">
        <w:rPr>
          <w:rFonts w:ascii="Arial" w:hAnsi="Arial" w:cs="Arial"/>
          <w:b/>
          <w:lang w:val="fr-FR"/>
        </w:rPr>
        <w:t>9</w:t>
      </w:r>
    </w:p>
    <w:p w:rsidR="008A5398" w:rsidRPr="00D32BCB" w:rsidRDefault="008A5398" w:rsidP="00E86E4B">
      <w:pPr>
        <w:pBdr>
          <w:bottom w:val="single" w:sz="12" w:space="1" w:color="auto"/>
        </w:pBdr>
        <w:spacing w:line="240" w:lineRule="auto"/>
        <w:jc w:val="center"/>
        <w:rPr>
          <w:rFonts w:ascii="Arial" w:hAnsi="Arial" w:cs="Arial"/>
          <w:lang w:val="fr-FR"/>
        </w:rPr>
      </w:pPr>
    </w:p>
    <w:p w:rsidR="00F6372F" w:rsidRPr="00D32BCB" w:rsidRDefault="00F52BBB" w:rsidP="00DA61C5">
      <w:pPr>
        <w:jc w:val="center"/>
        <w:rPr>
          <w:rFonts w:ascii="Arial" w:hAnsi="Arial" w:cs="Arial"/>
          <w:b/>
          <w:spacing w:val="1"/>
          <w:lang w:val="fr-FR"/>
        </w:rPr>
      </w:pPr>
      <w:r w:rsidRPr="00D32BCB">
        <w:rPr>
          <w:rFonts w:ascii="Arial" w:hAnsi="Arial" w:cs="Arial"/>
          <w:b/>
          <w:spacing w:val="1"/>
          <w:lang w:val="fr-FR"/>
        </w:rPr>
        <w:t>PROJET DE LOI</w:t>
      </w:r>
    </w:p>
    <w:p w:rsidR="00E548A3" w:rsidRPr="00E548A3" w:rsidRDefault="00E548A3" w:rsidP="00E548A3">
      <w:pPr>
        <w:rPr>
          <w:rFonts w:ascii="Arial" w:hAnsi="Arial" w:cs="Arial"/>
          <w:b/>
        </w:rPr>
      </w:pPr>
      <w:r w:rsidRPr="00E548A3">
        <w:rPr>
          <w:rFonts w:ascii="Arial" w:hAnsi="Arial" w:cs="Arial"/>
          <w:b/>
        </w:rPr>
        <w:t xml:space="preserve">portant modification : </w:t>
      </w:r>
    </w:p>
    <w:p w:rsidR="00E548A3" w:rsidRDefault="00E548A3" w:rsidP="00E548A3">
      <w:pPr>
        <w:rPr>
          <w:rFonts w:ascii="Arial" w:hAnsi="Arial" w:cs="Arial"/>
          <w:b/>
        </w:rPr>
      </w:pPr>
      <w:r w:rsidRPr="00E548A3">
        <w:rPr>
          <w:rFonts w:ascii="Arial" w:hAnsi="Arial" w:cs="Arial"/>
          <w:b/>
        </w:rPr>
        <w:t xml:space="preserve">1. du Code de procédure pénale ; </w:t>
      </w:r>
    </w:p>
    <w:p w:rsidR="00E548A3" w:rsidRDefault="00E548A3" w:rsidP="00E548A3">
      <w:pPr>
        <w:rPr>
          <w:rFonts w:ascii="Arial" w:hAnsi="Arial" w:cs="Arial"/>
          <w:b/>
        </w:rPr>
      </w:pPr>
      <w:r w:rsidRPr="00E548A3">
        <w:rPr>
          <w:rFonts w:ascii="Arial" w:hAnsi="Arial" w:cs="Arial"/>
          <w:b/>
        </w:rPr>
        <w:t xml:space="preserve">2. de la loi modifiée du 7 mars 1980 sur l'organisation judiciaire ; </w:t>
      </w:r>
    </w:p>
    <w:p w:rsidR="00E548A3" w:rsidRDefault="00E548A3" w:rsidP="00E548A3">
      <w:pPr>
        <w:rPr>
          <w:rFonts w:ascii="Arial" w:hAnsi="Arial" w:cs="Arial"/>
          <w:b/>
        </w:rPr>
      </w:pPr>
      <w:r w:rsidRPr="00E548A3">
        <w:rPr>
          <w:rFonts w:ascii="Arial" w:hAnsi="Arial" w:cs="Arial"/>
          <w:b/>
        </w:rPr>
        <w:t xml:space="preserve">3. de la loi modifiée du 10 août 1992 relative à la protection de la jeunesse ; </w:t>
      </w:r>
    </w:p>
    <w:p w:rsidR="00E548A3" w:rsidRDefault="00E548A3" w:rsidP="00E548A3">
      <w:pPr>
        <w:rPr>
          <w:rFonts w:ascii="Arial" w:hAnsi="Arial" w:cs="Arial"/>
          <w:b/>
        </w:rPr>
      </w:pPr>
      <w:r w:rsidRPr="00E548A3">
        <w:rPr>
          <w:rFonts w:ascii="Arial" w:hAnsi="Arial" w:cs="Arial"/>
          <w:b/>
        </w:rPr>
        <w:t xml:space="preserve">4. de la loi modifiée du 16 juin 2004 portant réorganisation du centre socio-éducatif de l'État ; </w:t>
      </w:r>
    </w:p>
    <w:p w:rsidR="008A5398" w:rsidRPr="00E548A3" w:rsidRDefault="00E548A3" w:rsidP="00E548A3">
      <w:pPr>
        <w:rPr>
          <w:rFonts w:ascii="Arial" w:hAnsi="Arial" w:cs="Arial"/>
          <w:b/>
          <w:lang w:val="fr-FR"/>
        </w:rPr>
      </w:pPr>
      <w:r w:rsidRPr="00E548A3">
        <w:rPr>
          <w:rFonts w:ascii="Arial" w:hAnsi="Arial" w:cs="Arial"/>
          <w:b/>
        </w:rPr>
        <w:t>5. de la loi modifiée du 7 juin 2012 sur les attachés de justice</w:t>
      </w:r>
    </w:p>
    <w:p w:rsidR="00E548A3" w:rsidRPr="00E43E65" w:rsidRDefault="00E548A3" w:rsidP="00E548A3">
      <w:pPr>
        <w:autoSpaceDE w:val="0"/>
        <w:autoSpaceDN w:val="0"/>
        <w:adjustRightInd w:val="0"/>
        <w:rPr>
          <w:rFonts w:cs="Arial"/>
          <w:color w:val="211D1E"/>
        </w:rPr>
      </w:pPr>
      <w:r w:rsidRPr="00E43E65">
        <w:rPr>
          <w:rFonts w:cs="Arial"/>
          <w:color w:val="211D1E"/>
        </w:rPr>
        <w:t>Le présent projet de loi vise à rectifier les erreurs matérielles et les imperfections qui se sont glissées dans les textes suivants :</w:t>
      </w:r>
    </w:p>
    <w:p w:rsidR="00E548A3" w:rsidRPr="00E43E65" w:rsidRDefault="00E548A3" w:rsidP="00E548A3">
      <w:pPr>
        <w:numPr>
          <w:ilvl w:val="0"/>
          <w:numId w:val="37"/>
        </w:numPr>
        <w:autoSpaceDE w:val="0"/>
        <w:autoSpaceDN w:val="0"/>
        <w:adjustRightInd w:val="0"/>
        <w:spacing w:after="0" w:line="240" w:lineRule="auto"/>
        <w:jc w:val="both"/>
        <w:rPr>
          <w:rFonts w:cs="Arial"/>
          <w:color w:val="211D1E"/>
        </w:rPr>
      </w:pPr>
      <w:r w:rsidRPr="00E43E65">
        <w:rPr>
          <w:rFonts w:cs="Arial"/>
          <w:color w:val="211D1E"/>
        </w:rPr>
        <w:t xml:space="preserve">le Code de procédure pénale ; </w:t>
      </w:r>
    </w:p>
    <w:p w:rsidR="00E548A3" w:rsidRPr="00E43E65" w:rsidRDefault="00E548A3" w:rsidP="00E548A3">
      <w:pPr>
        <w:numPr>
          <w:ilvl w:val="0"/>
          <w:numId w:val="37"/>
        </w:numPr>
        <w:autoSpaceDE w:val="0"/>
        <w:autoSpaceDN w:val="0"/>
        <w:adjustRightInd w:val="0"/>
        <w:spacing w:after="0" w:line="240" w:lineRule="auto"/>
        <w:jc w:val="both"/>
        <w:rPr>
          <w:rFonts w:cs="Arial"/>
          <w:color w:val="211D1E"/>
        </w:rPr>
      </w:pPr>
      <w:r w:rsidRPr="00E43E65">
        <w:rPr>
          <w:rFonts w:cs="Arial"/>
          <w:color w:val="211D1E"/>
        </w:rPr>
        <w:t>2. le Nouveau Code de procédure civile ;</w:t>
      </w:r>
    </w:p>
    <w:p w:rsidR="00E548A3" w:rsidRPr="00E43E65" w:rsidRDefault="00E548A3" w:rsidP="00E548A3">
      <w:pPr>
        <w:numPr>
          <w:ilvl w:val="0"/>
          <w:numId w:val="37"/>
        </w:numPr>
        <w:autoSpaceDE w:val="0"/>
        <w:autoSpaceDN w:val="0"/>
        <w:adjustRightInd w:val="0"/>
        <w:spacing w:after="0" w:line="240" w:lineRule="auto"/>
        <w:jc w:val="both"/>
        <w:rPr>
          <w:rFonts w:cs="Arial"/>
          <w:color w:val="211D1E"/>
        </w:rPr>
      </w:pPr>
      <w:r w:rsidRPr="00E43E65">
        <w:rPr>
          <w:rFonts w:cs="Arial"/>
          <w:color w:val="211D1E"/>
        </w:rPr>
        <w:t>la loi modifiée du 7 mars 1980 sur l’organisation judiciaire ;</w:t>
      </w:r>
    </w:p>
    <w:p w:rsidR="00E548A3" w:rsidRPr="00E43E65" w:rsidRDefault="00E548A3" w:rsidP="00E548A3">
      <w:pPr>
        <w:numPr>
          <w:ilvl w:val="0"/>
          <w:numId w:val="37"/>
        </w:numPr>
        <w:autoSpaceDE w:val="0"/>
        <w:autoSpaceDN w:val="0"/>
        <w:adjustRightInd w:val="0"/>
        <w:spacing w:after="0" w:line="240" w:lineRule="auto"/>
        <w:jc w:val="both"/>
        <w:rPr>
          <w:rFonts w:cs="Arial"/>
          <w:color w:val="211D1E"/>
        </w:rPr>
      </w:pPr>
      <w:r w:rsidRPr="00E43E65">
        <w:rPr>
          <w:rFonts w:cs="Arial"/>
          <w:color w:val="211D1E"/>
        </w:rPr>
        <w:t>la loi modifiée du 10 août 1992 relative à la protection de la jeunesse ;</w:t>
      </w:r>
    </w:p>
    <w:p w:rsidR="00E548A3" w:rsidRPr="00E43E65" w:rsidRDefault="00E548A3" w:rsidP="00E548A3">
      <w:pPr>
        <w:numPr>
          <w:ilvl w:val="0"/>
          <w:numId w:val="37"/>
        </w:numPr>
        <w:autoSpaceDE w:val="0"/>
        <w:autoSpaceDN w:val="0"/>
        <w:adjustRightInd w:val="0"/>
        <w:spacing w:after="0" w:line="240" w:lineRule="auto"/>
        <w:jc w:val="both"/>
        <w:rPr>
          <w:rFonts w:cs="Arial"/>
          <w:color w:val="211D1E"/>
        </w:rPr>
      </w:pPr>
      <w:r w:rsidRPr="00E43E65">
        <w:rPr>
          <w:rFonts w:cs="Arial"/>
          <w:color w:val="211D1E"/>
        </w:rPr>
        <w:t>et la loi modifiée du 16 juin 2004 portant réorganisation du centre socio-éducatif de l’État ;</w:t>
      </w:r>
    </w:p>
    <w:p w:rsidR="00E548A3" w:rsidRPr="00E43E65" w:rsidRDefault="00E548A3" w:rsidP="00E548A3">
      <w:pPr>
        <w:numPr>
          <w:ilvl w:val="0"/>
          <w:numId w:val="37"/>
        </w:numPr>
        <w:autoSpaceDE w:val="0"/>
        <w:autoSpaceDN w:val="0"/>
        <w:adjustRightInd w:val="0"/>
        <w:spacing w:after="0" w:line="240" w:lineRule="auto"/>
        <w:jc w:val="both"/>
        <w:rPr>
          <w:rFonts w:cs="Arial"/>
          <w:color w:val="211D1E"/>
        </w:rPr>
      </w:pPr>
      <w:r w:rsidRPr="00E43E65">
        <w:rPr>
          <w:rFonts w:cs="Arial"/>
          <w:color w:val="211D1E"/>
        </w:rPr>
        <w:t>de la loi modifiée du 7 juin 2012 sur les attachés de justice.</w:t>
      </w:r>
    </w:p>
    <w:p w:rsidR="00E548A3" w:rsidRDefault="00E548A3" w:rsidP="00E548A3">
      <w:pPr>
        <w:autoSpaceDE w:val="0"/>
        <w:autoSpaceDN w:val="0"/>
        <w:adjustRightInd w:val="0"/>
        <w:rPr>
          <w:rFonts w:cs="Arial"/>
          <w:color w:val="211D1E"/>
        </w:rPr>
      </w:pPr>
    </w:p>
    <w:p w:rsidR="00E548A3" w:rsidRPr="00E43E65" w:rsidRDefault="00E548A3" w:rsidP="00E548A3">
      <w:pPr>
        <w:autoSpaceDE w:val="0"/>
        <w:autoSpaceDN w:val="0"/>
        <w:adjustRightInd w:val="0"/>
        <w:rPr>
          <w:rFonts w:cs="Arial"/>
          <w:color w:val="211D1E"/>
        </w:rPr>
      </w:pPr>
      <w:r w:rsidRPr="00E43E65">
        <w:rPr>
          <w:rFonts w:cs="Arial"/>
          <w:color w:val="211D1E"/>
        </w:rPr>
        <w:t>Celles-ci ont pour origine les récentes réformes législatives visant l’exécution des peines, le droit de la famille et l’introduction du juge aux affaires familiales, l’organisation de la Cellule de renseignement financier (CRF) ainsi que l’approbation de la Convention du Conseil de l’Europe sur la prévention et la lutte contre la violence à l’égard des femmes et la violence domestique.</w:t>
      </w:r>
    </w:p>
    <w:p w:rsidR="00E548A3" w:rsidRPr="00E43E65" w:rsidRDefault="00E548A3" w:rsidP="00E548A3">
      <w:pPr>
        <w:autoSpaceDE w:val="0"/>
        <w:autoSpaceDN w:val="0"/>
        <w:adjustRightInd w:val="0"/>
        <w:rPr>
          <w:rFonts w:cs="Arial"/>
          <w:color w:val="211D1E"/>
        </w:rPr>
      </w:pPr>
      <w:r w:rsidRPr="00E43E65">
        <w:rPr>
          <w:rFonts w:cs="Arial"/>
          <w:color w:val="211D1E"/>
        </w:rPr>
        <w:t>Plus particulièrement, les adaptations proposées concernent la composition et le fonctionnement de la Cour supérieure de justice. En outre, le projet de loi prévoit l’élargissement du cercle des bénéficiaires d’une prime d’astreinte au sein de la magistrature et du personnel de justice. Il précise la possibilité du recours à la télécommunication audiovisuelle dans le cadre d’une demande de mise en liberté provisoire. La composition de la commission prévue à l’article 15 de la loi du 7 juin 2012 sur les attachés de justice est modifiée afin de garantir la représentation du tribunal d’arrondissement de Diekirch.</w:t>
      </w:r>
    </w:p>
    <w:p w:rsidR="003C11C9" w:rsidRPr="00E548A3" w:rsidRDefault="00E548A3" w:rsidP="00E548A3">
      <w:pPr>
        <w:autoSpaceDE w:val="0"/>
        <w:autoSpaceDN w:val="0"/>
        <w:adjustRightInd w:val="0"/>
        <w:rPr>
          <w:rFonts w:cs="Arial"/>
          <w:color w:val="211D1E"/>
        </w:rPr>
      </w:pPr>
      <w:r w:rsidRPr="00E43E65">
        <w:rPr>
          <w:rFonts w:cs="Arial"/>
          <w:color w:val="211D1E"/>
        </w:rPr>
        <w:t>Finalement, le texte proposé vise à redresser des numérotations inexactes dans le cadre de renvois à des dispositions législatives.</w:t>
      </w:r>
    </w:p>
    <w:sectPr w:rsidR="003C11C9" w:rsidRPr="00E548A3"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00" w:rsidRDefault="00C51D00" w:rsidP="006D2ABD">
      <w:pPr>
        <w:spacing w:after="0" w:line="240" w:lineRule="auto"/>
      </w:pPr>
      <w:r>
        <w:separator/>
      </w:r>
    </w:p>
  </w:endnote>
  <w:endnote w:type="continuationSeparator" w:id="0">
    <w:p w:rsidR="00C51D00" w:rsidRDefault="00C51D00"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719" w:rsidRDefault="00286719">
    <w:pPr>
      <w:pStyle w:val="Pieddepage"/>
      <w:jc w:val="center"/>
    </w:pPr>
    <w:r>
      <w:fldChar w:fldCharType="begin"/>
    </w:r>
    <w:r>
      <w:instrText xml:space="preserve"> </w:instrText>
    </w:r>
    <w:r w:rsidR="00F87703">
      <w:instrText>PAGE</w:instrText>
    </w:r>
    <w:r>
      <w:instrText xml:space="preserve">   \* MERGEFORMAT </w:instrText>
    </w:r>
    <w:r>
      <w:fldChar w:fldCharType="separate"/>
    </w:r>
    <w:r w:rsidR="00F03670">
      <w:rPr>
        <w:noProof/>
      </w:rPr>
      <w:t>1</w:t>
    </w:r>
    <w:r>
      <w:rPr>
        <w:noProof/>
      </w:rPr>
      <w:fldChar w:fldCharType="end"/>
    </w:r>
  </w:p>
  <w:p w:rsidR="00286719" w:rsidRDefault="002867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00" w:rsidRDefault="00C51D00" w:rsidP="006D2ABD">
      <w:pPr>
        <w:spacing w:after="0" w:line="240" w:lineRule="auto"/>
      </w:pPr>
      <w:r>
        <w:separator/>
      </w:r>
    </w:p>
  </w:footnote>
  <w:footnote w:type="continuationSeparator" w:id="0">
    <w:p w:rsidR="00C51D00" w:rsidRDefault="00C51D00"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2C3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4" w15:restartNumberingAfterBreak="0">
    <w:nsid w:val="18DF4D6E"/>
    <w:multiLevelType w:val="hybridMultilevel"/>
    <w:tmpl w:val="17A68CC6"/>
    <w:lvl w:ilvl="0" w:tplc="EA427BB8">
      <w:start w:val="4676"/>
      <w:numFmt w:val="bullet"/>
      <w:lvlText w:val="-"/>
      <w:lvlJc w:val="left"/>
      <w:pPr>
        <w:ind w:left="360" w:hanging="360"/>
      </w:pPr>
      <w:rPr>
        <w:rFonts w:ascii="Arial" w:eastAsia="Times New Roman" w:hAnsi="Arial" w:cs="Arial" w:hint="default"/>
      </w:rPr>
    </w:lvl>
    <w:lvl w:ilvl="1" w:tplc="140C000B">
      <w:start w:val="1"/>
      <w:numFmt w:val="bullet"/>
      <w:lvlText w:val=""/>
      <w:lvlJc w:val="left"/>
      <w:pPr>
        <w:ind w:left="1440" w:hanging="360"/>
      </w:pPr>
      <w:rPr>
        <w:rFonts w:ascii="Wingdings" w:hAnsi="Wingdings" w:hint="default"/>
      </w:rPr>
    </w:lvl>
    <w:lvl w:ilvl="2" w:tplc="D9ECB8C0">
      <w:numFmt w:val="bullet"/>
      <w:lvlText w:val=""/>
      <w:lvlJc w:val="left"/>
      <w:pPr>
        <w:ind w:left="2160" w:hanging="360"/>
      </w:pPr>
      <w:rPr>
        <w:rFonts w:ascii="Wingdings" w:eastAsia="Times New Roman" w:hAnsi="Wingdings" w:cs="Arial" w:hint="default"/>
        <w:b w:val="0"/>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4436E"/>
    <w:multiLevelType w:val="hybridMultilevel"/>
    <w:tmpl w:val="01CAF3F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AF817FD"/>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0"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2"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9"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D1F08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4"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5"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13"/>
  </w:num>
  <w:num w:numId="5">
    <w:abstractNumId w:val="8"/>
  </w:num>
  <w:num w:numId="6">
    <w:abstractNumId w:val="22"/>
  </w:num>
  <w:num w:numId="7">
    <w:abstractNumId w:val="1"/>
  </w:num>
  <w:num w:numId="8">
    <w:abstractNumId w:val="32"/>
  </w:num>
  <w:num w:numId="9">
    <w:abstractNumId w:val="6"/>
  </w:num>
  <w:num w:numId="10">
    <w:abstractNumId w:val="33"/>
  </w:num>
  <w:num w:numId="11">
    <w:abstractNumId w:val="28"/>
  </w:num>
  <w:num w:numId="12">
    <w:abstractNumId w:val="5"/>
  </w:num>
  <w:num w:numId="13">
    <w:abstractNumId w:val="16"/>
  </w:num>
  <w:num w:numId="14">
    <w:abstractNumId w:val="14"/>
  </w:num>
  <w:num w:numId="15">
    <w:abstractNumId w:val="36"/>
  </w:num>
  <w:num w:numId="16">
    <w:abstractNumId w:val="3"/>
  </w:num>
  <w:num w:numId="17">
    <w:abstractNumId w:val="24"/>
  </w:num>
  <w:num w:numId="18">
    <w:abstractNumId w:val="17"/>
  </w:num>
  <w:num w:numId="19">
    <w:abstractNumId w:val="35"/>
  </w:num>
  <w:num w:numId="20">
    <w:abstractNumId w:val="25"/>
  </w:num>
  <w:num w:numId="21">
    <w:abstractNumId w:val="21"/>
  </w:num>
  <w:num w:numId="22">
    <w:abstractNumId w:val="7"/>
  </w:num>
  <w:num w:numId="23">
    <w:abstractNumId w:val="30"/>
  </w:num>
  <w:num w:numId="24">
    <w:abstractNumId w:val="19"/>
  </w:num>
  <w:num w:numId="25">
    <w:abstractNumId w:val="18"/>
  </w:num>
  <w:num w:numId="26">
    <w:abstractNumId w:val="29"/>
  </w:num>
  <w:num w:numId="27">
    <w:abstractNumId w:val="23"/>
  </w:num>
  <w:num w:numId="28">
    <w:abstractNumId w:val="2"/>
  </w:num>
  <w:num w:numId="29">
    <w:abstractNumId w:val="26"/>
  </w:num>
  <w:num w:numId="30">
    <w:abstractNumId w:val="27"/>
  </w:num>
  <w:num w:numId="31">
    <w:abstractNumId w:val="34"/>
  </w:num>
  <w:num w:numId="32">
    <w:abstractNumId w:val="20"/>
  </w:num>
  <w:num w:numId="33">
    <w:abstractNumId w:val="31"/>
  </w:num>
  <w:num w:numId="34">
    <w:abstractNumId w:val="10"/>
  </w:num>
  <w:num w:numId="35">
    <w:abstractNumId w:val="4"/>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6ABD"/>
    <w:rsid w:val="000201AB"/>
    <w:rsid w:val="00031051"/>
    <w:rsid w:val="00032C71"/>
    <w:rsid w:val="00043911"/>
    <w:rsid w:val="00045AAB"/>
    <w:rsid w:val="00050BB9"/>
    <w:rsid w:val="00054183"/>
    <w:rsid w:val="00055637"/>
    <w:rsid w:val="00073CCC"/>
    <w:rsid w:val="000751CB"/>
    <w:rsid w:val="000761DD"/>
    <w:rsid w:val="000765B6"/>
    <w:rsid w:val="00080D28"/>
    <w:rsid w:val="00081526"/>
    <w:rsid w:val="00085102"/>
    <w:rsid w:val="000908F8"/>
    <w:rsid w:val="000919F0"/>
    <w:rsid w:val="0009450C"/>
    <w:rsid w:val="000A18E5"/>
    <w:rsid w:val="000A1C84"/>
    <w:rsid w:val="000A48E9"/>
    <w:rsid w:val="000A4A97"/>
    <w:rsid w:val="000A7181"/>
    <w:rsid w:val="000B184E"/>
    <w:rsid w:val="000C3774"/>
    <w:rsid w:val="000D141C"/>
    <w:rsid w:val="000F32BB"/>
    <w:rsid w:val="001027CD"/>
    <w:rsid w:val="00103623"/>
    <w:rsid w:val="00104834"/>
    <w:rsid w:val="00106181"/>
    <w:rsid w:val="00132BC1"/>
    <w:rsid w:val="001349B3"/>
    <w:rsid w:val="00141DCD"/>
    <w:rsid w:val="00143DB9"/>
    <w:rsid w:val="0015545A"/>
    <w:rsid w:val="00161CC8"/>
    <w:rsid w:val="00167A07"/>
    <w:rsid w:val="0017246C"/>
    <w:rsid w:val="00174061"/>
    <w:rsid w:val="0017508D"/>
    <w:rsid w:val="0018049D"/>
    <w:rsid w:val="0018063D"/>
    <w:rsid w:val="0018508E"/>
    <w:rsid w:val="00196723"/>
    <w:rsid w:val="001A4086"/>
    <w:rsid w:val="001B0E41"/>
    <w:rsid w:val="001B573C"/>
    <w:rsid w:val="001C487C"/>
    <w:rsid w:val="001D166F"/>
    <w:rsid w:val="001E0A7F"/>
    <w:rsid w:val="001E32EB"/>
    <w:rsid w:val="001E3CB3"/>
    <w:rsid w:val="001E7A77"/>
    <w:rsid w:val="001F1A79"/>
    <w:rsid w:val="001F210A"/>
    <w:rsid w:val="00204597"/>
    <w:rsid w:val="002049A3"/>
    <w:rsid w:val="00204FA1"/>
    <w:rsid w:val="00210C77"/>
    <w:rsid w:val="002121CA"/>
    <w:rsid w:val="00213E57"/>
    <w:rsid w:val="00217176"/>
    <w:rsid w:val="0021756B"/>
    <w:rsid w:val="002253D6"/>
    <w:rsid w:val="00231020"/>
    <w:rsid w:val="00233AD1"/>
    <w:rsid w:val="00237435"/>
    <w:rsid w:val="00247246"/>
    <w:rsid w:val="00250EE1"/>
    <w:rsid w:val="00253671"/>
    <w:rsid w:val="00261EA8"/>
    <w:rsid w:val="00262310"/>
    <w:rsid w:val="002627E5"/>
    <w:rsid w:val="00266B45"/>
    <w:rsid w:val="00272B5C"/>
    <w:rsid w:val="0027404D"/>
    <w:rsid w:val="00286719"/>
    <w:rsid w:val="00286DA8"/>
    <w:rsid w:val="00287D80"/>
    <w:rsid w:val="002964D6"/>
    <w:rsid w:val="002969F5"/>
    <w:rsid w:val="002B5130"/>
    <w:rsid w:val="002B669F"/>
    <w:rsid w:val="002C3552"/>
    <w:rsid w:val="002C3C79"/>
    <w:rsid w:val="002C69F1"/>
    <w:rsid w:val="002D00A8"/>
    <w:rsid w:val="002D28A6"/>
    <w:rsid w:val="002D5EEB"/>
    <w:rsid w:val="002D6FE9"/>
    <w:rsid w:val="002D77A5"/>
    <w:rsid w:val="002E1476"/>
    <w:rsid w:val="002E3E25"/>
    <w:rsid w:val="002F45DB"/>
    <w:rsid w:val="002F47FC"/>
    <w:rsid w:val="002F552D"/>
    <w:rsid w:val="002F7400"/>
    <w:rsid w:val="00307BC9"/>
    <w:rsid w:val="00313EA0"/>
    <w:rsid w:val="00315492"/>
    <w:rsid w:val="00320A7F"/>
    <w:rsid w:val="00324F71"/>
    <w:rsid w:val="003254DD"/>
    <w:rsid w:val="0033671C"/>
    <w:rsid w:val="003415BE"/>
    <w:rsid w:val="003431A1"/>
    <w:rsid w:val="00345706"/>
    <w:rsid w:val="00345FC8"/>
    <w:rsid w:val="003463D6"/>
    <w:rsid w:val="00351176"/>
    <w:rsid w:val="00354401"/>
    <w:rsid w:val="0035772D"/>
    <w:rsid w:val="0036000E"/>
    <w:rsid w:val="003616D7"/>
    <w:rsid w:val="00363FCF"/>
    <w:rsid w:val="00373EF2"/>
    <w:rsid w:val="003741AA"/>
    <w:rsid w:val="00383D17"/>
    <w:rsid w:val="003853DC"/>
    <w:rsid w:val="00385AE8"/>
    <w:rsid w:val="00395BF3"/>
    <w:rsid w:val="003A6414"/>
    <w:rsid w:val="003A6C76"/>
    <w:rsid w:val="003B3B38"/>
    <w:rsid w:val="003C11C9"/>
    <w:rsid w:val="003C5D8C"/>
    <w:rsid w:val="003D332C"/>
    <w:rsid w:val="003D5CF1"/>
    <w:rsid w:val="003D69DE"/>
    <w:rsid w:val="003E262B"/>
    <w:rsid w:val="003E4CB6"/>
    <w:rsid w:val="003E71CD"/>
    <w:rsid w:val="003F2806"/>
    <w:rsid w:val="004002BE"/>
    <w:rsid w:val="00402BB2"/>
    <w:rsid w:val="00413F28"/>
    <w:rsid w:val="0041489F"/>
    <w:rsid w:val="0042127E"/>
    <w:rsid w:val="0042722F"/>
    <w:rsid w:val="004273B9"/>
    <w:rsid w:val="00427CCD"/>
    <w:rsid w:val="00430AF6"/>
    <w:rsid w:val="00432132"/>
    <w:rsid w:val="00435997"/>
    <w:rsid w:val="00437ABD"/>
    <w:rsid w:val="00440B71"/>
    <w:rsid w:val="00442789"/>
    <w:rsid w:val="00444442"/>
    <w:rsid w:val="004475AA"/>
    <w:rsid w:val="00451C25"/>
    <w:rsid w:val="00460F1E"/>
    <w:rsid w:val="0046741A"/>
    <w:rsid w:val="00472D78"/>
    <w:rsid w:val="004732D7"/>
    <w:rsid w:val="00473DCB"/>
    <w:rsid w:val="00486863"/>
    <w:rsid w:val="0049362C"/>
    <w:rsid w:val="004A0370"/>
    <w:rsid w:val="004A0511"/>
    <w:rsid w:val="004B13E3"/>
    <w:rsid w:val="004B7891"/>
    <w:rsid w:val="004C05B4"/>
    <w:rsid w:val="004D1196"/>
    <w:rsid w:val="004D1776"/>
    <w:rsid w:val="004D28E2"/>
    <w:rsid w:val="004D507D"/>
    <w:rsid w:val="004D6616"/>
    <w:rsid w:val="00500F11"/>
    <w:rsid w:val="00503764"/>
    <w:rsid w:val="0051114E"/>
    <w:rsid w:val="005173EC"/>
    <w:rsid w:val="00521A46"/>
    <w:rsid w:val="00531051"/>
    <w:rsid w:val="0053531D"/>
    <w:rsid w:val="0055393D"/>
    <w:rsid w:val="0055744A"/>
    <w:rsid w:val="005608BE"/>
    <w:rsid w:val="00570ABE"/>
    <w:rsid w:val="00580A23"/>
    <w:rsid w:val="00580E8E"/>
    <w:rsid w:val="00594956"/>
    <w:rsid w:val="00594FE0"/>
    <w:rsid w:val="005A0492"/>
    <w:rsid w:val="005A24F4"/>
    <w:rsid w:val="005A3EDD"/>
    <w:rsid w:val="005A6E53"/>
    <w:rsid w:val="005A778B"/>
    <w:rsid w:val="005B0619"/>
    <w:rsid w:val="005C599C"/>
    <w:rsid w:val="005C77F7"/>
    <w:rsid w:val="005C7FAF"/>
    <w:rsid w:val="005D4158"/>
    <w:rsid w:val="005E086E"/>
    <w:rsid w:val="005F0997"/>
    <w:rsid w:val="005F0C06"/>
    <w:rsid w:val="005F0D32"/>
    <w:rsid w:val="006073D1"/>
    <w:rsid w:val="00613424"/>
    <w:rsid w:val="006167FD"/>
    <w:rsid w:val="00622EEC"/>
    <w:rsid w:val="00622FE6"/>
    <w:rsid w:val="00626E40"/>
    <w:rsid w:val="00627128"/>
    <w:rsid w:val="0063160F"/>
    <w:rsid w:val="00634FB0"/>
    <w:rsid w:val="0065325E"/>
    <w:rsid w:val="006541DA"/>
    <w:rsid w:val="006615B5"/>
    <w:rsid w:val="00667BFA"/>
    <w:rsid w:val="00675253"/>
    <w:rsid w:val="00681489"/>
    <w:rsid w:val="0068203F"/>
    <w:rsid w:val="006822BB"/>
    <w:rsid w:val="00682DCB"/>
    <w:rsid w:val="0068519C"/>
    <w:rsid w:val="006876CE"/>
    <w:rsid w:val="00691318"/>
    <w:rsid w:val="00695DF5"/>
    <w:rsid w:val="00696275"/>
    <w:rsid w:val="006B44FC"/>
    <w:rsid w:val="006B71DA"/>
    <w:rsid w:val="006C312C"/>
    <w:rsid w:val="006C41EF"/>
    <w:rsid w:val="006C61B4"/>
    <w:rsid w:val="006D1A64"/>
    <w:rsid w:val="006D2ABD"/>
    <w:rsid w:val="006D4F56"/>
    <w:rsid w:val="006D517E"/>
    <w:rsid w:val="006D5282"/>
    <w:rsid w:val="006D5F61"/>
    <w:rsid w:val="006D5F74"/>
    <w:rsid w:val="006F4E57"/>
    <w:rsid w:val="006F67D5"/>
    <w:rsid w:val="0071219B"/>
    <w:rsid w:val="0071274F"/>
    <w:rsid w:val="00724AA9"/>
    <w:rsid w:val="0074465E"/>
    <w:rsid w:val="00745E2B"/>
    <w:rsid w:val="00746302"/>
    <w:rsid w:val="00756B97"/>
    <w:rsid w:val="00764AE7"/>
    <w:rsid w:val="00765AD6"/>
    <w:rsid w:val="00777313"/>
    <w:rsid w:val="00777531"/>
    <w:rsid w:val="007833F3"/>
    <w:rsid w:val="00785FB3"/>
    <w:rsid w:val="007A0DB6"/>
    <w:rsid w:val="007B08D1"/>
    <w:rsid w:val="007B6143"/>
    <w:rsid w:val="007C052F"/>
    <w:rsid w:val="007C4CF7"/>
    <w:rsid w:val="007D6FBC"/>
    <w:rsid w:val="007D7984"/>
    <w:rsid w:val="007E324A"/>
    <w:rsid w:val="007E48A6"/>
    <w:rsid w:val="00804A3E"/>
    <w:rsid w:val="00812717"/>
    <w:rsid w:val="00815DAD"/>
    <w:rsid w:val="00817B5A"/>
    <w:rsid w:val="008262DA"/>
    <w:rsid w:val="0084568D"/>
    <w:rsid w:val="00846004"/>
    <w:rsid w:val="008565D4"/>
    <w:rsid w:val="008567AB"/>
    <w:rsid w:val="008574AF"/>
    <w:rsid w:val="008758AB"/>
    <w:rsid w:val="00876760"/>
    <w:rsid w:val="00882F01"/>
    <w:rsid w:val="008A5398"/>
    <w:rsid w:val="008B14D5"/>
    <w:rsid w:val="008B3FF1"/>
    <w:rsid w:val="008B621E"/>
    <w:rsid w:val="008B7037"/>
    <w:rsid w:val="008C0AC7"/>
    <w:rsid w:val="008C14A2"/>
    <w:rsid w:val="008C3E7D"/>
    <w:rsid w:val="008D4047"/>
    <w:rsid w:val="008E27A8"/>
    <w:rsid w:val="008E5A7E"/>
    <w:rsid w:val="008F41D2"/>
    <w:rsid w:val="00905471"/>
    <w:rsid w:val="00917892"/>
    <w:rsid w:val="0092553C"/>
    <w:rsid w:val="009324A2"/>
    <w:rsid w:val="00945093"/>
    <w:rsid w:val="00945E1F"/>
    <w:rsid w:val="00946A97"/>
    <w:rsid w:val="00976D43"/>
    <w:rsid w:val="0098042A"/>
    <w:rsid w:val="00981DD4"/>
    <w:rsid w:val="009860B3"/>
    <w:rsid w:val="009A320D"/>
    <w:rsid w:val="009A7138"/>
    <w:rsid w:val="009B26C1"/>
    <w:rsid w:val="009B2C8E"/>
    <w:rsid w:val="009D1659"/>
    <w:rsid w:val="009D62C3"/>
    <w:rsid w:val="009F0E67"/>
    <w:rsid w:val="009F112F"/>
    <w:rsid w:val="00A03DC8"/>
    <w:rsid w:val="00A0565A"/>
    <w:rsid w:val="00A1002E"/>
    <w:rsid w:val="00A10F6C"/>
    <w:rsid w:val="00A1152D"/>
    <w:rsid w:val="00A153AF"/>
    <w:rsid w:val="00A17250"/>
    <w:rsid w:val="00A252E7"/>
    <w:rsid w:val="00A33FBA"/>
    <w:rsid w:val="00A36251"/>
    <w:rsid w:val="00A427E5"/>
    <w:rsid w:val="00A43281"/>
    <w:rsid w:val="00A4563A"/>
    <w:rsid w:val="00A47C5C"/>
    <w:rsid w:val="00A505EE"/>
    <w:rsid w:val="00A55A29"/>
    <w:rsid w:val="00A55F5A"/>
    <w:rsid w:val="00A57A85"/>
    <w:rsid w:val="00A60A32"/>
    <w:rsid w:val="00A741A5"/>
    <w:rsid w:val="00A81770"/>
    <w:rsid w:val="00A87AA7"/>
    <w:rsid w:val="00AA0C53"/>
    <w:rsid w:val="00AA5566"/>
    <w:rsid w:val="00AD55C6"/>
    <w:rsid w:val="00AD7FB5"/>
    <w:rsid w:val="00AE546A"/>
    <w:rsid w:val="00B009D6"/>
    <w:rsid w:val="00B138A1"/>
    <w:rsid w:val="00B2641E"/>
    <w:rsid w:val="00B274F9"/>
    <w:rsid w:val="00B33ACC"/>
    <w:rsid w:val="00B34345"/>
    <w:rsid w:val="00B36DE4"/>
    <w:rsid w:val="00B37154"/>
    <w:rsid w:val="00B42B95"/>
    <w:rsid w:val="00B55F27"/>
    <w:rsid w:val="00B630A5"/>
    <w:rsid w:val="00B6336B"/>
    <w:rsid w:val="00B76690"/>
    <w:rsid w:val="00B80DA0"/>
    <w:rsid w:val="00B84B6A"/>
    <w:rsid w:val="00B86A57"/>
    <w:rsid w:val="00B90E6C"/>
    <w:rsid w:val="00BA1FEC"/>
    <w:rsid w:val="00BA3035"/>
    <w:rsid w:val="00BA3CD8"/>
    <w:rsid w:val="00BA5D4D"/>
    <w:rsid w:val="00BB47CE"/>
    <w:rsid w:val="00BB6C4E"/>
    <w:rsid w:val="00BC19AB"/>
    <w:rsid w:val="00BC1F14"/>
    <w:rsid w:val="00BC5239"/>
    <w:rsid w:val="00BC7ACB"/>
    <w:rsid w:val="00BC7AD2"/>
    <w:rsid w:val="00BE41FD"/>
    <w:rsid w:val="00C118D6"/>
    <w:rsid w:val="00C22E98"/>
    <w:rsid w:val="00C30541"/>
    <w:rsid w:val="00C31DF7"/>
    <w:rsid w:val="00C37438"/>
    <w:rsid w:val="00C50917"/>
    <w:rsid w:val="00C51907"/>
    <w:rsid w:val="00C51D00"/>
    <w:rsid w:val="00C565CD"/>
    <w:rsid w:val="00C571B6"/>
    <w:rsid w:val="00C60764"/>
    <w:rsid w:val="00C73BB6"/>
    <w:rsid w:val="00C750F7"/>
    <w:rsid w:val="00C806FA"/>
    <w:rsid w:val="00C80F44"/>
    <w:rsid w:val="00C866BA"/>
    <w:rsid w:val="00C8704D"/>
    <w:rsid w:val="00C8718A"/>
    <w:rsid w:val="00C872DE"/>
    <w:rsid w:val="00CA0CC3"/>
    <w:rsid w:val="00CB26BF"/>
    <w:rsid w:val="00CB3C3B"/>
    <w:rsid w:val="00CC01E6"/>
    <w:rsid w:val="00CC1054"/>
    <w:rsid w:val="00CC20B3"/>
    <w:rsid w:val="00CD3EE2"/>
    <w:rsid w:val="00CE0EE5"/>
    <w:rsid w:val="00CE4BF5"/>
    <w:rsid w:val="00CE520B"/>
    <w:rsid w:val="00CE7071"/>
    <w:rsid w:val="00CE7562"/>
    <w:rsid w:val="00CF5493"/>
    <w:rsid w:val="00CF5FF8"/>
    <w:rsid w:val="00CF7597"/>
    <w:rsid w:val="00D103CB"/>
    <w:rsid w:val="00D10C6D"/>
    <w:rsid w:val="00D10ED6"/>
    <w:rsid w:val="00D304EE"/>
    <w:rsid w:val="00D32BCB"/>
    <w:rsid w:val="00D45DEE"/>
    <w:rsid w:val="00D50D44"/>
    <w:rsid w:val="00D521C4"/>
    <w:rsid w:val="00D578C8"/>
    <w:rsid w:val="00D6104C"/>
    <w:rsid w:val="00D62766"/>
    <w:rsid w:val="00D635FA"/>
    <w:rsid w:val="00D64761"/>
    <w:rsid w:val="00D83FE1"/>
    <w:rsid w:val="00D90B2C"/>
    <w:rsid w:val="00D940B4"/>
    <w:rsid w:val="00DA61C5"/>
    <w:rsid w:val="00DB0D35"/>
    <w:rsid w:val="00DB26E5"/>
    <w:rsid w:val="00DB3176"/>
    <w:rsid w:val="00DB4C08"/>
    <w:rsid w:val="00DB5D31"/>
    <w:rsid w:val="00DB6324"/>
    <w:rsid w:val="00DC41DA"/>
    <w:rsid w:val="00DC5896"/>
    <w:rsid w:val="00DD0FC1"/>
    <w:rsid w:val="00DD5EFE"/>
    <w:rsid w:val="00DE6067"/>
    <w:rsid w:val="00DF07EB"/>
    <w:rsid w:val="00DF375A"/>
    <w:rsid w:val="00DF6B5C"/>
    <w:rsid w:val="00E00108"/>
    <w:rsid w:val="00E0477A"/>
    <w:rsid w:val="00E06D70"/>
    <w:rsid w:val="00E077A0"/>
    <w:rsid w:val="00E2311A"/>
    <w:rsid w:val="00E263F0"/>
    <w:rsid w:val="00E312A0"/>
    <w:rsid w:val="00E3345F"/>
    <w:rsid w:val="00E457C6"/>
    <w:rsid w:val="00E45F9C"/>
    <w:rsid w:val="00E548A3"/>
    <w:rsid w:val="00E67B47"/>
    <w:rsid w:val="00E72219"/>
    <w:rsid w:val="00E822A3"/>
    <w:rsid w:val="00E83001"/>
    <w:rsid w:val="00E83BCF"/>
    <w:rsid w:val="00E86E4B"/>
    <w:rsid w:val="00E86F69"/>
    <w:rsid w:val="00E95E25"/>
    <w:rsid w:val="00E97618"/>
    <w:rsid w:val="00EA127E"/>
    <w:rsid w:val="00EA13E8"/>
    <w:rsid w:val="00EA1778"/>
    <w:rsid w:val="00EA48AB"/>
    <w:rsid w:val="00EA5154"/>
    <w:rsid w:val="00EA64E6"/>
    <w:rsid w:val="00EB305A"/>
    <w:rsid w:val="00EB3CB8"/>
    <w:rsid w:val="00EB7962"/>
    <w:rsid w:val="00ED147F"/>
    <w:rsid w:val="00EE37EB"/>
    <w:rsid w:val="00EE49C7"/>
    <w:rsid w:val="00EE6C09"/>
    <w:rsid w:val="00EF113A"/>
    <w:rsid w:val="00EF1335"/>
    <w:rsid w:val="00EF6AC1"/>
    <w:rsid w:val="00F03670"/>
    <w:rsid w:val="00F14570"/>
    <w:rsid w:val="00F26459"/>
    <w:rsid w:val="00F26AF5"/>
    <w:rsid w:val="00F273F8"/>
    <w:rsid w:val="00F35BD5"/>
    <w:rsid w:val="00F43F16"/>
    <w:rsid w:val="00F467F2"/>
    <w:rsid w:val="00F52BBB"/>
    <w:rsid w:val="00F52BEC"/>
    <w:rsid w:val="00F579F4"/>
    <w:rsid w:val="00F6372F"/>
    <w:rsid w:val="00F6410B"/>
    <w:rsid w:val="00F64E26"/>
    <w:rsid w:val="00F737BA"/>
    <w:rsid w:val="00F75D15"/>
    <w:rsid w:val="00F769F8"/>
    <w:rsid w:val="00F80599"/>
    <w:rsid w:val="00F84D49"/>
    <w:rsid w:val="00F85B3C"/>
    <w:rsid w:val="00F87703"/>
    <w:rsid w:val="00FB1DF3"/>
    <w:rsid w:val="00FC04EB"/>
    <w:rsid w:val="00FC1E68"/>
    <w:rsid w:val="00FC232B"/>
    <w:rsid w:val="00FC68F7"/>
    <w:rsid w:val="00FD5F52"/>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8B7106-B05A-4A45-82C3-07E88584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9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Listecouleur-Accent1">
    <w:name w:val="Colorful List Accent 1"/>
    <w:basedOn w:val="Normal"/>
    <w:uiPriority w:val="34"/>
    <w:qFormat/>
    <w:rsid w:val="00804A3E"/>
    <w:pPr>
      <w:ind w:left="720"/>
      <w:contextualSpacing/>
    </w:pPr>
  </w:style>
  <w:style w:type="paragraph" w:styleId="Grillemoyenne2">
    <w:name w:val="Medium Grid 2"/>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AC782D-7DCC-42A5-B8DF-18AE66A8BD7C}">
  <ds:schemaRefs>
    <ds:schemaRef ds:uri="http://schemas.openxmlformats.org/officeDocument/2006/bibliography"/>
  </ds:schemaRefs>
</ds:datastoreItem>
</file>

<file path=customXml/itemProps2.xml><?xml version="1.0" encoding="utf-8"?>
<ds:datastoreItem xmlns:ds="http://schemas.openxmlformats.org/officeDocument/2006/customXml" ds:itemID="{23267300-82CE-49A0-BDBD-62A1CE8B638C}"/>
</file>

<file path=customXml/itemProps3.xml><?xml version="1.0" encoding="utf-8"?>
<ds:datastoreItem xmlns:ds="http://schemas.openxmlformats.org/officeDocument/2006/customXml" ds:itemID="{CE8F86CD-F67D-42D9-B5F0-FF0174D9A86A}"/>
</file>

<file path=customXml/itemProps4.xml><?xml version="1.0" encoding="utf-8"?>
<ds:datastoreItem xmlns:ds="http://schemas.openxmlformats.org/officeDocument/2006/customXml" ds:itemID="{56AC15EC-CD5E-456C-8AA0-076F40621C41}"/>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1770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CTIE</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2019-01-24T10:37:00Z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