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3CA4" w:rsidRDefault="00BC3CA4" w:rsidP="006D6069">
      <w:pPr>
        <w:spacing w:after="0" w:line="240" w:lineRule="auto"/>
        <w:jc w:val="both"/>
        <w:rPr>
          <w:rFonts w:ascii="Arial" w:hAnsi="Arial" w:cs="Arial"/>
        </w:rPr>
      </w:pPr>
      <w:bookmarkStart w:id="0" w:name="_GoBack"/>
      <w:bookmarkEnd w:id="0"/>
    </w:p>
    <w:p w:rsidR="00C25DEA" w:rsidRPr="006D6069" w:rsidRDefault="00C25DEA" w:rsidP="006D6069">
      <w:pPr>
        <w:spacing w:after="0" w:line="240" w:lineRule="auto"/>
        <w:jc w:val="both"/>
        <w:rPr>
          <w:rFonts w:ascii="Arial" w:hAnsi="Arial" w:cs="Arial"/>
        </w:rPr>
      </w:pPr>
    </w:p>
    <w:p w:rsidR="00BC3CA4" w:rsidRPr="006D6069" w:rsidRDefault="00BC3CA4" w:rsidP="006D6069">
      <w:pPr>
        <w:spacing w:after="0" w:line="240" w:lineRule="auto"/>
        <w:jc w:val="both"/>
        <w:rPr>
          <w:rFonts w:ascii="Arial" w:hAnsi="Arial" w:cs="Arial"/>
        </w:rPr>
      </w:pPr>
    </w:p>
    <w:p w:rsidR="00BC3CA4" w:rsidRPr="006D6069" w:rsidRDefault="00BC3CA4" w:rsidP="006D6069">
      <w:pPr>
        <w:spacing w:after="0" w:line="240" w:lineRule="auto"/>
        <w:jc w:val="both"/>
        <w:rPr>
          <w:rFonts w:ascii="Arial" w:hAnsi="Arial" w:cs="Arial"/>
        </w:rPr>
      </w:pPr>
    </w:p>
    <w:p w:rsidR="00BC3CA4" w:rsidRPr="006D6069" w:rsidRDefault="00BC3CA4" w:rsidP="006D6069">
      <w:pPr>
        <w:spacing w:after="0" w:line="240" w:lineRule="auto"/>
        <w:jc w:val="center"/>
        <w:rPr>
          <w:rFonts w:ascii="Arial" w:hAnsi="Arial" w:cs="Arial"/>
          <w:b/>
        </w:rPr>
      </w:pPr>
      <w:r w:rsidRPr="006D6069">
        <w:rPr>
          <w:rFonts w:ascii="Arial" w:hAnsi="Arial" w:cs="Arial"/>
          <w:b/>
        </w:rPr>
        <w:t>N° 7</w:t>
      </w:r>
      <w:r w:rsidR="008E057A">
        <w:rPr>
          <w:rFonts w:ascii="Arial" w:hAnsi="Arial" w:cs="Arial"/>
          <w:b/>
        </w:rPr>
        <w:t>381</w:t>
      </w:r>
    </w:p>
    <w:p w:rsidR="00BC3CA4" w:rsidRPr="006D6069" w:rsidRDefault="00BC3CA4" w:rsidP="006D6069">
      <w:pPr>
        <w:spacing w:after="0" w:line="240" w:lineRule="auto"/>
        <w:jc w:val="center"/>
        <w:rPr>
          <w:rFonts w:ascii="Arial" w:hAnsi="Arial" w:cs="Arial"/>
        </w:rPr>
      </w:pPr>
    </w:p>
    <w:p w:rsidR="00BC3CA4" w:rsidRPr="006D6069" w:rsidRDefault="00BC3CA4" w:rsidP="006D6069">
      <w:pPr>
        <w:spacing w:after="0" w:line="240" w:lineRule="auto"/>
        <w:jc w:val="center"/>
        <w:rPr>
          <w:rFonts w:ascii="Arial" w:hAnsi="Arial" w:cs="Arial"/>
        </w:rPr>
      </w:pPr>
      <w:r w:rsidRPr="006D6069">
        <w:rPr>
          <w:rFonts w:ascii="Arial" w:hAnsi="Arial" w:cs="Arial"/>
        </w:rPr>
        <w:t>CHAMBRE DES DEPUTES</w:t>
      </w:r>
    </w:p>
    <w:p w:rsidR="00BC3CA4" w:rsidRPr="006D6069" w:rsidRDefault="00BC3CA4" w:rsidP="006D6069">
      <w:pPr>
        <w:spacing w:after="0" w:line="240" w:lineRule="auto"/>
        <w:jc w:val="center"/>
        <w:rPr>
          <w:rFonts w:ascii="Arial" w:hAnsi="Arial" w:cs="Arial"/>
        </w:rPr>
      </w:pPr>
    </w:p>
    <w:p w:rsidR="00BC3CA4" w:rsidRPr="006D6069" w:rsidRDefault="00BC3CA4" w:rsidP="006D6069">
      <w:pPr>
        <w:spacing w:after="0" w:line="240" w:lineRule="auto"/>
        <w:jc w:val="center"/>
        <w:rPr>
          <w:rFonts w:ascii="Arial" w:hAnsi="Arial" w:cs="Arial"/>
        </w:rPr>
      </w:pPr>
      <w:r w:rsidRPr="006D6069">
        <w:rPr>
          <w:rFonts w:ascii="Arial" w:hAnsi="Arial" w:cs="Arial"/>
        </w:rPr>
        <w:t>Session ordinaire 201</w:t>
      </w:r>
      <w:r w:rsidR="006F5EC6">
        <w:rPr>
          <w:rFonts w:ascii="Arial" w:hAnsi="Arial" w:cs="Arial"/>
        </w:rPr>
        <w:t>8</w:t>
      </w:r>
      <w:r w:rsidRPr="006D6069">
        <w:rPr>
          <w:rFonts w:ascii="Arial" w:hAnsi="Arial" w:cs="Arial"/>
        </w:rPr>
        <w:t>-201</w:t>
      </w:r>
      <w:r w:rsidR="006F5EC6">
        <w:rPr>
          <w:rFonts w:ascii="Arial" w:hAnsi="Arial" w:cs="Arial"/>
        </w:rPr>
        <w:t>9</w:t>
      </w:r>
    </w:p>
    <w:p w:rsidR="00BC3CA4" w:rsidRPr="006D6069" w:rsidRDefault="00BC3CA4" w:rsidP="006D6069">
      <w:pPr>
        <w:spacing w:after="0" w:line="240" w:lineRule="auto"/>
        <w:jc w:val="both"/>
        <w:rPr>
          <w:rFonts w:ascii="Arial" w:hAnsi="Arial" w:cs="Arial"/>
        </w:rPr>
      </w:pPr>
    </w:p>
    <w:p w:rsidR="00BC3CA4" w:rsidRPr="006D6069" w:rsidRDefault="00BC3CA4" w:rsidP="006D6069">
      <w:pPr>
        <w:pBdr>
          <w:bottom w:val="thinThickLargeGap" w:sz="24" w:space="1" w:color="auto"/>
        </w:pBdr>
        <w:autoSpaceDE w:val="0"/>
        <w:autoSpaceDN w:val="0"/>
        <w:adjustRightInd w:val="0"/>
        <w:spacing w:after="0" w:line="240" w:lineRule="auto"/>
        <w:jc w:val="both"/>
        <w:rPr>
          <w:rFonts w:ascii="Arial" w:eastAsia="Times New Roman" w:hAnsi="Arial" w:cs="Arial"/>
          <w:b/>
          <w:bCs/>
          <w:lang w:val="fr-FR" w:eastAsia="fr-FR"/>
        </w:rPr>
      </w:pPr>
    </w:p>
    <w:p w:rsidR="00BC3CA4" w:rsidRPr="006D6069" w:rsidRDefault="00BC3CA4" w:rsidP="006D6069">
      <w:pPr>
        <w:spacing w:after="0" w:line="240" w:lineRule="auto"/>
        <w:jc w:val="both"/>
        <w:rPr>
          <w:rFonts w:ascii="Arial" w:hAnsi="Arial" w:cs="Arial"/>
          <w:b/>
          <w:lang w:val="fr-FR"/>
        </w:rPr>
      </w:pPr>
    </w:p>
    <w:p w:rsidR="00BC3CA4" w:rsidRPr="00164581" w:rsidRDefault="00BC3CA4" w:rsidP="006D6069">
      <w:pPr>
        <w:spacing w:after="0" w:line="240" w:lineRule="auto"/>
        <w:jc w:val="both"/>
        <w:rPr>
          <w:rFonts w:ascii="Arial" w:hAnsi="Arial" w:cs="Arial"/>
          <w:b/>
          <w:color w:val="000000"/>
          <w:lang w:val="fr-FR"/>
        </w:rPr>
      </w:pPr>
    </w:p>
    <w:p w:rsidR="009C589D" w:rsidRPr="00164581" w:rsidRDefault="006B02CC" w:rsidP="008E057A">
      <w:pPr>
        <w:spacing w:after="0" w:line="240" w:lineRule="auto"/>
        <w:jc w:val="center"/>
        <w:rPr>
          <w:rFonts w:ascii="Arial" w:hAnsi="Arial" w:cs="Arial"/>
          <w:b/>
          <w:color w:val="000000"/>
        </w:rPr>
      </w:pPr>
      <w:r w:rsidRPr="00164581">
        <w:rPr>
          <w:rFonts w:ascii="Arial" w:hAnsi="Arial" w:cs="Arial"/>
          <w:b/>
          <w:color w:val="000000"/>
          <w:spacing w:val="1"/>
        </w:rPr>
        <w:t xml:space="preserve">Projet de loi </w:t>
      </w:r>
      <w:r w:rsidR="008E057A" w:rsidRPr="00164581">
        <w:rPr>
          <w:rFonts w:ascii="Arial" w:hAnsi="Arial" w:cs="Arial"/>
          <w:b/>
          <w:color w:val="000000"/>
          <w:spacing w:val="1"/>
        </w:rPr>
        <w:t>modifiant l’article L.222-9 du Code du travail</w:t>
      </w:r>
    </w:p>
    <w:p w:rsidR="009C589D" w:rsidRPr="00E873A1" w:rsidRDefault="009C589D" w:rsidP="006D6069">
      <w:pPr>
        <w:spacing w:after="0" w:line="240" w:lineRule="auto"/>
        <w:jc w:val="both"/>
        <w:rPr>
          <w:rFonts w:ascii="Arial" w:hAnsi="Arial" w:cs="Arial"/>
          <w:b/>
        </w:rPr>
      </w:pPr>
    </w:p>
    <w:p w:rsidR="00BC3CA4" w:rsidRPr="00E873A1" w:rsidRDefault="00BC3CA4" w:rsidP="006D6069">
      <w:pPr>
        <w:spacing w:after="0" w:line="240" w:lineRule="auto"/>
        <w:jc w:val="center"/>
        <w:rPr>
          <w:rFonts w:ascii="Arial" w:hAnsi="Arial" w:cs="Arial"/>
          <w:b/>
        </w:rPr>
      </w:pPr>
    </w:p>
    <w:p w:rsidR="00BC3CA4" w:rsidRPr="006D6069" w:rsidRDefault="00C778EA" w:rsidP="00883C5B">
      <w:pPr>
        <w:spacing w:after="0" w:line="240" w:lineRule="auto"/>
        <w:jc w:val="center"/>
        <w:rPr>
          <w:rFonts w:ascii="Arial" w:hAnsi="Arial" w:cs="Arial"/>
          <w:b/>
        </w:rPr>
      </w:pPr>
      <w:r>
        <w:rPr>
          <w:rFonts w:ascii="Arial" w:hAnsi="Arial" w:cs="Arial"/>
          <w:b/>
        </w:rPr>
        <w:t>RESUME</w:t>
      </w:r>
    </w:p>
    <w:p w:rsidR="00BC3CA4" w:rsidRPr="006D6069" w:rsidRDefault="00BC3CA4" w:rsidP="006D6069">
      <w:pPr>
        <w:autoSpaceDE w:val="0"/>
        <w:autoSpaceDN w:val="0"/>
        <w:adjustRightInd w:val="0"/>
        <w:spacing w:after="0" w:line="240" w:lineRule="auto"/>
        <w:jc w:val="both"/>
        <w:rPr>
          <w:rFonts w:ascii="Arial" w:hAnsi="Arial" w:cs="Arial"/>
        </w:rPr>
      </w:pPr>
    </w:p>
    <w:p w:rsidR="00C778EA" w:rsidRPr="006D6069" w:rsidRDefault="00B01625" w:rsidP="00C778EA">
      <w:pPr>
        <w:spacing w:after="0" w:line="240" w:lineRule="auto"/>
        <w:jc w:val="both"/>
        <w:rPr>
          <w:rFonts w:ascii="Arial" w:hAnsi="Arial" w:cs="Arial"/>
        </w:rPr>
      </w:pPr>
      <w:r w:rsidRPr="00B01625">
        <w:rPr>
          <w:rFonts w:ascii="Arial" w:hAnsi="Arial" w:cs="Arial"/>
          <w:lang w:val="fr-FR"/>
        </w:rPr>
        <w:t xml:space="preserve">Le présent projet de loi a pour objet d’adapter le taux du salaire social minimum </w:t>
      </w:r>
      <w:r w:rsidR="00565ED8">
        <w:rPr>
          <w:rFonts w:ascii="Arial" w:hAnsi="Arial" w:cs="Arial"/>
          <w:lang w:val="fr-FR"/>
        </w:rPr>
        <w:t xml:space="preserve">(SSM) </w:t>
      </w:r>
      <w:r w:rsidRPr="00B01625">
        <w:rPr>
          <w:rFonts w:ascii="Arial" w:hAnsi="Arial" w:cs="Arial"/>
          <w:lang w:val="fr-FR"/>
        </w:rPr>
        <w:t xml:space="preserve">à l’évolution du salaire moyen pendant les années 2016 et 2017. </w:t>
      </w:r>
      <w:r w:rsidR="00C778EA">
        <w:rPr>
          <w:rFonts w:ascii="Arial" w:hAnsi="Arial" w:cs="Arial"/>
        </w:rPr>
        <w:t>Un rapport biennal sur l’évolution des conditions économiques générales et des revenus fait partie intégrante de l’exposé des motifs du présent projet de loi.</w:t>
      </w:r>
    </w:p>
    <w:p w:rsidR="00B01625" w:rsidRPr="00B01625" w:rsidRDefault="00B01625" w:rsidP="00B01625">
      <w:pPr>
        <w:spacing w:line="276" w:lineRule="auto"/>
        <w:jc w:val="both"/>
        <w:rPr>
          <w:rFonts w:ascii="Arial" w:hAnsi="Arial" w:cs="Arial"/>
          <w:lang w:val="fr-FR"/>
        </w:rPr>
      </w:pPr>
    </w:p>
    <w:p w:rsidR="00B01625" w:rsidRPr="00B01625" w:rsidRDefault="00B01625" w:rsidP="00B01625">
      <w:pPr>
        <w:spacing w:line="276" w:lineRule="auto"/>
        <w:jc w:val="both"/>
        <w:rPr>
          <w:rFonts w:ascii="Arial" w:hAnsi="Arial" w:cs="Arial"/>
          <w:lang w:val="fr-FR"/>
        </w:rPr>
      </w:pPr>
      <w:r w:rsidRPr="00B01625">
        <w:rPr>
          <w:rFonts w:ascii="Arial" w:hAnsi="Arial" w:cs="Arial"/>
          <w:lang w:val="fr-FR"/>
        </w:rPr>
        <w:t>En effet, selon le paragraphe 1</w:t>
      </w:r>
      <w:r w:rsidR="00440E2D" w:rsidRPr="00440E2D">
        <w:rPr>
          <w:rFonts w:ascii="Arial" w:hAnsi="Arial" w:cs="Arial"/>
          <w:vertAlign w:val="superscript"/>
          <w:lang w:val="fr-FR"/>
        </w:rPr>
        <w:t>er</w:t>
      </w:r>
      <w:r w:rsidR="00440E2D">
        <w:rPr>
          <w:rFonts w:ascii="Arial" w:hAnsi="Arial" w:cs="Arial"/>
          <w:lang w:val="fr-FR"/>
        </w:rPr>
        <w:t xml:space="preserve"> </w:t>
      </w:r>
      <w:r w:rsidRPr="00B01625">
        <w:rPr>
          <w:rFonts w:ascii="Arial" w:hAnsi="Arial" w:cs="Arial"/>
          <w:lang w:val="fr-FR"/>
        </w:rPr>
        <w:t>de l’article L.222-2 du Code du travail, le niveau du salaire social minimum est fixé par la loi ; le paragraphe 2 de l’article précité prévoit que, toutes les deux années, le Gouvernement soumet à la Chambre des Députés un rapport sur l’évolution des conditions économiques générales et des revenus, accompagné, le cas échéant, d’un projet de loi portant relèvement du niveau du salaire social minimum.</w:t>
      </w:r>
    </w:p>
    <w:p w:rsidR="00B01625" w:rsidRPr="00B01625" w:rsidRDefault="00B01625" w:rsidP="00B01625">
      <w:pPr>
        <w:spacing w:line="276" w:lineRule="auto"/>
        <w:jc w:val="both"/>
        <w:rPr>
          <w:rFonts w:ascii="Arial" w:hAnsi="Arial" w:cs="Arial"/>
          <w:lang w:val="fr-FR"/>
        </w:rPr>
      </w:pPr>
      <w:r w:rsidRPr="00B01625">
        <w:rPr>
          <w:rFonts w:ascii="Arial" w:hAnsi="Arial" w:cs="Arial"/>
          <w:lang w:val="fr-FR"/>
        </w:rPr>
        <w:t>L’indicateur déterminé selon la méthodologie prévue fait état d’une progression du salaire moyen au cours des années 2016 et 2017 de 1,1 pourcent – le taux du salaire social minimum sera donc augmenté de 1,1 pourcent au 1</w:t>
      </w:r>
      <w:r w:rsidR="00440E2D" w:rsidRPr="00440E2D">
        <w:rPr>
          <w:rFonts w:ascii="Arial" w:hAnsi="Arial" w:cs="Arial"/>
          <w:vertAlign w:val="superscript"/>
          <w:lang w:val="fr-FR"/>
        </w:rPr>
        <w:t>er</w:t>
      </w:r>
      <w:r w:rsidR="00440E2D">
        <w:rPr>
          <w:rFonts w:ascii="Arial" w:hAnsi="Arial" w:cs="Arial"/>
          <w:lang w:val="fr-FR"/>
        </w:rPr>
        <w:t xml:space="preserve"> </w:t>
      </w:r>
      <w:r w:rsidRPr="00B01625">
        <w:rPr>
          <w:rFonts w:ascii="Arial" w:hAnsi="Arial" w:cs="Arial"/>
          <w:lang w:val="fr-FR"/>
        </w:rPr>
        <w:t>janvier 2019.</w:t>
      </w:r>
    </w:p>
    <w:p w:rsidR="00B01625" w:rsidRPr="00B01625" w:rsidRDefault="00B01625" w:rsidP="00B01625">
      <w:pPr>
        <w:spacing w:line="276" w:lineRule="auto"/>
        <w:jc w:val="both"/>
        <w:rPr>
          <w:rFonts w:ascii="Arial" w:hAnsi="Arial" w:cs="Arial"/>
          <w:lang w:val="fr-FR"/>
        </w:rPr>
      </w:pPr>
      <w:r w:rsidRPr="00B01625">
        <w:rPr>
          <w:rFonts w:ascii="Arial" w:hAnsi="Arial" w:cs="Arial"/>
          <w:lang w:val="fr-FR"/>
        </w:rPr>
        <w:t>Ainsi, au 1</w:t>
      </w:r>
      <w:r w:rsidR="00440E2D" w:rsidRPr="00440E2D">
        <w:rPr>
          <w:rFonts w:ascii="Arial" w:hAnsi="Arial" w:cs="Arial"/>
          <w:vertAlign w:val="superscript"/>
          <w:lang w:val="fr-FR"/>
        </w:rPr>
        <w:t>er</w:t>
      </w:r>
      <w:r w:rsidR="00440E2D">
        <w:rPr>
          <w:rFonts w:ascii="Arial" w:hAnsi="Arial" w:cs="Arial"/>
          <w:lang w:val="fr-FR"/>
        </w:rPr>
        <w:t xml:space="preserve"> </w:t>
      </w:r>
      <w:r w:rsidRPr="00B01625">
        <w:rPr>
          <w:rFonts w:ascii="Arial" w:hAnsi="Arial" w:cs="Arial"/>
          <w:lang w:val="fr-FR"/>
        </w:rPr>
        <w:t xml:space="preserve">janvier 2019, le salaire social minimum mensuel passe de 2 048,54 à 2 071,10 euros (+22,56 euros) ; le salaire social minimum qualifié passe de 2 458,25 à 2 485,32 euros (+27,07 euros). </w:t>
      </w:r>
    </w:p>
    <w:p w:rsidR="00B01625" w:rsidRPr="00B01625" w:rsidRDefault="00B01625" w:rsidP="00B01625">
      <w:pPr>
        <w:spacing w:line="276" w:lineRule="auto"/>
        <w:jc w:val="both"/>
        <w:rPr>
          <w:rFonts w:ascii="Arial" w:hAnsi="Arial" w:cs="Arial"/>
          <w:lang w:val="fr-FR"/>
        </w:rPr>
      </w:pPr>
      <w:r w:rsidRPr="00B01625">
        <w:rPr>
          <w:rFonts w:ascii="Arial" w:hAnsi="Arial" w:cs="Arial"/>
          <w:lang w:val="fr-FR"/>
        </w:rPr>
        <w:t>Quant au surcoût annuel total engendré par la revalorisation du salaire social minimum, celui-ci est estimé au total à 20,8 millions d’euros, dont 16,5 millions d’euros sont dus à la hausse des salaires, alors que 4,3 millions d’euros résultent de la hausse des cotisations imputées à l’employeur.</w:t>
      </w:r>
    </w:p>
    <w:p w:rsidR="00B01625" w:rsidRPr="00B01625" w:rsidRDefault="00B01625" w:rsidP="00B01625">
      <w:pPr>
        <w:spacing w:line="276" w:lineRule="auto"/>
        <w:jc w:val="both"/>
        <w:rPr>
          <w:rFonts w:ascii="Arial" w:hAnsi="Arial" w:cs="Arial"/>
          <w:lang w:val="fr-FR"/>
        </w:rPr>
      </w:pPr>
      <w:r w:rsidRPr="00B01625">
        <w:rPr>
          <w:rFonts w:ascii="Arial" w:hAnsi="Arial" w:cs="Arial"/>
          <w:lang w:val="fr-FR"/>
        </w:rPr>
        <w:t xml:space="preserve">Le nombre des salariés (fonctionnaires exclus) rémunérés au voisinage du salaire social minimum est estimé à quelque 60 000 salariés, dont 57,6 pourcents résident au Luxembourg. </w:t>
      </w:r>
    </w:p>
    <w:p w:rsidR="00B01625" w:rsidRPr="00B01625" w:rsidRDefault="00B01625" w:rsidP="00B01625">
      <w:pPr>
        <w:spacing w:line="276" w:lineRule="auto"/>
        <w:jc w:val="both"/>
        <w:rPr>
          <w:rFonts w:ascii="Arial" w:hAnsi="Arial" w:cs="Arial"/>
          <w:lang w:val="fr-FR"/>
        </w:rPr>
      </w:pPr>
      <w:r w:rsidRPr="00B01625">
        <w:rPr>
          <w:rFonts w:ascii="Arial" w:hAnsi="Arial" w:cs="Arial"/>
          <w:lang w:val="fr-FR"/>
        </w:rPr>
        <w:t xml:space="preserve">A noter que selon l’exposé des motifs du présent projet de loi, l’adaptation du taux du salaire social minimum à l’évolution du salaire moyen pendant les années 2016 et 2017 « ne préjudicie pas une augmentation structurelle du salaire social minimum ». </w:t>
      </w:r>
    </w:p>
    <w:p w:rsidR="00B01625" w:rsidRPr="00B01625" w:rsidRDefault="00B01625" w:rsidP="00B01625">
      <w:pPr>
        <w:spacing w:line="276" w:lineRule="auto"/>
        <w:jc w:val="both"/>
        <w:rPr>
          <w:rFonts w:ascii="Arial" w:hAnsi="Arial" w:cs="Arial"/>
          <w:lang w:val="fr-FR"/>
        </w:rPr>
      </w:pPr>
      <w:r w:rsidRPr="00B01625">
        <w:rPr>
          <w:rFonts w:ascii="Arial" w:hAnsi="Arial" w:cs="Arial"/>
          <w:lang w:val="fr-FR"/>
        </w:rPr>
        <w:t xml:space="preserve">En effet, dans son accord gouvernemental le nouveau Gouvernement annonce une augmentation du « salaire net perçu par les bénéficiaires du salaire social minimum (SSM) </w:t>
      </w:r>
      <w:r w:rsidRPr="00B01625">
        <w:rPr>
          <w:rFonts w:ascii="Arial" w:hAnsi="Arial" w:cs="Arial"/>
          <w:lang w:val="fr-FR"/>
        </w:rPr>
        <w:lastRenderedPageBreak/>
        <w:t>(…) de 100 € avec effet rétroactif à partir du 1</w:t>
      </w:r>
      <w:r w:rsidR="00440E2D" w:rsidRPr="00440E2D">
        <w:rPr>
          <w:rFonts w:ascii="Arial" w:hAnsi="Arial" w:cs="Arial"/>
          <w:vertAlign w:val="superscript"/>
          <w:lang w:val="fr-FR"/>
        </w:rPr>
        <w:t>er</w:t>
      </w:r>
      <w:r w:rsidR="00440E2D">
        <w:rPr>
          <w:rFonts w:ascii="Arial" w:hAnsi="Arial" w:cs="Arial"/>
          <w:lang w:val="fr-FR"/>
        </w:rPr>
        <w:t xml:space="preserve"> </w:t>
      </w:r>
      <w:r w:rsidRPr="00B01625">
        <w:rPr>
          <w:rFonts w:ascii="Arial" w:hAnsi="Arial" w:cs="Arial"/>
          <w:lang w:val="fr-FR"/>
        </w:rPr>
        <w:t>janvier 2019 ». En attendant la détermination des modalités exactes de l’augmentation permettant d’atteindre les 100 euros prévus, le Gouvernement a fait le choix de faire voter dès-à-présent le présent projet de loi.</w:t>
      </w:r>
    </w:p>
    <w:p w:rsidR="00B01625" w:rsidRDefault="00B01625" w:rsidP="00B01625">
      <w:pPr>
        <w:spacing w:line="276" w:lineRule="auto"/>
        <w:jc w:val="both"/>
        <w:rPr>
          <w:rFonts w:ascii="Arial" w:hAnsi="Arial" w:cs="Arial"/>
          <w:lang w:val="fr-FR"/>
        </w:rPr>
      </w:pPr>
      <w:r w:rsidRPr="00B01625">
        <w:rPr>
          <w:rFonts w:ascii="Arial" w:hAnsi="Arial" w:cs="Arial"/>
          <w:lang w:val="fr-FR"/>
        </w:rPr>
        <w:t>Le Gouvernement a décidé d’adapter parallèlement le revenu d’inclusion sociale (REVIS) ainsi que le revenu pour personnes gravement handicapées (RPGH) à l’évolution du salaire moyen (doc. parl. 7391) afin d’éviter ainsi que l’écart entre les revenus professionnels et le REVIS, respectivement le RPGH ne se creuse davantage au détriment des personnes les plus vulnérables.</w:t>
      </w:r>
    </w:p>
    <w:p w:rsidR="00B01625" w:rsidRPr="00B01625" w:rsidRDefault="00B01625" w:rsidP="00B01625">
      <w:pPr>
        <w:spacing w:line="276" w:lineRule="auto"/>
        <w:jc w:val="both"/>
        <w:rPr>
          <w:rFonts w:ascii="Arial" w:hAnsi="Arial" w:cs="Arial"/>
          <w:lang w:val="fr-FR"/>
        </w:rPr>
      </w:pPr>
    </w:p>
    <w:p w:rsidR="00B01625" w:rsidRPr="00B01625" w:rsidRDefault="00B01625" w:rsidP="00B01625">
      <w:pPr>
        <w:spacing w:line="240" w:lineRule="auto"/>
        <w:jc w:val="both"/>
        <w:rPr>
          <w:rFonts w:ascii="Arial" w:hAnsi="Arial" w:cs="Arial"/>
          <w:lang w:val="fr-FR"/>
        </w:rPr>
      </w:pPr>
    </w:p>
    <w:sectPr w:rsidR="00B01625" w:rsidRPr="00B01625">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62B6" w:rsidRDefault="00D962B6" w:rsidP="00BB0905">
      <w:pPr>
        <w:spacing w:after="0" w:line="240" w:lineRule="auto"/>
      </w:pPr>
      <w:r>
        <w:separator/>
      </w:r>
    </w:p>
  </w:endnote>
  <w:endnote w:type="continuationSeparator" w:id="0">
    <w:p w:rsidR="00D962B6" w:rsidRDefault="00D962B6" w:rsidP="00BB09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wis721 BT">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0A24" w:rsidRDefault="00960A24">
    <w:pPr>
      <w:pStyle w:val="Pieddepage"/>
      <w:jc w:val="right"/>
    </w:pPr>
    <w:r>
      <w:fldChar w:fldCharType="begin"/>
    </w:r>
    <w:r>
      <w:instrText>PAGE   \* MERGEFORMAT</w:instrText>
    </w:r>
    <w:r>
      <w:fldChar w:fldCharType="separate"/>
    </w:r>
    <w:r w:rsidR="0013571E" w:rsidRPr="0013571E">
      <w:rPr>
        <w:noProof/>
        <w:lang w:val="fr-FR"/>
      </w:rPr>
      <w:t>1</w:t>
    </w:r>
    <w:r>
      <w:fldChar w:fldCharType="end"/>
    </w:r>
  </w:p>
  <w:p w:rsidR="00960A24" w:rsidRDefault="00960A24">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62B6" w:rsidRDefault="00D962B6" w:rsidP="00BB0905">
      <w:pPr>
        <w:spacing w:after="0" w:line="240" w:lineRule="auto"/>
      </w:pPr>
      <w:r>
        <w:separator/>
      </w:r>
    </w:p>
  </w:footnote>
  <w:footnote w:type="continuationSeparator" w:id="0">
    <w:p w:rsidR="00D962B6" w:rsidRDefault="00D962B6" w:rsidP="00BB090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B922AF"/>
    <w:multiLevelType w:val="hybridMultilevel"/>
    <w:tmpl w:val="D9682EAA"/>
    <w:lvl w:ilvl="0" w:tplc="28D858CA">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C3CA4"/>
    <w:rsid w:val="000106D1"/>
    <w:rsid w:val="000C10FB"/>
    <w:rsid w:val="000D0AE2"/>
    <w:rsid w:val="0013571E"/>
    <w:rsid w:val="00164581"/>
    <w:rsid w:val="00197CC5"/>
    <w:rsid w:val="001C7636"/>
    <w:rsid w:val="00217D03"/>
    <w:rsid w:val="00285220"/>
    <w:rsid w:val="002E24E6"/>
    <w:rsid w:val="003D1202"/>
    <w:rsid w:val="003F12DB"/>
    <w:rsid w:val="00440E2D"/>
    <w:rsid w:val="004456BA"/>
    <w:rsid w:val="004B4E8F"/>
    <w:rsid w:val="004C6D0F"/>
    <w:rsid w:val="00502E5A"/>
    <w:rsid w:val="0053406D"/>
    <w:rsid w:val="00534C39"/>
    <w:rsid w:val="00557810"/>
    <w:rsid w:val="00565ED8"/>
    <w:rsid w:val="00591BC6"/>
    <w:rsid w:val="006053CD"/>
    <w:rsid w:val="00644070"/>
    <w:rsid w:val="00681A86"/>
    <w:rsid w:val="0069323F"/>
    <w:rsid w:val="006B02CC"/>
    <w:rsid w:val="006D6069"/>
    <w:rsid w:val="006F5EC6"/>
    <w:rsid w:val="0073656C"/>
    <w:rsid w:val="00756632"/>
    <w:rsid w:val="007636B2"/>
    <w:rsid w:val="00797CB8"/>
    <w:rsid w:val="007B2340"/>
    <w:rsid w:val="007F379F"/>
    <w:rsid w:val="008101B2"/>
    <w:rsid w:val="00823C9F"/>
    <w:rsid w:val="008263BB"/>
    <w:rsid w:val="00834BE4"/>
    <w:rsid w:val="00883C5B"/>
    <w:rsid w:val="008B4EBB"/>
    <w:rsid w:val="008E057A"/>
    <w:rsid w:val="008F326F"/>
    <w:rsid w:val="00927B04"/>
    <w:rsid w:val="00960A24"/>
    <w:rsid w:val="009C589D"/>
    <w:rsid w:val="00A411BA"/>
    <w:rsid w:val="00A74951"/>
    <w:rsid w:val="00AA249C"/>
    <w:rsid w:val="00AB7047"/>
    <w:rsid w:val="00AD7C43"/>
    <w:rsid w:val="00B01625"/>
    <w:rsid w:val="00B61EA1"/>
    <w:rsid w:val="00B74CBD"/>
    <w:rsid w:val="00B94584"/>
    <w:rsid w:val="00BB0905"/>
    <w:rsid w:val="00BC3CA4"/>
    <w:rsid w:val="00BD7BC8"/>
    <w:rsid w:val="00BE3517"/>
    <w:rsid w:val="00BF0990"/>
    <w:rsid w:val="00BF5A54"/>
    <w:rsid w:val="00C23B2E"/>
    <w:rsid w:val="00C25DEA"/>
    <w:rsid w:val="00C778EA"/>
    <w:rsid w:val="00D31242"/>
    <w:rsid w:val="00D53556"/>
    <w:rsid w:val="00D57C36"/>
    <w:rsid w:val="00D914DF"/>
    <w:rsid w:val="00D962B6"/>
    <w:rsid w:val="00DA18D1"/>
    <w:rsid w:val="00DA37CA"/>
    <w:rsid w:val="00DF6DF1"/>
    <w:rsid w:val="00E17A35"/>
    <w:rsid w:val="00E34FC6"/>
    <w:rsid w:val="00E873A1"/>
    <w:rsid w:val="00ED2538"/>
    <w:rsid w:val="00F04EA0"/>
    <w:rsid w:val="00F11726"/>
    <w:rsid w:val="00FE570D"/>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A7D0C809-B84E-4FEE-A9B1-4075324B7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3CA4"/>
    <w:pPr>
      <w:spacing w:after="160" w:line="259"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BC3CA4"/>
    <w:pPr>
      <w:autoSpaceDE w:val="0"/>
      <w:autoSpaceDN w:val="0"/>
      <w:adjustRightInd w:val="0"/>
    </w:pPr>
    <w:rPr>
      <w:rFonts w:ascii="Swis721 BT" w:hAnsi="Swis721 BT" w:cs="Swis721 BT"/>
      <w:color w:val="000000"/>
      <w:sz w:val="24"/>
      <w:szCs w:val="24"/>
      <w:lang w:eastAsia="en-US"/>
    </w:rPr>
  </w:style>
  <w:style w:type="paragraph" w:styleId="Paragraphedeliste">
    <w:name w:val="List Paragraph"/>
    <w:basedOn w:val="Normal"/>
    <w:uiPriority w:val="1"/>
    <w:qFormat/>
    <w:rsid w:val="008B4EBB"/>
    <w:pPr>
      <w:spacing w:after="200" w:line="276" w:lineRule="auto"/>
      <w:ind w:left="720"/>
      <w:contextualSpacing/>
    </w:pPr>
    <w:rPr>
      <w:rFonts w:eastAsia="Times New Roman"/>
    </w:rPr>
  </w:style>
  <w:style w:type="paragraph" w:styleId="Notedebasdepage">
    <w:name w:val="footnote text"/>
    <w:basedOn w:val="Normal"/>
    <w:link w:val="NotedebasdepageCar"/>
    <w:uiPriority w:val="99"/>
    <w:unhideWhenUsed/>
    <w:rsid w:val="00BB0905"/>
    <w:pPr>
      <w:spacing w:after="0" w:line="240" w:lineRule="auto"/>
    </w:pPr>
    <w:rPr>
      <w:sz w:val="20"/>
      <w:szCs w:val="20"/>
      <w:lang w:val="fr-FR"/>
    </w:rPr>
  </w:style>
  <w:style w:type="character" w:customStyle="1" w:styleId="NotedebasdepageCar">
    <w:name w:val="Note de bas de page Car"/>
    <w:link w:val="Notedebasdepage"/>
    <w:uiPriority w:val="99"/>
    <w:rsid w:val="00BB0905"/>
    <w:rPr>
      <w:sz w:val="20"/>
      <w:szCs w:val="20"/>
      <w:lang w:val="fr-FR"/>
    </w:rPr>
  </w:style>
  <w:style w:type="character" w:styleId="Appelnotedebasdep">
    <w:name w:val="footnote reference"/>
    <w:aliases w:val="Footnote symbol"/>
    <w:uiPriority w:val="99"/>
    <w:unhideWhenUsed/>
    <w:rsid w:val="00BB0905"/>
    <w:rPr>
      <w:vertAlign w:val="superscript"/>
    </w:rPr>
  </w:style>
  <w:style w:type="paragraph" w:styleId="Textedebulles">
    <w:name w:val="Balloon Text"/>
    <w:basedOn w:val="Normal"/>
    <w:link w:val="TextedebullesCar"/>
    <w:uiPriority w:val="99"/>
    <w:semiHidden/>
    <w:unhideWhenUsed/>
    <w:rsid w:val="00BF0990"/>
    <w:pPr>
      <w:spacing w:after="0" w:line="240" w:lineRule="auto"/>
    </w:pPr>
    <w:rPr>
      <w:rFonts w:ascii="Segoe UI" w:hAnsi="Segoe UI" w:cs="Segoe UI"/>
      <w:sz w:val="18"/>
      <w:szCs w:val="18"/>
    </w:rPr>
  </w:style>
  <w:style w:type="character" w:customStyle="1" w:styleId="TextedebullesCar">
    <w:name w:val="Texte de bulles Car"/>
    <w:link w:val="Textedebulles"/>
    <w:uiPriority w:val="99"/>
    <w:semiHidden/>
    <w:rsid w:val="00BF0990"/>
    <w:rPr>
      <w:rFonts w:ascii="Segoe UI" w:hAnsi="Segoe UI" w:cs="Segoe UI"/>
      <w:sz w:val="18"/>
      <w:szCs w:val="18"/>
    </w:rPr>
  </w:style>
  <w:style w:type="paragraph" w:styleId="En-tte">
    <w:name w:val="header"/>
    <w:basedOn w:val="Normal"/>
    <w:link w:val="En-tteCar"/>
    <w:uiPriority w:val="99"/>
    <w:unhideWhenUsed/>
    <w:rsid w:val="00960A24"/>
    <w:pPr>
      <w:tabs>
        <w:tab w:val="center" w:pos="4536"/>
        <w:tab w:val="right" w:pos="9072"/>
      </w:tabs>
      <w:spacing w:after="0" w:line="240" w:lineRule="auto"/>
    </w:pPr>
  </w:style>
  <w:style w:type="character" w:customStyle="1" w:styleId="En-tteCar">
    <w:name w:val="En-tête Car"/>
    <w:basedOn w:val="Policepardfaut"/>
    <w:link w:val="En-tte"/>
    <w:uiPriority w:val="99"/>
    <w:rsid w:val="00960A24"/>
  </w:style>
  <w:style w:type="paragraph" w:styleId="Pieddepage">
    <w:name w:val="footer"/>
    <w:basedOn w:val="Normal"/>
    <w:link w:val="PieddepageCar"/>
    <w:uiPriority w:val="99"/>
    <w:unhideWhenUsed/>
    <w:rsid w:val="00960A2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60A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DP7381</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7381</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/sftpecos/Dossiers_parlementaires/7381/</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AA06604E-8B28-4D2A-8900-3EF7E9423681}">
  <ds:schemaRefs>
    <ds:schemaRef ds:uri="http://schemas.openxmlformats.org/officeDocument/2006/bibliography"/>
  </ds:schemaRefs>
</ds:datastoreItem>
</file>

<file path=customXml/itemProps2.xml><?xml version="1.0" encoding="utf-8"?>
<ds:datastoreItem xmlns:ds="http://schemas.openxmlformats.org/officeDocument/2006/customXml" ds:itemID="{7BAF4725-E374-4813-871C-7C36C57B11CD}"/>
</file>

<file path=customXml/itemProps3.xml><?xml version="1.0" encoding="utf-8"?>
<ds:datastoreItem xmlns:ds="http://schemas.openxmlformats.org/officeDocument/2006/customXml" ds:itemID="{2C8620BE-9FE1-4292-9BC0-1E76C5BC59FA}"/>
</file>

<file path=customXml/itemProps4.xml><?xml version="1.0" encoding="utf-8"?>
<ds:datastoreItem xmlns:ds="http://schemas.openxmlformats.org/officeDocument/2006/customXml" ds:itemID="{BE2E0102-7B24-4632-ABB5-3B84A1B7D9ED}"/>
</file>

<file path=docProps/app.xml><?xml version="1.0" encoding="utf-8"?>
<Properties xmlns="http://schemas.openxmlformats.org/officeDocument/2006/extended-properties" xmlns:vt="http://schemas.openxmlformats.org/officeDocument/2006/docPropsVTypes">
  <Template>Normal</Template>
  <TotalTime>0</TotalTime>
  <Pages>3</Pages>
  <Words>441</Words>
  <Characters>2427</Characters>
  <Application>Microsoft Office Word</Application>
  <DocSecurity>4</DocSecurity>
  <Lines>20</Lines>
  <Paragraphs>5</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Joé Spier</dc:creator>
  <cp:keywords/>
  <dc:description/>
  <cp:lastModifiedBy>SYSTEM</cp:lastModifiedBy>
  <cp:revision>2</cp:revision>
  <cp:lastPrinted>2018-12-12T14:38:00Z</cp:lastPrinted>
  <dcterms:created xsi:type="dcterms:W3CDTF">2024-02-21T07:54:00Z</dcterms:created>
  <dcterms:modified xsi:type="dcterms:W3CDTF">2024-02-21T07:54:00Z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