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20" w:rsidRPr="00A97420" w:rsidRDefault="00061A20" w:rsidP="00A97420">
      <w:pPr>
        <w:pStyle w:val="Pa8"/>
        <w:spacing w:after="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0" w:name="_GoBack"/>
      <w:bookmarkEnd w:id="0"/>
      <w:r w:rsidRPr="00A97420">
        <w:rPr>
          <w:rFonts w:ascii="Arial" w:hAnsi="Arial" w:cs="Arial"/>
          <w:color w:val="000000"/>
          <w:sz w:val="22"/>
          <w:szCs w:val="22"/>
          <w:u w:val="single"/>
        </w:rPr>
        <w:t>Résumé</w:t>
      </w:r>
    </w:p>
    <w:p w:rsidR="00061A20" w:rsidRPr="000801F5" w:rsidRDefault="00061A20" w:rsidP="00A97420">
      <w:pPr>
        <w:pStyle w:val="Pa8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577FE0" w:rsidRPr="000801F5" w:rsidRDefault="00513F25" w:rsidP="00A97420">
      <w:pPr>
        <w:pStyle w:val="Pa8"/>
        <w:spacing w:after="40"/>
        <w:jc w:val="both"/>
        <w:rPr>
          <w:rFonts w:ascii="Arial" w:hAnsi="Arial" w:cs="Arial"/>
          <w:sz w:val="22"/>
          <w:szCs w:val="22"/>
        </w:rPr>
      </w:pPr>
      <w:r w:rsidRPr="000801F5">
        <w:rPr>
          <w:rFonts w:ascii="Arial" w:hAnsi="Arial" w:cs="Arial"/>
          <w:color w:val="000000"/>
          <w:sz w:val="22"/>
          <w:szCs w:val="22"/>
        </w:rPr>
        <w:t xml:space="preserve">Le projet de loi </w:t>
      </w:r>
      <w:r w:rsidR="00604A68" w:rsidRPr="000801F5">
        <w:rPr>
          <w:rFonts w:ascii="Arial" w:hAnsi="Arial" w:cs="Arial"/>
          <w:sz w:val="22"/>
          <w:szCs w:val="22"/>
        </w:rPr>
        <w:t>a pour objet de porter</w:t>
      </w:r>
      <w:r w:rsidRPr="000801F5">
        <w:rPr>
          <w:rFonts w:ascii="Arial" w:hAnsi="Arial" w:cs="Arial"/>
          <w:color w:val="000000"/>
          <w:sz w:val="22"/>
          <w:szCs w:val="22"/>
        </w:rPr>
        <w:t xml:space="preserve"> approbation de l’amendement au protocole de Göteborg de 1999 à la Convention </w:t>
      </w:r>
      <w:r w:rsidR="00604A68" w:rsidRPr="000801F5">
        <w:rPr>
          <w:rFonts w:ascii="Arial" w:hAnsi="Arial" w:cs="Arial"/>
          <w:sz w:val="22"/>
          <w:szCs w:val="22"/>
        </w:rPr>
        <w:t xml:space="preserve">sur la pollution atmosphérique transfrontière à longue distance </w:t>
      </w:r>
      <w:r w:rsidR="00577FE0" w:rsidRPr="000801F5">
        <w:rPr>
          <w:rFonts w:ascii="Arial" w:hAnsi="Arial" w:cs="Arial"/>
          <w:sz w:val="22"/>
          <w:szCs w:val="22"/>
        </w:rPr>
        <w:t>datant du 17 novembre 1979</w:t>
      </w:r>
      <w:r w:rsidR="00604A68" w:rsidRPr="000801F5">
        <w:rPr>
          <w:rFonts w:ascii="Arial" w:hAnsi="Arial" w:cs="Arial"/>
          <w:sz w:val="22"/>
          <w:szCs w:val="22"/>
        </w:rPr>
        <w:t xml:space="preserve">. Le Protocole de Göteborg est relatif à la réduction de l’acidification, de l’eutrophisation et de l’ozone troposphérique. </w:t>
      </w:r>
      <w:r w:rsidR="00061A20" w:rsidRPr="000801F5">
        <w:rPr>
          <w:rFonts w:ascii="Arial" w:hAnsi="Arial" w:cs="Arial"/>
          <w:sz w:val="22"/>
          <w:szCs w:val="22"/>
        </w:rPr>
        <w:t xml:space="preserve">Il a été </w:t>
      </w:r>
      <w:r w:rsidR="00604A68" w:rsidRPr="000801F5">
        <w:rPr>
          <w:rFonts w:ascii="Arial" w:hAnsi="Arial" w:cs="Arial"/>
          <w:sz w:val="22"/>
          <w:szCs w:val="22"/>
        </w:rPr>
        <w:t xml:space="preserve">transposé </w:t>
      </w:r>
      <w:r w:rsidR="00061A20" w:rsidRPr="000801F5">
        <w:rPr>
          <w:rFonts w:ascii="Arial" w:hAnsi="Arial" w:cs="Arial"/>
          <w:sz w:val="22"/>
          <w:szCs w:val="22"/>
        </w:rPr>
        <w:t xml:space="preserve">au Luxembourg </w:t>
      </w:r>
      <w:r w:rsidR="00604A68" w:rsidRPr="000801F5">
        <w:rPr>
          <w:rFonts w:ascii="Arial" w:hAnsi="Arial" w:cs="Arial"/>
          <w:sz w:val="22"/>
          <w:szCs w:val="22"/>
        </w:rPr>
        <w:t xml:space="preserve">par la loi du 4 juin 2001 </w:t>
      </w:r>
      <w:r w:rsidR="00061A20" w:rsidRPr="000801F5">
        <w:rPr>
          <w:rFonts w:ascii="Arial" w:hAnsi="Arial" w:cs="Arial"/>
          <w:sz w:val="22"/>
          <w:szCs w:val="22"/>
        </w:rPr>
        <w:t xml:space="preserve">et </w:t>
      </w:r>
      <w:r w:rsidR="00604A68" w:rsidRPr="000801F5">
        <w:rPr>
          <w:rFonts w:ascii="Arial" w:hAnsi="Arial" w:cs="Arial"/>
          <w:sz w:val="22"/>
          <w:szCs w:val="22"/>
        </w:rPr>
        <w:t xml:space="preserve">vise la réduction permanente des émissions </w:t>
      </w:r>
      <w:r w:rsidR="00A97420" w:rsidRPr="000801F5">
        <w:rPr>
          <w:rFonts w:ascii="Arial" w:hAnsi="Arial" w:cs="Arial"/>
          <w:color w:val="000000"/>
          <w:sz w:val="22"/>
          <w:szCs w:val="22"/>
        </w:rPr>
        <w:t>de dioxyde de soufre</w:t>
      </w:r>
      <w:r w:rsidR="000801F5" w:rsidRPr="000801F5">
        <w:rPr>
          <w:rFonts w:ascii="Arial" w:hAnsi="Arial" w:cs="Arial"/>
          <w:sz w:val="22"/>
          <w:szCs w:val="22"/>
        </w:rPr>
        <w:t xml:space="preserve"> (SO2)</w:t>
      </w:r>
      <w:r w:rsidR="00A97420" w:rsidRPr="000801F5">
        <w:rPr>
          <w:rFonts w:ascii="Arial" w:hAnsi="Arial" w:cs="Arial"/>
          <w:color w:val="000000"/>
          <w:sz w:val="22"/>
          <w:szCs w:val="22"/>
        </w:rPr>
        <w:t>, d’oxydes d’azote</w:t>
      </w:r>
      <w:r w:rsidR="000801F5" w:rsidRPr="000801F5">
        <w:rPr>
          <w:rFonts w:ascii="Arial" w:hAnsi="Arial" w:cs="Arial"/>
          <w:sz w:val="22"/>
          <w:szCs w:val="22"/>
        </w:rPr>
        <w:t xml:space="preserve"> (Nox)</w:t>
      </w:r>
      <w:r w:rsidR="00A97420" w:rsidRPr="000801F5">
        <w:rPr>
          <w:rFonts w:ascii="Arial" w:hAnsi="Arial" w:cs="Arial"/>
          <w:color w:val="000000"/>
          <w:sz w:val="22"/>
          <w:szCs w:val="22"/>
        </w:rPr>
        <w:t xml:space="preserve">, d’ammoniac </w:t>
      </w:r>
      <w:r w:rsidR="000801F5" w:rsidRPr="000801F5">
        <w:rPr>
          <w:rFonts w:ascii="Arial" w:hAnsi="Arial" w:cs="Arial"/>
          <w:color w:val="000000"/>
          <w:sz w:val="22"/>
          <w:szCs w:val="22"/>
        </w:rPr>
        <w:t>(</w:t>
      </w:r>
      <w:r w:rsidR="000801F5" w:rsidRPr="000801F5">
        <w:rPr>
          <w:rFonts w:ascii="Arial" w:hAnsi="Arial" w:cs="Arial"/>
          <w:sz w:val="22"/>
          <w:szCs w:val="22"/>
        </w:rPr>
        <w:t xml:space="preserve">NH3) </w:t>
      </w:r>
      <w:r w:rsidR="00A97420" w:rsidRPr="000801F5">
        <w:rPr>
          <w:rFonts w:ascii="Arial" w:hAnsi="Arial" w:cs="Arial"/>
          <w:color w:val="000000"/>
          <w:sz w:val="22"/>
          <w:szCs w:val="22"/>
        </w:rPr>
        <w:t>et de composés organiques volatils non méthaniques</w:t>
      </w:r>
      <w:r w:rsidR="000801F5" w:rsidRPr="000801F5">
        <w:rPr>
          <w:rFonts w:ascii="Arial" w:hAnsi="Arial" w:cs="Arial"/>
          <w:color w:val="000000"/>
          <w:sz w:val="22"/>
          <w:szCs w:val="22"/>
        </w:rPr>
        <w:t xml:space="preserve"> (</w:t>
      </w:r>
      <w:r w:rsidR="000801F5" w:rsidRPr="000801F5">
        <w:rPr>
          <w:rFonts w:ascii="Arial" w:hAnsi="Arial" w:cs="Arial"/>
          <w:sz w:val="22"/>
          <w:szCs w:val="22"/>
        </w:rPr>
        <w:t>COVNM)</w:t>
      </w:r>
      <w:r w:rsidR="00A97420" w:rsidRPr="000801F5">
        <w:rPr>
          <w:rFonts w:ascii="Arial" w:hAnsi="Arial" w:cs="Arial"/>
          <w:color w:val="000000"/>
          <w:sz w:val="22"/>
          <w:szCs w:val="22"/>
        </w:rPr>
        <w:t>. Le Protocole impose à chaque partie à la Convention des plafonds d’émission pour ces substances.</w:t>
      </w:r>
      <w:r w:rsidR="00604A68" w:rsidRPr="000801F5">
        <w:rPr>
          <w:rFonts w:ascii="Arial" w:hAnsi="Arial" w:cs="Arial"/>
          <w:sz w:val="22"/>
          <w:szCs w:val="22"/>
        </w:rPr>
        <w:t xml:space="preserve"> Ainsi, initialement, le Protocole de Göteborg prévoyait pour le Luxembourg les plafonds nationaux</w:t>
      </w:r>
      <w:r w:rsidR="00577FE0" w:rsidRPr="000801F5">
        <w:rPr>
          <w:rFonts w:ascii="Arial" w:hAnsi="Arial" w:cs="Arial"/>
          <w:sz w:val="22"/>
          <w:szCs w:val="22"/>
        </w:rPr>
        <w:t xml:space="preserve"> </w:t>
      </w:r>
      <w:r w:rsidR="00604A68" w:rsidRPr="000801F5">
        <w:rPr>
          <w:rFonts w:ascii="Arial" w:hAnsi="Arial" w:cs="Arial"/>
          <w:sz w:val="22"/>
          <w:szCs w:val="22"/>
        </w:rPr>
        <w:t>d’émission suivants</w:t>
      </w:r>
      <w:r w:rsidR="00577FE0" w:rsidRPr="000801F5">
        <w:rPr>
          <w:rFonts w:ascii="Arial" w:hAnsi="Arial" w:cs="Arial"/>
          <w:sz w:val="22"/>
          <w:szCs w:val="22"/>
        </w:rPr>
        <w:t> :</w:t>
      </w:r>
    </w:p>
    <w:p w:rsidR="00604A68" w:rsidRPr="000801F5" w:rsidRDefault="00604A68" w:rsidP="00A9742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lang w:eastAsia="fr-LU"/>
        </w:rPr>
      </w:pPr>
      <w:r w:rsidRPr="000801F5">
        <w:rPr>
          <w:rFonts w:ascii="Arial" w:hAnsi="Arial" w:cs="Arial"/>
          <w:lang w:eastAsia="fr-LU"/>
        </w:rPr>
        <w:t>SO2 : plafond d’émission de 4</w:t>
      </w:r>
      <w:r w:rsidR="008B58E5" w:rsidRPr="000801F5">
        <w:rPr>
          <w:rFonts w:ascii="Arial" w:hAnsi="Arial" w:cs="Arial"/>
          <w:lang w:eastAsia="fr-LU"/>
        </w:rPr>
        <w:t>.000</w:t>
      </w:r>
      <w:r w:rsidRPr="000801F5">
        <w:rPr>
          <w:rFonts w:ascii="Arial" w:hAnsi="Arial" w:cs="Arial"/>
          <w:lang w:eastAsia="fr-LU"/>
        </w:rPr>
        <w:t xml:space="preserve"> tonnes</w:t>
      </w:r>
    </w:p>
    <w:p w:rsidR="00604A68" w:rsidRPr="000801F5" w:rsidRDefault="00604A68" w:rsidP="00A9742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lang w:eastAsia="fr-LU"/>
        </w:rPr>
      </w:pPr>
      <w:r w:rsidRPr="000801F5">
        <w:rPr>
          <w:rFonts w:ascii="Arial" w:hAnsi="Arial" w:cs="Arial"/>
          <w:lang w:eastAsia="fr-LU"/>
        </w:rPr>
        <w:t>NOx</w:t>
      </w:r>
      <w:r w:rsidR="00572297" w:rsidRPr="000801F5">
        <w:rPr>
          <w:rFonts w:ascii="Arial" w:hAnsi="Arial" w:cs="Arial"/>
          <w:lang w:eastAsia="fr-LU"/>
        </w:rPr>
        <w:t> :</w:t>
      </w:r>
      <w:r w:rsidRPr="000801F5">
        <w:rPr>
          <w:rFonts w:ascii="Arial" w:hAnsi="Arial" w:cs="Arial"/>
          <w:lang w:eastAsia="fr-LU"/>
        </w:rPr>
        <w:t xml:space="preserve"> plafond d’émission de 11</w:t>
      </w:r>
      <w:r w:rsidR="008B58E5" w:rsidRPr="000801F5">
        <w:rPr>
          <w:rFonts w:ascii="Arial" w:hAnsi="Arial" w:cs="Arial"/>
          <w:lang w:eastAsia="fr-LU"/>
        </w:rPr>
        <w:t>.000</w:t>
      </w:r>
      <w:r w:rsidRPr="000801F5">
        <w:rPr>
          <w:rFonts w:ascii="Arial" w:hAnsi="Arial" w:cs="Arial"/>
          <w:lang w:eastAsia="fr-LU"/>
        </w:rPr>
        <w:t xml:space="preserve"> tonnes ;</w:t>
      </w:r>
    </w:p>
    <w:p w:rsidR="00604A68" w:rsidRPr="000801F5" w:rsidRDefault="00604A68" w:rsidP="00A9742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lang w:eastAsia="fr-LU"/>
        </w:rPr>
      </w:pPr>
      <w:r w:rsidRPr="000801F5">
        <w:rPr>
          <w:rFonts w:ascii="Arial" w:hAnsi="Arial" w:cs="Arial"/>
          <w:lang w:eastAsia="fr-LU"/>
        </w:rPr>
        <w:t>NH3 : plafond d’émission de 7</w:t>
      </w:r>
      <w:r w:rsidR="008B58E5" w:rsidRPr="000801F5">
        <w:rPr>
          <w:rFonts w:ascii="Arial" w:hAnsi="Arial" w:cs="Arial"/>
          <w:lang w:eastAsia="fr-LU"/>
        </w:rPr>
        <w:t xml:space="preserve">.000 </w:t>
      </w:r>
      <w:r w:rsidRPr="000801F5">
        <w:rPr>
          <w:rFonts w:ascii="Arial" w:hAnsi="Arial" w:cs="Arial"/>
          <w:lang w:eastAsia="fr-LU"/>
        </w:rPr>
        <w:t>tonnes ;</w:t>
      </w:r>
    </w:p>
    <w:p w:rsidR="00604A68" w:rsidRPr="000801F5" w:rsidRDefault="00604A68" w:rsidP="00A97420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lang w:eastAsia="fr-LU"/>
        </w:rPr>
      </w:pPr>
      <w:r w:rsidRPr="000801F5">
        <w:rPr>
          <w:rFonts w:ascii="Arial" w:hAnsi="Arial" w:cs="Arial"/>
          <w:lang w:eastAsia="fr-LU"/>
        </w:rPr>
        <w:t>COVNM : plafond d’émission de 9</w:t>
      </w:r>
      <w:r w:rsidR="008B58E5" w:rsidRPr="000801F5">
        <w:rPr>
          <w:rFonts w:ascii="Arial" w:hAnsi="Arial" w:cs="Arial"/>
          <w:lang w:eastAsia="fr-LU"/>
        </w:rPr>
        <w:t>.000</w:t>
      </w:r>
      <w:r w:rsidRPr="000801F5">
        <w:rPr>
          <w:rFonts w:ascii="Arial" w:hAnsi="Arial" w:cs="Arial"/>
          <w:lang w:eastAsia="fr-LU"/>
        </w:rPr>
        <w:t xml:space="preserve"> tonnes.</w:t>
      </w:r>
    </w:p>
    <w:p w:rsidR="000801F5" w:rsidRPr="000801F5" w:rsidRDefault="000801F5" w:rsidP="001B3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1B318C" w:rsidRPr="000801F5" w:rsidRDefault="008B58E5" w:rsidP="001B3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0801F5">
        <w:rPr>
          <w:rFonts w:ascii="Arial" w:hAnsi="Arial" w:cs="Arial"/>
          <w:lang w:eastAsia="fr-LU"/>
        </w:rPr>
        <w:t>Conformément à l’article 10, alinéa 2, du Protocole de Göteborg, les plafonds ont été réévalués entre 2005 et 2007</w:t>
      </w:r>
      <w:r w:rsidR="001B318C" w:rsidRPr="000801F5">
        <w:rPr>
          <w:rFonts w:ascii="Arial" w:hAnsi="Arial" w:cs="Arial"/>
          <w:lang w:eastAsia="fr-LU"/>
        </w:rPr>
        <w:t xml:space="preserve"> et il a </w:t>
      </w:r>
      <w:r w:rsidRPr="000801F5">
        <w:rPr>
          <w:rFonts w:ascii="Arial" w:hAnsi="Arial" w:cs="Arial"/>
          <w:lang w:eastAsia="fr-LU"/>
        </w:rPr>
        <w:t>a</w:t>
      </w:r>
      <w:r w:rsidR="001B318C" w:rsidRPr="000801F5">
        <w:rPr>
          <w:rFonts w:ascii="Arial" w:hAnsi="Arial" w:cs="Arial"/>
          <w:lang w:eastAsia="fr-LU"/>
        </w:rPr>
        <w:t>lors été</w:t>
      </w:r>
      <w:r w:rsidRPr="000801F5">
        <w:rPr>
          <w:rFonts w:ascii="Arial" w:hAnsi="Arial" w:cs="Arial"/>
          <w:lang w:eastAsia="fr-LU"/>
        </w:rPr>
        <w:t xml:space="preserve"> conclu que de plus amples efforts s</w:t>
      </w:r>
      <w:r w:rsidR="001B318C" w:rsidRPr="000801F5">
        <w:rPr>
          <w:rFonts w:ascii="Arial" w:hAnsi="Arial" w:cs="Arial"/>
          <w:lang w:eastAsia="fr-LU"/>
        </w:rPr>
        <w:t>eraie</w:t>
      </w:r>
      <w:r w:rsidRPr="000801F5">
        <w:rPr>
          <w:rFonts w:ascii="Arial" w:hAnsi="Arial" w:cs="Arial"/>
          <w:lang w:eastAsia="fr-LU"/>
        </w:rPr>
        <w:t>nt nécessaires pour atteindre les objectifs</w:t>
      </w:r>
      <w:r w:rsidR="001B318C" w:rsidRPr="000801F5">
        <w:rPr>
          <w:rFonts w:ascii="Arial" w:hAnsi="Arial" w:cs="Arial"/>
          <w:lang w:eastAsia="fr-LU"/>
        </w:rPr>
        <w:t xml:space="preserve">. Pour cette raison, </w:t>
      </w:r>
      <w:r w:rsidRPr="000801F5">
        <w:rPr>
          <w:rFonts w:ascii="Arial" w:hAnsi="Arial" w:cs="Arial"/>
          <w:lang w:eastAsia="fr-LU"/>
        </w:rPr>
        <w:t xml:space="preserve">les Parties au Protocole ont ouvert des négociations pour le modifier. Ce dernier a été amendé à Genève le 4 mai 2012 et entrera en vigueur au courant de l’année 2019. </w:t>
      </w:r>
    </w:p>
    <w:p w:rsidR="000801F5" w:rsidRDefault="000801F5" w:rsidP="00960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04A68" w:rsidRPr="001B318C" w:rsidRDefault="00577FE0" w:rsidP="00960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1B318C">
        <w:rPr>
          <w:rFonts w:ascii="Arial" w:hAnsi="Arial" w:cs="Arial"/>
          <w:color w:val="000000"/>
        </w:rPr>
        <w:t>Les amendements fixent, à compter de l’année 2020, de nouveaux engagements de réduction des émissions des quatre polluants atmosphé</w:t>
      </w:r>
      <w:r w:rsidRPr="001B318C">
        <w:rPr>
          <w:rFonts w:ascii="Arial" w:hAnsi="Arial" w:cs="Arial"/>
          <w:color w:val="000000"/>
        </w:rPr>
        <w:softHyphen/>
        <w:t xml:space="preserve">riques susmentionnés. En vertu du Protocole amendé, les </w:t>
      </w:r>
      <w:r w:rsidR="001B318C" w:rsidRPr="001B318C">
        <w:rPr>
          <w:rFonts w:ascii="Arial" w:hAnsi="Arial" w:cs="Arial"/>
          <w:color w:val="000000"/>
        </w:rPr>
        <w:t>P</w:t>
      </w:r>
      <w:r w:rsidRPr="001B318C">
        <w:rPr>
          <w:rFonts w:ascii="Arial" w:hAnsi="Arial" w:cs="Arial"/>
          <w:color w:val="000000"/>
        </w:rPr>
        <w:t xml:space="preserve">arties se voient encore fixer des engagements de réduction des particules fines </w:t>
      </w:r>
      <w:r w:rsidR="000801F5">
        <w:rPr>
          <w:rFonts w:ascii="Arial" w:hAnsi="Arial" w:cs="Arial"/>
          <w:color w:val="000000"/>
        </w:rPr>
        <w:t>(</w:t>
      </w:r>
      <w:r w:rsidR="000801F5" w:rsidRPr="003246AB">
        <w:rPr>
          <w:rFonts w:ascii="Arial" w:hAnsi="Arial" w:cs="Arial"/>
          <w:lang w:eastAsia="fr-LU"/>
        </w:rPr>
        <w:t>PM2,5</w:t>
      </w:r>
      <w:r w:rsidR="000801F5">
        <w:rPr>
          <w:rFonts w:ascii="Arial" w:hAnsi="Arial" w:cs="Arial"/>
          <w:lang w:eastAsia="fr-LU"/>
        </w:rPr>
        <w:t xml:space="preserve">) </w:t>
      </w:r>
      <w:r w:rsidRPr="001B318C">
        <w:rPr>
          <w:rFonts w:ascii="Arial" w:hAnsi="Arial" w:cs="Arial"/>
          <w:color w:val="000000"/>
        </w:rPr>
        <w:t xml:space="preserve">et se voient encourager à réduire les émissions de carbone noir. </w:t>
      </w:r>
    </w:p>
    <w:p w:rsidR="008B58E5" w:rsidRPr="003246AB" w:rsidRDefault="008B58E5" w:rsidP="001B3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04A68" w:rsidRPr="003246AB" w:rsidRDefault="00604A68" w:rsidP="00960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  <w:r w:rsidRPr="003246AB">
        <w:rPr>
          <w:rFonts w:ascii="Arial" w:hAnsi="Arial" w:cs="Arial"/>
          <w:lang w:eastAsia="fr-LU"/>
        </w:rPr>
        <w:t xml:space="preserve">Actuellement, le principal instrument utilisé par l’Union européenne pour mettre en </w:t>
      </w:r>
      <w:r w:rsidR="00960884" w:rsidRPr="003246AB">
        <w:rPr>
          <w:rFonts w:ascii="Arial" w:hAnsi="Arial" w:cs="Arial"/>
          <w:lang w:eastAsia="fr-LU"/>
        </w:rPr>
        <w:t>œuvre</w:t>
      </w:r>
      <w:r w:rsidRPr="003246AB">
        <w:rPr>
          <w:rFonts w:ascii="Arial" w:hAnsi="Arial" w:cs="Arial"/>
          <w:lang w:eastAsia="fr-LU"/>
        </w:rPr>
        <w:t xml:space="preserve"> le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 xml:space="preserve">Protocole de Göteborg est la </w:t>
      </w:r>
      <w:r w:rsidR="003246AB" w:rsidRPr="003246AB">
        <w:rPr>
          <w:rFonts w:ascii="Arial" w:hAnsi="Arial" w:cs="Arial"/>
          <w:color w:val="000000"/>
        </w:rPr>
        <w:t>direc</w:t>
      </w:r>
      <w:r w:rsidR="003246AB" w:rsidRPr="003246AB">
        <w:rPr>
          <w:rFonts w:ascii="Arial" w:hAnsi="Arial" w:cs="Arial"/>
          <w:color w:val="000000"/>
        </w:rPr>
        <w:softHyphen/>
        <w:t>tive (EU) 2016/2284 du 14 décembre 2016 concernant la réduction des émissions nationales de certains polluants atmosphériques</w:t>
      </w:r>
      <w:r w:rsidR="003246AB" w:rsidRPr="003246AB">
        <w:rPr>
          <w:rFonts w:ascii="Arial" w:hAnsi="Arial" w:cs="Arial"/>
          <w:lang w:eastAsia="fr-LU"/>
        </w:rPr>
        <w:t xml:space="preserve">, </w:t>
      </w:r>
      <w:r w:rsidRPr="003246AB">
        <w:rPr>
          <w:rFonts w:ascii="Arial" w:hAnsi="Arial" w:cs="Arial"/>
          <w:lang w:eastAsia="fr-LU"/>
        </w:rPr>
        <w:t>qui a été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 xml:space="preserve">révisée pour s’aligner sur le Protocole de Göteborg amendé. </w:t>
      </w:r>
      <w:r w:rsidR="003246AB" w:rsidRPr="003246AB">
        <w:rPr>
          <w:rFonts w:ascii="Arial" w:hAnsi="Arial" w:cs="Arial"/>
          <w:lang w:eastAsia="fr-LU"/>
        </w:rPr>
        <w:t>S</w:t>
      </w:r>
      <w:r w:rsidRPr="003246AB">
        <w:rPr>
          <w:rFonts w:ascii="Arial" w:hAnsi="Arial" w:cs="Arial"/>
          <w:lang w:eastAsia="fr-LU"/>
        </w:rPr>
        <w:t>elon cette directive</w:t>
      </w:r>
      <w:r w:rsidR="003246AB" w:rsidRPr="003246AB">
        <w:rPr>
          <w:rFonts w:ascii="Arial" w:hAnsi="Arial" w:cs="Arial"/>
          <w:lang w:eastAsia="fr-LU"/>
        </w:rPr>
        <w:t>, qui a déjà été</w:t>
      </w:r>
      <w:r w:rsidRPr="003246AB">
        <w:rPr>
          <w:rFonts w:ascii="Arial" w:hAnsi="Arial" w:cs="Arial"/>
          <w:lang w:eastAsia="fr-LU"/>
        </w:rPr>
        <w:t xml:space="preserve"> transposée par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le règlement grand-ducal du 27 juin 2018 concernant la réduction des émissions nationales de certains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polluants atmosphériques, les objectifs luxembourgeois pour l’horizon 2030 sont les suivants :</w:t>
      </w:r>
    </w:p>
    <w:p w:rsidR="00604A68" w:rsidRPr="003246AB" w:rsidRDefault="00604A68" w:rsidP="009608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fr-LU"/>
        </w:rPr>
      </w:pPr>
      <w:r w:rsidRPr="003246AB">
        <w:rPr>
          <w:rFonts w:ascii="Arial" w:hAnsi="Arial" w:cs="Arial"/>
          <w:lang w:eastAsia="fr-LU"/>
        </w:rPr>
        <w:t>SO2 : réduction des émissions par rapport à 2005 de respectivement 34% pour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n’importe quelle année de 2020 à 2029, et de 50% pour n’importe quelle année à partie de 2030 ;</w:t>
      </w:r>
    </w:p>
    <w:p w:rsidR="00604A68" w:rsidRPr="003246AB" w:rsidRDefault="00604A68" w:rsidP="009608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fr-LU"/>
        </w:rPr>
      </w:pPr>
      <w:r w:rsidRPr="003246AB">
        <w:rPr>
          <w:rFonts w:ascii="Arial" w:hAnsi="Arial" w:cs="Arial"/>
          <w:lang w:eastAsia="fr-LU"/>
        </w:rPr>
        <w:t>NOx : réduction des émissions par rapport à 2005 de respectivement 43% pour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n’importe quelle année de 2020 à 2029, et de 83% pour n’importe quelle année à partir de 2030 ;</w:t>
      </w:r>
    </w:p>
    <w:p w:rsidR="00604A68" w:rsidRPr="003246AB" w:rsidRDefault="00604A68" w:rsidP="009608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fr-LU"/>
        </w:rPr>
      </w:pPr>
      <w:r w:rsidRPr="003246AB">
        <w:rPr>
          <w:rFonts w:ascii="Arial" w:hAnsi="Arial" w:cs="Arial"/>
          <w:lang w:eastAsia="fr-LU"/>
        </w:rPr>
        <w:t>NH3 : réduction des émissions par rapport à 2005 de respectivement 1% pour n’importe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quelle année de 2020 à 2029, et de 22% pour n’importe quelle année à partir de 2030 ;</w:t>
      </w:r>
    </w:p>
    <w:p w:rsidR="00604A68" w:rsidRPr="003246AB" w:rsidRDefault="00604A68" w:rsidP="009608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fr-LU"/>
        </w:rPr>
      </w:pPr>
      <w:r w:rsidRPr="003246AB">
        <w:rPr>
          <w:rFonts w:ascii="Arial" w:hAnsi="Arial" w:cs="Arial"/>
          <w:lang w:eastAsia="fr-LU"/>
        </w:rPr>
        <w:t>COVNM : réduction des émissions par rapport à 2005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de respectivement 29% pour n’importe quelle année de 2020 à 2029, et de 42% pour n’importe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quelle année à partir de 2030 ;</w:t>
      </w:r>
    </w:p>
    <w:p w:rsidR="00604A68" w:rsidRPr="003246AB" w:rsidRDefault="00604A68" w:rsidP="00960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fr-LU"/>
        </w:rPr>
      </w:pPr>
      <w:r w:rsidRPr="003246AB">
        <w:rPr>
          <w:rFonts w:ascii="Arial" w:hAnsi="Arial" w:cs="Arial"/>
          <w:lang w:eastAsia="fr-LU"/>
        </w:rPr>
        <w:t>PM2,5 : réduction des émissions par rapport à 2005 de respectivement</w:t>
      </w:r>
      <w:r w:rsidR="00960884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15% pour n’importe quelle année de 2020 à 2029, et de 40% pour n’importe quelle année à partir</w:t>
      </w:r>
      <w:r w:rsidR="008B58E5" w:rsidRPr="003246AB">
        <w:rPr>
          <w:rFonts w:ascii="Arial" w:hAnsi="Arial" w:cs="Arial"/>
          <w:lang w:eastAsia="fr-LU"/>
        </w:rPr>
        <w:t xml:space="preserve"> </w:t>
      </w:r>
      <w:r w:rsidRPr="003246AB">
        <w:rPr>
          <w:rFonts w:ascii="Arial" w:hAnsi="Arial" w:cs="Arial"/>
          <w:lang w:eastAsia="fr-LU"/>
        </w:rPr>
        <w:t>de 2030.</w:t>
      </w:r>
    </w:p>
    <w:p w:rsidR="003246AB" w:rsidRPr="0070395C" w:rsidRDefault="003246AB" w:rsidP="00960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13F25" w:rsidRPr="0070395C" w:rsidRDefault="0070395C" w:rsidP="00960884">
      <w:pPr>
        <w:jc w:val="both"/>
        <w:rPr>
          <w:rFonts w:ascii="Arial" w:hAnsi="Arial" w:cs="Arial"/>
        </w:rPr>
      </w:pPr>
      <w:r w:rsidRPr="0070395C">
        <w:rPr>
          <w:rFonts w:ascii="Arial" w:hAnsi="Arial" w:cs="Arial"/>
          <w:color w:val="000000"/>
        </w:rPr>
        <w:t>À noter que l</w:t>
      </w:r>
      <w:r w:rsidR="00513F25" w:rsidRPr="0070395C">
        <w:rPr>
          <w:rFonts w:ascii="Arial" w:hAnsi="Arial" w:cs="Arial"/>
          <w:color w:val="000000"/>
        </w:rPr>
        <w:t xml:space="preserve">a directive (EU) 2016/2284 </w:t>
      </w:r>
      <w:r w:rsidRPr="0070395C">
        <w:rPr>
          <w:rFonts w:ascii="Arial" w:hAnsi="Arial" w:cs="Arial"/>
          <w:color w:val="000000"/>
        </w:rPr>
        <w:t xml:space="preserve">précitée </w:t>
      </w:r>
      <w:r w:rsidR="00513F25" w:rsidRPr="0070395C">
        <w:rPr>
          <w:rFonts w:ascii="Arial" w:hAnsi="Arial" w:cs="Arial"/>
          <w:color w:val="000000"/>
        </w:rPr>
        <w:t>impose aux États membres des objectifs plus stricts que ceux du Protocole amendé, en ce qu’elle prévoit des réductions supplémentaires à compter de l’année 2030.</w:t>
      </w:r>
    </w:p>
    <w:sectPr w:rsidR="00513F25" w:rsidRPr="0070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E80"/>
    <w:multiLevelType w:val="hybridMultilevel"/>
    <w:tmpl w:val="15167306"/>
    <w:lvl w:ilvl="0" w:tplc="88025952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3FF7"/>
    <w:multiLevelType w:val="hybridMultilevel"/>
    <w:tmpl w:val="65D03BFE"/>
    <w:lvl w:ilvl="0" w:tplc="A1DC1D5C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4295D"/>
    <w:multiLevelType w:val="hybridMultilevel"/>
    <w:tmpl w:val="E1006EDA"/>
    <w:lvl w:ilvl="0" w:tplc="79B45448">
      <w:numFmt w:val="bullet"/>
      <w:lvlText w:val="–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1675"/>
    <w:multiLevelType w:val="hybridMultilevel"/>
    <w:tmpl w:val="9498127A"/>
    <w:lvl w:ilvl="0" w:tplc="A1DC1D5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2083"/>
    <w:multiLevelType w:val="hybridMultilevel"/>
    <w:tmpl w:val="E3EE9EA4"/>
    <w:lvl w:ilvl="0" w:tplc="88025952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01D9"/>
    <w:multiLevelType w:val="hybridMultilevel"/>
    <w:tmpl w:val="AB7077B6"/>
    <w:lvl w:ilvl="0" w:tplc="4B021AD4">
      <w:numFmt w:val="bullet"/>
      <w:lvlText w:val="–"/>
      <w:lvlJc w:val="left"/>
      <w:pPr>
        <w:ind w:left="360" w:hanging="360"/>
      </w:pPr>
      <w:rPr>
        <w:rFonts w:ascii="TimesNewRomanPSMT" w:eastAsia="Calibri" w:hAnsi="TimesNewRomanPSMT" w:cs="TimesNewRomanPSMT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73BDD"/>
    <w:multiLevelType w:val="hybridMultilevel"/>
    <w:tmpl w:val="ADF4107C"/>
    <w:lvl w:ilvl="0" w:tplc="A1DC1D5C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F25"/>
    <w:rsid w:val="00061A20"/>
    <w:rsid w:val="000801F5"/>
    <w:rsid w:val="001B318C"/>
    <w:rsid w:val="003246AB"/>
    <w:rsid w:val="00513F25"/>
    <w:rsid w:val="00572297"/>
    <w:rsid w:val="00577FE0"/>
    <w:rsid w:val="00604A68"/>
    <w:rsid w:val="0070395C"/>
    <w:rsid w:val="007E0D67"/>
    <w:rsid w:val="0085679A"/>
    <w:rsid w:val="008B3220"/>
    <w:rsid w:val="008B58E5"/>
    <w:rsid w:val="00960884"/>
    <w:rsid w:val="009D45D9"/>
    <w:rsid w:val="00A97420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2FFFFD-20DD-4B3C-8082-26D1F928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13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13F25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513F25"/>
    <w:rPr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13F25"/>
    <w:rPr>
      <w:rFonts w:ascii="Segoe UI" w:hAnsi="Segoe UI" w:cs="Segoe UI"/>
      <w:sz w:val="18"/>
      <w:szCs w:val="18"/>
      <w:lang w:eastAsia="en-US"/>
    </w:rPr>
  </w:style>
  <w:style w:type="paragraph" w:styleId="Sansinterligne">
    <w:name w:val="No Spacing"/>
    <w:uiPriority w:val="1"/>
    <w:qFormat/>
    <w:rsid w:val="00577F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DP7368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7368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/sftpecos/Dossiers_parlementaires/7368/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4769BB1-F71D-4921-932C-8D685FFB1035}"/>
</file>

<file path=customXml/itemProps2.xml><?xml version="1.0" encoding="utf-8"?>
<ds:datastoreItem xmlns:ds="http://schemas.openxmlformats.org/officeDocument/2006/customXml" ds:itemID="{231F216A-1596-42B2-836A-99AB646DBEC7}"/>
</file>

<file path=customXml/itemProps3.xml><?xml version="1.0" encoding="utf-8"?>
<ds:datastoreItem xmlns:ds="http://schemas.openxmlformats.org/officeDocument/2006/customXml" ds:itemID="{1954D9BB-9396-48CA-AF21-C21F2CB50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2019-01-31T08:39:00Z</cp:lastPrinted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