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7321</w:t>
      </w:r>
    </w:p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2018-2019</w:t>
      </w:r>
    </w:p>
    <w:p w:rsidR="00F3317D" w:rsidRPr="00F84F4F" w:rsidRDefault="00F3317D" w:rsidP="00F331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3317D" w:rsidRPr="00F84F4F" w:rsidRDefault="00F3317D" w:rsidP="00F3317D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3317D" w:rsidRDefault="00F3317D" w:rsidP="00F3317D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F3317D" w:rsidRPr="00E4401B" w:rsidRDefault="00F3317D" w:rsidP="00F3317D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  <w:r w:rsidRPr="00E4401B">
        <w:rPr>
          <w:rFonts w:ascii="Arial" w:hAnsi="Arial" w:cs="Arial"/>
          <w:b/>
          <w:bCs/>
          <w:sz w:val="28"/>
          <w:szCs w:val="28"/>
        </w:rPr>
        <w:t>Projet de loi</w:t>
      </w:r>
    </w:p>
    <w:p w:rsidR="00F3317D" w:rsidRPr="00E4401B" w:rsidRDefault="00F3317D" w:rsidP="00F3317D">
      <w:pPr>
        <w:pStyle w:val="Textebrut"/>
        <w:jc w:val="center"/>
        <w:rPr>
          <w:rFonts w:ascii="Arial" w:hAnsi="Arial" w:cs="Arial"/>
          <w:b/>
          <w:bCs/>
          <w:sz w:val="28"/>
          <w:szCs w:val="28"/>
        </w:rPr>
      </w:pPr>
    </w:p>
    <w:p w:rsidR="00F3317D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438">
        <w:rPr>
          <w:rFonts w:ascii="Arial" w:hAnsi="Arial" w:cs="Arial"/>
          <w:b/>
          <w:bCs/>
          <w:sz w:val="24"/>
          <w:szCs w:val="24"/>
        </w:rPr>
        <w:t>portant approbation des modifications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D2438">
        <w:rPr>
          <w:rFonts w:ascii="Arial" w:hAnsi="Arial" w:cs="Arial"/>
          <w:b/>
          <w:bCs/>
          <w:sz w:val="24"/>
          <w:szCs w:val="24"/>
        </w:rPr>
        <w:t>:</w:t>
      </w:r>
    </w:p>
    <w:p w:rsidR="00F3317D" w:rsidRPr="005D2438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317D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438">
        <w:rPr>
          <w:rFonts w:ascii="Arial" w:hAnsi="Arial" w:cs="Arial"/>
          <w:b/>
          <w:bCs/>
          <w:sz w:val="24"/>
          <w:szCs w:val="24"/>
        </w:rPr>
        <w:t>1° à la Convention relative aux transports internationaux ferroviaires du 9 mai 1980 dans la teneur du Protocole du 3 juin 1999 et des modifications adoptées par la Commission de révision lors de ses 24ème et 25ème sessions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D2438">
        <w:rPr>
          <w:rFonts w:ascii="Arial" w:hAnsi="Arial" w:cs="Arial"/>
          <w:b/>
          <w:bCs/>
          <w:sz w:val="24"/>
          <w:szCs w:val="24"/>
        </w:rPr>
        <w:t>;</w:t>
      </w:r>
    </w:p>
    <w:p w:rsidR="00F3317D" w:rsidRPr="005D2438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317D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438">
        <w:rPr>
          <w:rFonts w:ascii="Arial" w:hAnsi="Arial" w:cs="Arial"/>
          <w:b/>
          <w:bCs/>
          <w:sz w:val="24"/>
          <w:szCs w:val="24"/>
        </w:rPr>
        <w:t>2° et à ses appendices D, F et G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5D2438"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3317D" w:rsidRPr="005D2438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317D" w:rsidRDefault="00F3317D" w:rsidP="00F331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438">
        <w:rPr>
          <w:rFonts w:ascii="Arial" w:hAnsi="Arial" w:cs="Arial"/>
          <w:b/>
          <w:bCs/>
          <w:sz w:val="24"/>
          <w:szCs w:val="24"/>
        </w:rPr>
        <w:t>apportées lors de la 12ème assemblée générale de l’Organisation intergouvernementale pour les transports internationaux ferroviaires, tenue à Berne, le 30 septembre 2015</w:t>
      </w:r>
    </w:p>
    <w:p w:rsidR="00F3317D" w:rsidRDefault="00F3317D" w:rsidP="00F3317D">
      <w:pPr>
        <w:pStyle w:val="Textebrut"/>
        <w:jc w:val="center"/>
        <w:rPr>
          <w:rFonts w:ascii="Arial" w:hAnsi="Arial" w:cs="Arial"/>
          <w:b/>
          <w:bCs/>
          <w:sz w:val="28"/>
          <w:szCs w:val="28"/>
          <w:lang w:val="fr-LU"/>
        </w:rPr>
      </w:pPr>
    </w:p>
    <w:p w:rsidR="00F3317D" w:rsidRPr="00106648" w:rsidRDefault="00F3317D" w:rsidP="00F3317D">
      <w:pPr>
        <w:pStyle w:val="Textebrut"/>
        <w:jc w:val="center"/>
        <w:rPr>
          <w:rFonts w:ascii="Arial" w:hAnsi="Arial" w:cs="Arial"/>
          <w:b/>
          <w:sz w:val="28"/>
          <w:szCs w:val="28"/>
          <w:lang w:val="fr-LU"/>
        </w:rPr>
      </w:pPr>
      <w:r w:rsidRPr="00106648">
        <w:rPr>
          <w:rFonts w:ascii="Arial" w:hAnsi="Arial" w:cs="Arial"/>
          <w:b/>
          <w:sz w:val="28"/>
          <w:szCs w:val="28"/>
          <w:lang w:val="fr-LU"/>
        </w:rPr>
        <w:t>***</w:t>
      </w:r>
    </w:p>
    <w:p w:rsidR="00F3317D" w:rsidRPr="00106648" w:rsidRDefault="00F3317D" w:rsidP="00F331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60C4" w:rsidRDefault="00F3317D" w:rsidP="00F331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</w:t>
      </w:r>
    </w:p>
    <w:p w:rsidR="00F3317D" w:rsidRPr="00F3317D" w:rsidRDefault="00F3317D" w:rsidP="00F3317D">
      <w:pPr>
        <w:spacing w:after="0" w:line="240" w:lineRule="auto"/>
        <w:jc w:val="both"/>
        <w:rPr>
          <w:rFonts w:ascii="Arial" w:hAnsi="Arial" w:cs="Arial"/>
          <w:b/>
        </w:rPr>
      </w:pPr>
    </w:p>
    <w:p w:rsidR="00F3317D" w:rsidRPr="00106648" w:rsidRDefault="00F3317D" w:rsidP="00F3317D">
      <w:pPr>
        <w:autoSpaceDE w:val="0"/>
        <w:autoSpaceDN w:val="0"/>
        <w:adjustRightInd w:val="0"/>
        <w:spacing w:after="40" w:line="201" w:lineRule="atLeast"/>
        <w:jc w:val="both"/>
        <w:rPr>
          <w:rFonts w:ascii="Arial" w:hAnsi="Arial" w:cs="Arial"/>
          <w:lang w:eastAsia="fr-LU"/>
        </w:rPr>
      </w:pPr>
      <w:r w:rsidRPr="00106648">
        <w:rPr>
          <w:rFonts w:ascii="Arial" w:hAnsi="Arial" w:cs="Arial"/>
          <w:lang w:eastAsia="fr-LU"/>
        </w:rPr>
        <w:t>La Convention relative aux Transports Internationaux Ferroviaires du 9 mai 1980</w:t>
      </w:r>
      <w:r>
        <w:rPr>
          <w:rFonts w:ascii="Arial" w:hAnsi="Arial" w:cs="Arial"/>
          <w:lang w:eastAsia="fr-LU"/>
        </w:rPr>
        <w:t xml:space="preserve"> </w:t>
      </w:r>
      <w:r w:rsidRPr="00106648">
        <w:rPr>
          <w:rFonts w:ascii="Arial" w:hAnsi="Arial" w:cs="Arial"/>
          <w:lang w:eastAsia="fr-LU"/>
        </w:rPr>
        <w:t>« COTIF » a été approuvée au Grand-Duché de Luxembourg par une loi du 15 juin 2006 et ratifiée par l’Union européenne en 2011. Elle compte actuellement 48 parties contractantes, situées en</w:t>
      </w:r>
      <w:r w:rsidRPr="00106648">
        <w:t xml:space="preserve"> </w:t>
      </w:r>
      <w:r w:rsidRPr="00106648">
        <w:rPr>
          <w:rFonts w:ascii="Arial" w:hAnsi="Arial" w:cs="Arial"/>
          <w:lang w:eastAsia="fr-LU"/>
        </w:rPr>
        <w:t xml:space="preserve">Europe, au Maghreb et en Asie, respectivement au Proche-Orient. </w:t>
      </w:r>
    </w:p>
    <w:p w:rsidR="00F3317D" w:rsidRPr="00106648" w:rsidRDefault="00F3317D" w:rsidP="00F3317D">
      <w:pPr>
        <w:autoSpaceDE w:val="0"/>
        <w:autoSpaceDN w:val="0"/>
        <w:adjustRightInd w:val="0"/>
        <w:spacing w:after="40" w:line="201" w:lineRule="atLeast"/>
        <w:jc w:val="both"/>
        <w:rPr>
          <w:rFonts w:ascii="Arial" w:hAnsi="Arial" w:cs="Arial"/>
          <w:lang w:eastAsia="fr-LU"/>
        </w:rPr>
      </w:pPr>
    </w:p>
    <w:p w:rsidR="00F3317D" w:rsidRPr="00106648" w:rsidRDefault="00F3317D" w:rsidP="00F3317D">
      <w:pPr>
        <w:autoSpaceDE w:val="0"/>
        <w:autoSpaceDN w:val="0"/>
        <w:adjustRightInd w:val="0"/>
        <w:spacing w:after="40" w:line="201" w:lineRule="atLeast"/>
        <w:jc w:val="both"/>
        <w:rPr>
          <w:rFonts w:ascii="Arial" w:hAnsi="Arial" w:cs="Arial"/>
          <w:lang w:eastAsia="fr-LU"/>
        </w:rPr>
      </w:pPr>
      <w:r w:rsidRPr="00106648">
        <w:rPr>
          <w:rFonts w:ascii="Arial" w:hAnsi="Arial" w:cs="Arial"/>
          <w:lang w:eastAsia="fr-LU"/>
        </w:rPr>
        <w:t xml:space="preserve">La COTIF a institué l’Organisation intergouvernementale pour les Transports Internationaux Ferroviaires, ayant son siège à Berne, avec comme mission de favoriser, d’améliorer et de faciliter, à tout point de vue, le trafic international ferroviaire, notamment en établissant des règles de droit uniformes relatives au transport de voyageurs et de marchandises en trafic international ferroviaire direct. </w:t>
      </w:r>
    </w:p>
    <w:p w:rsidR="00F3317D" w:rsidRPr="00106648" w:rsidRDefault="00F3317D" w:rsidP="00F3317D">
      <w:pPr>
        <w:autoSpaceDE w:val="0"/>
        <w:autoSpaceDN w:val="0"/>
        <w:adjustRightInd w:val="0"/>
        <w:spacing w:after="40" w:line="201" w:lineRule="atLeast"/>
        <w:jc w:val="both"/>
        <w:rPr>
          <w:rFonts w:ascii="Arial" w:hAnsi="Arial" w:cs="Arial"/>
          <w:lang w:eastAsia="fr-LU"/>
        </w:rPr>
      </w:pPr>
    </w:p>
    <w:p w:rsidR="00F3317D" w:rsidRPr="00106648" w:rsidRDefault="00F3317D" w:rsidP="00F33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648">
        <w:rPr>
          <w:rFonts w:ascii="Arial" w:hAnsi="Arial" w:cs="Arial"/>
        </w:rPr>
        <w:t>Les modifications que le projet de loi sous examen vise à approuver concernent tant le texte de la convention COTIF que celui de ses appendices D</w:t>
      </w:r>
      <w:r w:rsidRPr="00106648">
        <w:rPr>
          <w:rStyle w:val="A6"/>
          <w:rFonts w:ascii="Arial" w:hAnsi="Arial" w:cs="Arial"/>
          <w:color w:val="auto"/>
        </w:rPr>
        <w:t>3</w:t>
      </w:r>
      <w:r w:rsidRPr="00106648">
        <w:rPr>
          <w:rFonts w:ascii="Arial" w:hAnsi="Arial" w:cs="Arial"/>
        </w:rPr>
        <w:t>, F</w:t>
      </w:r>
      <w:r w:rsidRPr="00106648">
        <w:rPr>
          <w:rStyle w:val="A6"/>
          <w:rFonts w:ascii="Arial" w:hAnsi="Arial" w:cs="Arial"/>
          <w:color w:val="auto"/>
        </w:rPr>
        <w:t xml:space="preserve">4 </w:t>
      </w:r>
      <w:r w:rsidRPr="00106648">
        <w:rPr>
          <w:rFonts w:ascii="Arial" w:hAnsi="Arial" w:cs="Arial"/>
        </w:rPr>
        <w:t>et G</w:t>
      </w:r>
      <w:r w:rsidRPr="00106648">
        <w:rPr>
          <w:rStyle w:val="A6"/>
          <w:rFonts w:ascii="Arial" w:hAnsi="Arial" w:cs="Arial"/>
          <w:color w:val="auto"/>
        </w:rPr>
        <w:t>5</w:t>
      </w:r>
      <w:r w:rsidRPr="00106648">
        <w:rPr>
          <w:rFonts w:ascii="Arial" w:hAnsi="Arial" w:cs="Arial"/>
        </w:rPr>
        <w:t>. Ces modifications ont été décidées par la 12</w:t>
      </w:r>
      <w:r w:rsidRPr="00106648">
        <w:rPr>
          <w:rFonts w:ascii="Arial" w:hAnsi="Arial" w:cs="Arial"/>
          <w:vertAlign w:val="superscript"/>
        </w:rPr>
        <w:t>e</w:t>
      </w:r>
      <w:r w:rsidRPr="00106648">
        <w:rPr>
          <w:rFonts w:ascii="Arial" w:hAnsi="Arial" w:cs="Arial"/>
        </w:rPr>
        <w:t xml:space="preserve"> Assemblée générale de l’OTIF. </w:t>
      </w:r>
    </w:p>
    <w:p w:rsidR="00F3317D" w:rsidRPr="00106648" w:rsidRDefault="00F3317D" w:rsidP="00F3317D">
      <w:pPr>
        <w:spacing w:after="0" w:line="240" w:lineRule="auto"/>
        <w:jc w:val="both"/>
        <w:rPr>
          <w:rFonts w:ascii="Arial" w:hAnsi="Arial" w:cs="Arial"/>
        </w:rPr>
      </w:pPr>
    </w:p>
    <w:p w:rsidR="00F3317D" w:rsidRPr="00106648" w:rsidRDefault="00F3317D" w:rsidP="00F3317D">
      <w:pPr>
        <w:spacing w:after="0" w:line="240" w:lineRule="auto"/>
        <w:jc w:val="both"/>
        <w:rPr>
          <w:rFonts w:ascii="Arial" w:hAnsi="Arial" w:cs="Arial"/>
        </w:rPr>
      </w:pPr>
      <w:r w:rsidRPr="00106648">
        <w:rPr>
          <w:rFonts w:ascii="Arial" w:hAnsi="Arial" w:cs="Arial"/>
        </w:rPr>
        <w:t xml:space="preserve">Les modifications de la Convention de base adoptées lors de la dernière Assemblée générale ont essentiellement pour but de répondre, d’une part, à une recommandation du Vérificateur des comptes au sujet notamment de la période que couvrent le budget et les comptes et, d’autre part, à une modification de l’article 20 de la COTIF soumise par la Commission d’experts techniques (CTE) pour lever une contradiction entre les règles applicables à la CTE et le besoin pratique de la CTE d’adopter des prescriptions techniques uniformes (PTU). Il est par ailleurs proposé d’aligner la définition du « détenteur » figurant dans la COTIF sur celle qui a été adoptée par la Commission de révision dans le cadre de la modification des Règles uniformes pour les contrats d'utilisation de véhicules (CUV) ainsi </w:t>
      </w:r>
      <w:r w:rsidRPr="00106648">
        <w:rPr>
          <w:rFonts w:ascii="Arial" w:hAnsi="Arial" w:cs="Arial"/>
        </w:rPr>
        <w:lastRenderedPageBreak/>
        <w:t>que de remplacer les termes « Communautés européennes » par ceux de « Union européenne », pour tenir compte de l’entrée en vigueur du traité de Lisbonne.</w:t>
      </w:r>
    </w:p>
    <w:p w:rsidR="00F3317D" w:rsidRPr="00F3317D" w:rsidRDefault="00F3317D" w:rsidP="00F3317D">
      <w:pPr>
        <w:spacing w:after="0" w:line="240" w:lineRule="auto"/>
        <w:jc w:val="both"/>
        <w:rPr>
          <w:rFonts w:ascii="Arial" w:hAnsi="Arial" w:cs="Arial"/>
          <w:b/>
        </w:rPr>
      </w:pPr>
    </w:p>
    <w:p w:rsidR="00F3317D" w:rsidRPr="00F3317D" w:rsidRDefault="00F3317D" w:rsidP="00F3317D">
      <w:pPr>
        <w:spacing w:after="0" w:line="240" w:lineRule="auto"/>
        <w:jc w:val="both"/>
        <w:rPr>
          <w:rFonts w:ascii="Arial" w:hAnsi="Arial" w:cs="Arial"/>
          <w:b/>
        </w:rPr>
      </w:pPr>
    </w:p>
    <w:p w:rsidR="00F3317D" w:rsidRPr="00F3317D" w:rsidRDefault="00F3317D" w:rsidP="00F3317D">
      <w:pPr>
        <w:spacing w:after="0" w:line="240" w:lineRule="auto"/>
        <w:jc w:val="both"/>
      </w:pPr>
    </w:p>
    <w:sectPr w:rsidR="00F3317D" w:rsidRPr="00F3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17D"/>
    <w:rsid w:val="002572E6"/>
    <w:rsid w:val="002E3B31"/>
    <w:rsid w:val="004D686B"/>
    <w:rsid w:val="00510E44"/>
    <w:rsid w:val="008260C4"/>
    <w:rsid w:val="008E0AB4"/>
    <w:rsid w:val="00953740"/>
    <w:rsid w:val="00D013C2"/>
    <w:rsid w:val="00F3317D"/>
    <w:rsid w:val="00F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17D41B-06D0-4712-905D-D5B7D8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F3317D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uiPriority w:val="99"/>
    <w:rsid w:val="00F3317D"/>
    <w:rPr>
      <w:rFonts w:ascii="Courier New" w:eastAsia="Times New Roman" w:hAnsi="Courier New"/>
      <w:lang w:val="fr-FR" w:eastAsia="fr-FR"/>
    </w:rPr>
  </w:style>
  <w:style w:type="character" w:customStyle="1" w:styleId="A6">
    <w:name w:val="A6"/>
    <w:uiPriority w:val="99"/>
    <w:rsid w:val="00F3317D"/>
    <w:rPr>
      <w:color w:val="221E1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5EB6639-1C0B-423C-9F55-9EF9735D11F2}"/>
</file>

<file path=customXml/itemProps2.xml><?xml version="1.0" encoding="utf-8"?>
<ds:datastoreItem xmlns:ds="http://schemas.openxmlformats.org/officeDocument/2006/customXml" ds:itemID="{45D5D544-5824-4E3C-9F31-C4A95B2EA83C}"/>
</file>

<file path=customXml/itemProps3.xml><?xml version="1.0" encoding="utf-8"?>
<ds:datastoreItem xmlns:ds="http://schemas.openxmlformats.org/officeDocument/2006/customXml" ds:itemID="{C11C471B-6B9A-4795-9922-624DE7C38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