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7A0B" w:rsidRPr="00F84F4F" w:rsidRDefault="009B7A0B" w:rsidP="009B7A0B">
      <w:pPr>
        <w:autoSpaceDE w:val="0"/>
        <w:autoSpaceDN w:val="0"/>
        <w:adjustRightInd w:val="0"/>
        <w:spacing w:after="0" w:line="240" w:lineRule="auto"/>
        <w:jc w:val="center"/>
        <w:outlineLvl w:val="0"/>
        <w:rPr>
          <w:rFonts w:ascii="Arial" w:hAnsi="Arial" w:cs="Arial"/>
          <w:b/>
          <w:bCs/>
          <w:sz w:val="28"/>
          <w:szCs w:val="28"/>
        </w:rPr>
      </w:pPr>
      <w:bookmarkStart w:id="0" w:name="_GoBack"/>
      <w:bookmarkEnd w:id="0"/>
      <w:r w:rsidRPr="00F84F4F">
        <w:rPr>
          <w:rFonts w:ascii="Arial" w:hAnsi="Arial" w:cs="Arial"/>
          <w:b/>
          <w:bCs/>
          <w:sz w:val="28"/>
          <w:szCs w:val="28"/>
        </w:rPr>
        <w:t>N</w:t>
      </w:r>
      <w:r w:rsidRPr="00F84F4F">
        <w:rPr>
          <w:rFonts w:ascii="Arial" w:hAnsi="Arial" w:cs="Arial"/>
          <w:b/>
          <w:bCs/>
          <w:sz w:val="28"/>
          <w:szCs w:val="28"/>
          <w:vertAlign w:val="superscript"/>
        </w:rPr>
        <w:t>o</w:t>
      </w:r>
      <w:r>
        <w:rPr>
          <w:rFonts w:ascii="Arial" w:hAnsi="Arial" w:cs="Arial"/>
          <w:b/>
          <w:bCs/>
          <w:sz w:val="28"/>
          <w:szCs w:val="28"/>
        </w:rPr>
        <w:t xml:space="preserve"> 7295</w:t>
      </w:r>
    </w:p>
    <w:p w:rsidR="009B7A0B" w:rsidRPr="00F84F4F" w:rsidRDefault="009B7A0B" w:rsidP="009B7A0B">
      <w:pPr>
        <w:autoSpaceDE w:val="0"/>
        <w:autoSpaceDN w:val="0"/>
        <w:adjustRightInd w:val="0"/>
        <w:spacing w:after="0" w:line="240" w:lineRule="auto"/>
        <w:jc w:val="center"/>
        <w:rPr>
          <w:rFonts w:ascii="Arial" w:hAnsi="Arial" w:cs="Arial"/>
          <w:b/>
          <w:bCs/>
          <w:sz w:val="16"/>
          <w:szCs w:val="16"/>
        </w:rPr>
      </w:pPr>
    </w:p>
    <w:p w:rsidR="009B7A0B" w:rsidRPr="00F84F4F" w:rsidRDefault="009B7A0B" w:rsidP="009B7A0B">
      <w:pPr>
        <w:autoSpaceDE w:val="0"/>
        <w:autoSpaceDN w:val="0"/>
        <w:adjustRightInd w:val="0"/>
        <w:spacing w:after="0" w:line="240" w:lineRule="auto"/>
        <w:jc w:val="center"/>
        <w:rPr>
          <w:rFonts w:ascii="Arial" w:hAnsi="Arial" w:cs="Arial"/>
          <w:b/>
          <w:bCs/>
          <w:sz w:val="16"/>
          <w:szCs w:val="16"/>
        </w:rPr>
      </w:pPr>
    </w:p>
    <w:p w:rsidR="009B7A0B" w:rsidRPr="00F84F4F" w:rsidRDefault="009B7A0B" w:rsidP="009B7A0B">
      <w:pPr>
        <w:autoSpaceDE w:val="0"/>
        <w:autoSpaceDN w:val="0"/>
        <w:adjustRightInd w:val="0"/>
        <w:spacing w:after="0" w:line="240" w:lineRule="auto"/>
        <w:jc w:val="center"/>
        <w:outlineLvl w:val="0"/>
        <w:rPr>
          <w:rFonts w:ascii="Arial" w:hAnsi="Arial" w:cs="Arial"/>
          <w:bCs/>
          <w:sz w:val="28"/>
          <w:szCs w:val="28"/>
        </w:rPr>
      </w:pPr>
      <w:r w:rsidRPr="00F84F4F">
        <w:rPr>
          <w:rFonts w:ascii="Arial" w:hAnsi="Arial" w:cs="Arial"/>
          <w:bCs/>
          <w:sz w:val="28"/>
          <w:szCs w:val="28"/>
        </w:rPr>
        <w:t>CHAMBRE DES DEPUTES</w:t>
      </w:r>
    </w:p>
    <w:p w:rsidR="009B7A0B" w:rsidRPr="00F84F4F" w:rsidRDefault="009B7A0B" w:rsidP="009B7A0B">
      <w:pPr>
        <w:autoSpaceDE w:val="0"/>
        <w:autoSpaceDN w:val="0"/>
        <w:adjustRightInd w:val="0"/>
        <w:spacing w:after="0" w:line="240" w:lineRule="auto"/>
        <w:jc w:val="center"/>
        <w:rPr>
          <w:rFonts w:ascii="Arial" w:hAnsi="Arial" w:cs="Arial"/>
          <w:bCs/>
          <w:sz w:val="16"/>
          <w:szCs w:val="16"/>
        </w:rPr>
      </w:pPr>
    </w:p>
    <w:p w:rsidR="009B7A0B" w:rsidRPr="00F84F4F" w:rsidRDefault="009B7A0B" w:rsidP="009B7A0B">
      <w:pPr>
        <w:autoSpaceDE w:val="0"/>
        <w:autoSpaceDN w:val="0"/>
        <w:adjustRightInd w:val="0"/>
        <w:spacing w:after="0" w:line="240" w:lineRule="auto"/>
        <w:jc w:val="center"/>
        <w:outlineLvl w:val="0"/>
        <w:rPr>
          <w:rFonts w:ascii="Arial" w:hAnsi="Arial" w:cs="Arial"/>
          <w:bCs/>
          <w:sz w:val="20"/>
          <w:szCs w:val="20"/>
        </w:rPr>
      </w:pPr>
      <w:r>
        <w:rPr>
          <w:rFonts w:ascii="Arial" w:hAnsi="Arial" w:cs="Arial"/>
          <w:bCs/>
          <w:sz w:val="20"/>
          <w:szCs w:val="20"/>
        </w:rPr>
        <w:t>Session ordinaire 2018-2019</w:t>
      </w:r>
    </w:p>
    <w:p w:rsidR="009B7A0B" w:rsidRPr="00F84F4F" w:rsidRDefault="009B7A0B" w:rsidP="009B7A0B">
      <w:pPr>
        <w:autoSpaceDE w:val="0"/>
        <w:autoSpaceDN w:val="0"/>
        <w:adjustRightInd w:val="0"/>
        <w:spacing w:after="0" w:line="240" w:lineRule="auto"/>
        <w:jc w:val="center"/>
        <w:rPr>
          <w:rFonts w:ascii="Arial" w:hAnsi="Arial" w:cs="Arial"/>
          <w:b/>
          <w:bCs/>
          <w:sz w:val="20"/>
          <w:szCs w:val="20"/>
        </w:rPr>
      </w:pPr>
    </w:p>
    <w:p w:rsidR="009B7A0B" w:rsidRPr="00F84F4F" w:rsidRDefault="009B7A0B" w:rsidP="009B7A0B">
      <w:pPr>
        <w:pBdr>
          <w:bottom w:val="thinThickLargeGap" w:sz="24" w:space="1" w:color="auto"/>
        </w:pBdr>
        <w:autoSpaceDE w:val="0"/>
        <w:autoSpaceDN w:val="0"/>
        <w:adjustRightInd w:val="0"/>
        <w:spacing w:after="0" w:line="240" w:lineRule="auto"/>
        <w:jc w:val="center"/>
        <w:rPr>
          <w:rFonts w:ascii="Arial" w:hAnsi="Arial" w:cs="Arial"/>
          <w:b/>
          <w:bCs/>
          <w:sz w:val="20"/>
          <w:szCs w:val="20"/>
        </w:rPr>
      </w:pPr>
    </w:p>
    <w:p w:rsidR="009B7A0B" w:rsidRDefault="009B7A0B" w:rsidP="009B7A0B">
      <w:pPr>
        <w:pStyle w:val="Textebrut"/>
        <w:rPr>
          <w:rFonts w:ascii="Arial" w:hAnsi="Arial" w:cs="Arial"/>
          <w:b/>
          <w:bCs/>
          <w:sz w:val="22"/>
          <w:szCs w:val="22"/>
        </w:rPr>
      </w:pPr>
    </w:p>
    <w:p w:rsidR="009B7A0B" w:rsidRPr="00E4401B" w:rsidRDefault="009B7A0B" w:rsidP="009B7A0B">
      <w:pPr>
        <w:pStyle w:val="Textebrut"/>
        <w:jc w:val="center"/>
        <w:rPr>
          <w:rFonts w:ascii="Arial" w:hAnsi="Arial" w:cs="Arial"/>
          <w:b/>
          <w:bCs/>
          <w:sz w:val="28"/>
          <w:szCs w:val="28"/>
        </w:rPr>
      </w:pPr>
      <w:r w:rsidRPr="00E4401B">
        <w:rPr>
          <w:rFonts w:ascii="Arial" w:hAnsi="Arial" w:cs="Arial"/>
          <w:b/>
          <w:bCs/>
          <w:sz w:val="28"/>
          <w:szCs w:val="28"/>
        </w:rPr>
        <w:t>Projet de loi</w:t>
      </w:r>
    </w:p>
    <w:p w:rsidR="009B7A0B" w:rsidRPr="00E4401B" w:rsidRDefault="009B7A0B" w:rsidP="009B7A0B">
      <w:pPr>
        <w:pStyle w:val="Textebrut"/>
        <w:jc w:val="center"/>
        <w:rPr>
          <w:rFonts w:ascii="Arial" w:hAnsi="Arial" w:cs="Arial"/>
          <w:b/>
          <w:bCs/>
          <w:sz w:val="28"/>
          <w:szCs w:val="28"/>
        </w:rPr>
      </w:pPr>
    </w:p>
    <w:p w:rsidR="009B7A0B" w:rsidRPr="00BD6D32" w:rsidRDefault="009B7A0B" w:rsidP="009B7A0B">
      <w:pPr>
        <w:pStyle w:val="Textebrut"/>
        <w:rPr>
          <w:rFonts w:ascii="Arial" w:hAnsi="Arial" w:cs="Arial"/>
          <w:b/>
          <w:bCs/>
          <w:sz w:val="24"/>
          <w:szCs w:val="24"/>
          <w:lang w:val="fr-LU"/>
        </w:rPr>
      </w:pPr>
    </w:p>
    <w:p w:rsidR="009B7A0B" w:rsidRPr="000D568E" w:rsidRDefault="009B7A0B" w:rsidP="009B7A0B">
      <w:pPr>
        <w:pStyle w:val="Textebrut"/>
        <w:rPr>
          <w:rFonts w:ascii="Arial" w:hAnsi="Arial" w:cs="Arial"/>
          <w:b/>
          <w:bCs/>
          <w:sz w:val="24"/>
          <w:szCs w:val="24"/>
          <w:lang w:val="fr-LU"/>
        </w:rPr>
      </w:pPr>
      <w:r w:rsidRPr="000D568E">
        <w:rPr>
          <w:rFonts w:ascii="Arial" w:hAnsi="Arial" w:cs="Arial"/>
          <w:b/>
          <w:bCs/>
          <w:sz w:val="24"/>
          <w:szCs w:val="24"/>
          <w:lang w:val="fr-LU"/>
        </w:rPr>
        <w:t>portant approbation de l’Accord concernant l’adoption de Règlements techniques harmonisés de l’ONU applicables aux véhicules à roues et aux équipements et pièces susceptibles d’être montés ou utilisés sur les véhicules à roues et les conditions de reconnaissance réciproque des homologations délivrées conformément à ces Règlements</w:t>
      </w:r>
    </w:p>
    <w:p w:rsidR="009B7A0B" w:rsidRDefault="009B7A0B" w:rsidP="009B7A0B">
      <w:pPr>
        <w:pStyle w:val="Textebrut"/>
        <w:jc w:val="center"/>
        <w:rPr>
          <w:rFonts w:ascii="Arial" w:hAnsi="Arial" w:cs="Arial"/>
          <w:b/>
          <w:bCs/>
          <w:sz w:val="28"/>
          <w:szCs w:val="28"/>
          <w:lang w:val="fr-LU"/>
        </w:rPr>
      </w:pPr>
    </w:p>
    <w:p w:rsidR="009B7A0B" w:rsidRDefault="009B7A0B" w:rsidP="009B7A0B">
      <w:pPr>
        <w:pStyle w:val="Textebrut"/>
        <w:jc w:val="center"/>
        <w:rPr>
          <w:rFonts w:ascii="Arial" w:hAnsi="Arial" w:cs="Arial"/>
          <w:b/>
          <w:sz w:val="28"/>
          <w:szCs w:val="28"/>
          <w:lang w:val="fr-LU"/>
        </w:rPr>
      </w:pPr>
      <w:r w:rsidRPr="00E4401B">
        <w:rPr>
          <w:rFonts w:ascii="Arial" w:hAnsi="Arial" w:cs="Arial"/>
          <w:b/>
          <w:sz w:val="28"/>
          <w:szCs w:val="28"/>
          <w:lang w:val="fr-LU"/>
        </w:rPr>
        <w:t>***</w:t>
      </w:r>
    </w:p>
    <w:p w:rsidR="009B7A0B" w:rsidRPr="00664363" w:rsidRDefault="009B7A0B" w:rsidP="009B7A0B">
      <w:pPr>
        <w:spacing w:after="0" w:line="240" w:lineRule="auto"/>
        <w:jc w:val="center"/>
        <w:rPr>
          <w:rFonts w:ascii="Arial" w:hAnsi="Arial" w:cs="Arial"/>
          <w:b/>
          <w:sz w:val="24"/>
          <w:szCs w:val="24"/>
        </w:rPr>
      </w:pPr>
    </w:p>
    <w:p w:rsidR="009B7A0B" w:rsidRDefault="009B7A0B" w:rsidP="009B7A0B">
      <w:pPr>
        <w:spacing w:after="0" w:line="240" w:lineRule="auto"/>
        <w:jc w:val="center"/>
        <w:rPr>
          <w:rFonts w:ascii="Arial" w:hAnsi="Arial" w:cs="Arial"/>
          <w:b/>
          <w:sz w:val="24"/>
          <w:szCs w:val="24"/>
        </w:rPr>
      </w:pPr>
      <w:r w:rsidRPr="00664363">
        <w:rPr>
          <w:rFonts w:ascii="Arial" w:hAnsi="Arial" w:cs="Arial"/>
          <w:b/>
          <w:sz w:val="24"/>
          <w:szCs w:val="24"/>
        </w:rPr>
        <w:t>R</w:t>
      </w:r>
      <w:r>
        <w:rPr>
          <w:rFonts w:ascii="Arial" w:hAnsi="Arial" w:cs="Arial"/>
          <w:b/>
          <w:sz w:val="24"/>
          <w:szCs w:val="24"/>
        </w:rPr>
        <w:t>ESUME</w:t>
      </w:r>
    </w:p>
    <w:p w:rsidR="009B7A0B" w:rsidRPr="009B7A0B" w:rsidRDefault="009B7A0B" w:rsidP="009B7A0B">
      <w:pPr>
        <w:spacing w:after="0" w:line="240" w:lineRule="auto"/>
        <w:jc w:val="both"/>
        <w:rPr>
          <w:rFonts w:ascii="Arial" w:hAnsi="Arial" w:cs="Arial"/>
          <w:bCs/>
        </w:rPr>
      </w:pPr>
    </w:p>
    <w:p w:rsidR="009B7A0B" w:rsidRPr="009B7A0B" w:rsidRDefault="009B7A0B" w:rsidP="009B7A0B">
      <w:pPr>
        <w:spacing w:after="0" w:line="240" w:lineRule="auto"/>
        <w:jc w:val="both"/>
        <w:rPr>
          <w:rFonts w:ascii="Arial" w:hAnsi="Arial" w:cs="Arial"/>
          <w:bCs/>
        </w:rPr>
      </w:pPr>
      <w:r w:rsidRPr="009B7A0B">
        <w:rPr>
          <w:rFonts w:ascii="Arial" w:hAnsi="Arial" w:cs="Arial"/>
          <w:bCs/>
        </w:rPr>
        <w:t>Le présent projet de loi a trait à une troisième révision de l’Accord concernant l’adoption de conditions uniformes d’homologation et la reconnaissance réciproque de l’homologation des équipements et pièces de véhicules à moteur. En effet, les règlements techniques applicables au secteur des véhicules à moteur font l’objet d’une harmonisation internationale dans le cadre de l’Accord précité. Vu l’intensification croissante de la circulation automobile et l’augmentation parallèle du nombre d’accidents de la route de plus en plus graves, il a été nécessaire d’introduire des mesures législatives en vue d’améliorer, autant que possible, la sécurité de la circulation routière et la protection de ses participants ainsi qu’en parallèle la protection de l’environnement, non seulement au niveau européen, mais à une échelle mondiale.</w:t>
      </w:r>
    </w:p>
    <w:p w:rsidR="009B7A0B" w:rsidRPr="009B7A0B" w:rsidRDefault="009B7A0B" w:rsidP="009B7A0B">
      <w:pPr>
        <w:spacing w:after="0" w:line="240" w:lineRule="auto"/>
        <w:jc w:val="both"/>
        <w:rPr>
          <w:rFonts w:ascii="Arial" w:hAnsi="Arial" w:cs="Arial"/>
          <w:bCs/>
        </w:rPr>
      </w:pPr>
    </w:p>
    <w:p w:rsidR="009B7A0B" w:rsidRPr="009B7A0B" w:rsidRDefault="009B7A0B" w:rsidP="009B7A0B">
      <w:pPr>
        <w:spacing w:after="0" w:line="240" w:lineRule="auto"/>
        <w:jc w:val="both"/>
        <w:rPr>
          <w:rFonts w:ascii="Arial" w:hAnsi="Arial" w:cs="Arial"/>
          <w:bCs/>
        </w:rPr>
      </w:pPr>
      <w:r w:rsidRPr="009B7A0B">
        <w:rPr>
          <w:rFonts w:ascii="Arial" w:hAnsi="Arial" w:cs="Arial"/>
          <w:bCs/>
        </w:rPr>
        <w:t>Le Grand-Duché de Luxembourg est devenu partie contractante par une loi du 1er août 1971.</w:t>
      </w:r>
    </w:p>
    <w:p w:rsidR="009B7A0B" w:rsidRPr="009B7A0B" w:rsidRDefault="009B7A0B" w:rsidP="009B7A0B">
      <w:pPr>
        <w:spacing w:after="0" w:line="240" w:lineRule="auto"/>
        <w:jc w:val="both"/>
        <w:rPr>
          <w:rFonts w:ascii="Arial" w:hAnsi="Arial" w:cs="Arial"/>
          <w:bCs/>
        </w:rPr>
      </w:pPr>
    </w:p>
    <w:p w:rsidR="009B7A0B" w:rsidRPr="009B7A0B" w:rsidRDefault="009B7A0B" w:rsidP="009B7A0B">
      <w:pPr>
        <w:spacing w:after="0" w:line="240" w:lineRule="auto"/>
        <w:jc w:val="both"/>
        <w:rPr>
          <w:rFonts w:ascii="Arial" w:hAnsi="Arial" w:cs="Arial"/>
          <w:bCs/>
        </w:rPr>
      </w:pPr>
      <w:r w:rsidRPr="009B7A0B">
        <w:rPr>
          <w:rFonts w:ascii="Arial" w:hAnsi="Arial" w:cs="Arial"/>
          <w:bCs/>
        </w:rPr>
        <w:t>Les principaux objectifs de la présente révision sont de renforcer l’attractivité de l’Accord de 1958 en introduisant l’homologation globale internationale par type de véhicule, d’améliorer les procédures d’élaboration des Règlements et d’homologation et d’introduire une plus grande souplesse.</w:t>
      </w:r>
    </w:p>
    <w:p w:rsidR="009B7A0B" w:rsidRPr="009B7A0B" w:rsidRDefault="009B7A0B" w:rsidP="009B7A0B">
      <w:pPr>
        <w:spacing w:after="0" w:line="240" w:lineRule="auto"/>
        <w:jc w:val="both"/>
        <w:rPr>
          <w:rFonts w:ascii="Arial" w:hAnsi="Arial" w:cs="Arial"/>
          <w:bCs/>
        </w:rPr>
      </w:pPr>
    </w:p>
    <w:p w:rsidR="009B7A0B" w:rsidRPr="009B7A0B" w:rsidRDefault="009B7A0B" w:rsidP="009B7A0B">
      <w:pPr>
        <w:spacing w:after="0" w:line="240" w:lineRule="auto"/>
        <w:jc w:val="both"/>
        <w:rPr>
          <w:rFonts w:ascii="Arial" w:hAnsi="Arial" w:cs="Arial"/>
          <w:bCs/>
        </w:rPr>
      </w:pPr>
    </w:p>
    <w:p w:rsidR="009B7A0B" w:rsidRPr="009B7A0B" w:rsidRDefault="009B7A0B" w:rsidP="009B7A0B">
      <w:pPr>
        <w:spacing w:after="0" w:line="240" w:lineRule="auto"/>
        <w:jc w:val="both"/>
        <w:rPr>
          <w:rFonts w:ascii="Arial" w:hAnsi="Arial" w:cs="Arial"/>
          <w:bCs/>
        </w:rPr>
      </w:pPr>
    </w:p>
    <w:p w:rsidR="008260C4" w:rsidRPr="009B7A0B" w:rsidRDefault="008260C4" w:rsidP="009B7A0B">
      <w:pPr>
        <w:jc w:val="both"/>
        <w:rPr>
          <w:bCs/>
        </w:rPr>
      </w:pPr>
    </w:p>
    <w:sectPr w:rsidR="008260C4" w:rsidRPr="009B7A0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B7A0B"/>
    <w:rsid w:val="004D686B"/>
    <w:rsid w:val="00510E44"/>
    <w:rsid w:val="008260C4"/>
    <w:rsid w:val="008E0AB4"/>
    <w:rsid w:val="009B7A0B"/>
    <w:rsid w:val="00C273C7"/>
    <w:rsid w:val="00D013C2"/>
    <w:rsid w:val="00E72E10"/>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945C4B39-40EE-48B3-A76E-5AD96C38E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rsid w:val="009B7A0B"/>
    <w:pPr>
      <w:spacing w:after="0" w:line="240" w:lineRule="auto"/>
      <w:jc w:val="both"/>
    </w:pPr>
    <w:rPr>
      <w:rFonts w:ascii="Courier New" w:eastAsia="Times New Roman" w:hAnsi="Courier New"/>
      <w:sz w:val="20"/>
      <w:szCs w:val="20"/>
      <w:lang w:val="fr-FR" w:eastAsia="fr-FR"/>
    </w:rPr>
  </w:style>
  <w:style w:type="character" w:customStyle="1" w:styleId="TextebrutCar">
    <w:name w:val="Texte brut Car"/>
    <w:link w:val="Textebrut"/>
    <w:uiPriority w:val="99"/>
    <w:rsid w:val="009B7A0B"/>
    <w:rPr>
      <w:rFonts w:ascii="Courier New" w:eastAsia="Times New Roman" w:hAnsi="Courier New"/>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DP7295</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7295</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/sftpecos/Dossiers_parlementaires/7295/</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CB646E08-D506-460B-A979-003BD120B5DB}"/>
</file>

<file path=customXml/itemProps2.xml><?xml version="1.0" encoding="utf-8"?>
<ds:datastoreItem xmlns:ds="http://schemas.openxmlformats.org/officeDocument/2006/customXml" ds:itemID="{FC8E7708-B7F1-41ED-B64D-B29E22044222}"/>
</file>

<file path=customXml/itemProps3.xml><?xml version="1.0" encoding="utf-8"?>
<ds:datastoreItem xmlns:ds="http://schemas.openxmlformats.org/officeDocument/2006/customXml" ds:itemID="{5273BB5B-52AA-4E82-BF77-58A26ED967F1}"/>
</file>

<file path=docProps/app.xml><?xml version="1.0" encoding="utf-8"?>
<Properties xmlns="http://schemas.openxmlformats.org/officeDocument/2006/extended-properties" xmlns:vt="http://schemas.openxmlformats.org/officeDocument/2006/docPropsVTypes">
  <Template>Normal</Template>
  <TotalTime>0</TotalTime>
  <Pages>2</Pages>
  <Words>254</Words>
  <Characters>1397</Characters>
  <Application>Microsoft Office Word</Application>
  <DocSecurity>4</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Tania Sonnetti</dc:creator>
  <cp:keywords/>
  <dc:description/>
  <cp:lastModifiedBy>SYSTEM</cp:lastModifiedBy>
  <cp:revision>2</cp:revision>
  <dcterms:created xsi:type="dcterms:W3CDTF">2024-02-21T07:55:00Z</dcterms:created>
  <dcterms:modified xsi:type="dcterms:W3CDTF">2024-02-21T07:55:00Z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