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9D" w:rsidRPr="006D6069" w:rsidRDefault="005C069D" w:rsidP="005C069D">
      <w:pPr>
        <w:jc w:val="both"/>
        <w:rPr>
          <w:rFonts w:ascii="Arial" w:hAnsi="Arial" w:cs="Arial"/>
        </w:rPr>
      </w:pPr>
      <w:bookmarkStart w:id="0" w:name="_GoBack"/>
      <w:bookmarkEnd w:id="0"/>
    </w:p>
    <w:p w:rsidR="005C069D" w:rsidRPr="006D6069" w:rsidRDefault="005C069D" w:rsidP="005C069D">
      <w:pPr>
        <w:jc w:val="both"/>
        <w:rPr>
          <w:rFonts w:ascii="Arial" w:hAnsi="Arial" w:cs="Arial"/>
        </w:rPr>
      </w:pPr>
    </w:p>
    <w:p w:rsidR="005C069D" w:rsidRPr="006D6069" w:rsidRDefault="005C069D" w:rsidP="005C069D">
      <w:pPr>
        <w:jc w:val="center"/>
        <w:rPr>
          <w:rFonts w:ascii="Arial" w:hAnsi="Arial" w:cs="Arial"/>
          <w:b/>
        </w:rPr>
      </w:pPr>
      <w:r w:rsidRPr="006D6069">
        <w:rPr>
          <w:rFonts w:ascii="Arial" w:hAnsi="Arial" w:cs="Arial"/>
          <w:b/>
        </w:rPr>
        <w:t>N° 7</w:t>
      </w:r>
      <w:r>
        <w:rPr>
          <w:rFonts w:ascii="Arial" w:hAnsi="Arial" w:cs="Arial"/>
          <w:b/>
        </w:rPr>
        <w:t>289</w:t>
      </w:r>
    </w:p>
    <w:p w:rsidR="005C069D" w:rsidRPr="006D6069" w:rsidRDefault="005C069D" w:rsidP="005C069D">
      <w:pPr>
        <w:jc w:val="center"/>
        <w:rPr>
          <w:rFonts w:ascii="Arial" w:hAnsi="Arial" w:cs="Arial"/>
        </w:rPr>
      </w:pPr>
    </w:p>
    <w:p w:rsidR="005C069D" w:rsidRPr="006D6069" w:rsidRDefault="005C069D" w:rsidP="005C069D">
      <w:pPr>
        <w:jc w:val="center"/>
        <w:rPr>
          <w:rFonts w:ascii="Arial" w:hAnsi="Arial" w:cs="Arial"/>
        </w:rPr>
      </w:pPr>
      <w:r w:rsidRPr="006D6069">
        <w:rPr>
          <w:rFonts w:ascii="Arial" w:hAnsi="Arial" w:cs="Arial"/>
        </w:rPr>
        <w:t>CHAMBRE DES DEPUTES</w:t>
      </w:r>
    </w:p>
    <w:p w:rsidR="005C069D" w:rsidRPr="006D6069" w:rsidRDefault="005C069D" w:rsidP="005C069D">
      <w:pPr>
        <w:jc w:val="center"/>
        <w:rPr>
          <w:rFonts w:ascii="Arial" w:hAnsi="Arial" w:cs="Arial"/>
        </w:rPr>
      </w:pPr>
    </w:p>
    <w:p w:rsidR="005C069D" w:rsidRPr="006D6069" w:rsidRDefault="005C069D" w:rsidP="005C069D">
      <w:pPr>
        <w:jc w:val="center"/>
        <w:rPr>
          <w:rFonts w:ascii="Arial" w:hAnsi="Arial" w:cs="Arial"/>
        </w:rPr>
      </w:pPr>
      <w:r w:rsidRPr="006D6069">
        <w:rPr>
          <w:rFonts w:ascii="Arial" w:hAnsi="Arial" w:cs="Arial"/>
        </w:rPr>
        <w:t>Session ordinaire 201</w:t>
      </w:r>
      <w:r>
        <w:rPr>
          <w:rFonts w:ascii="Arial" w:hAnsi="Arial" w:cs="Arial"/>
        </w:rPr>
        <w:t>9</w:t>
      </w:r>
      <w:r w:rsidRPr="006D6069">
        <w:rPr>
          <w:rFonts w:ascii="Arial" w:hAnsi="Arial" w:cs="Arial"/>
        </w:rPr>
        <w:t>-20</w:t>
      </w:r>
      <w:r>
        <w:rPr>
          <w:rFonts w:ascii="Arial" w:hAnsi="Arial" w:cs="Arial"/>
        </w:rPr>
        <w:t>20</w:t>
      </w:r>
    </w:p>
    <w:p w:rsidR="005C069D" w:rsidRPr="006D6069" w:rsidRDefault="005C069D" w:rsidP="005C069D">
      <w:pPr>
        <w:jc w:val="both"/>
        <w:rPr>
          <w:rFonts w:ascii="Arial" w:hAnsi="Arial" w:cs="Arial"/>
        </w:rPr>
      </w:pPr>
    </w:p>
    <w:p w:rsidR="005C069D" w:rsidRPr="006D6069" w:rsidRDefault="005C069D" w:rsidP="005C069D">
      <w:pPr>
        <w:pBdr>
          <w:bottom w:val="thinThickLargeGap" w:sz="24" w:space="1" w:color="auto"/>
        </w:pBdr>
        <w:autoSpaceDE w:val="0"/>
        <w:autoSpaceDN w:val="0"/>
        <w:adjustRightInd w:val="0"/>
        <w:jc w:val="both"/>
        <w:rPr>
          <w:rFonts w:ascii="Arial" w:hAnsi="Arial" w:cs="Arial"/>
          <w:b/>
          <w:bCs/>
        </w:rPr>
      </w:pPr>
    </w:p>
    <w:p w:rsidR="005C069D" w:rsidRPr="006D6069" w:rsidRDefault="005C069D" w:rsidP="005C069D">
      <w:pPr>
        <w:jc w:val="both"/>
        <w:rPr>
          <w:rFonts w:ascii="Arial" w:hAnsi="Arial" w:cs="Arial"/>
          <w:b/>
        </w:rPr>
      </w:pPr>
    </w:p>
    <w:p w:rsidR="005C069D" w:rsidRPr="0080558C" w:rsidRDefault="005C069D" w:rsidP="005C069D">
      <w:pPr>
        <w:jc w:val="both"/>
        <w:rPr>
          <w:rFonts w:ascii="Arial" w:hAnsi="Arial" w:cs="Arial"/>
          <w:b/>
          <w:color w:val="000000"/>
        </w:rPr>
      </w:pPr>
    </w:p>
    <w:p w:rsidR="005F4BB9" w:rsidRPr="005F4BB9" w:rsidRDefault="005F4BB9" w:rsidP="005F4BB9">
      <w:pPr>
        <w:tabs>
          <w:tab w:val="left" w:pos="10080"/>
          <w:tab w:val="left" w:pos="10800"/>
        </w:tabs>
        <w:ind w:right="-34"/>
        <w:rPr>
          <w:rFonts w:ascii="Arial" w:hAnsi="Arial" w:cs="Arial"/>
          <w:b/>
          <w:snapToGrid w:val="0"/>
          <w:szCs w:val="22"/>
          <w:lang w:eastAsia="en-US"/>
        </w:rPr>
      </w:pPr>
      <w:r w:rsidRPr="005F4BB9">
        <w:rPr>
          <w:rFonts w:ascii="Arial" w:hAnsi="Arial" w:cs="Arial"/>
          <w:b/>
          <w:szCs w:val="22"/>
          <w:lang w:val="fr-LU"/>
        </w:rPr>
        <w:t xml:space="preserve">Projet de loi </w:t>
      </w:r>
      <w:r w:rsidRPr="005F4BB9">
        <w:rPr>
          <w:rFonts w:ascii="Arial" w:hAnsi="Arial" w:cs="Arial"/>
          <w:b/>
          <w:snapToGrid w:val="0"/>
          <w:szCs w:val="22"/>
          <w:lang w:eastAsia="en-US"/>
        </w:rPr>
        <w:t xml:space="preserve">portant modification du Code du travail en ce qui concerne : </w:t>
      </w:r>
    </w:p>
    <w:p w:rsidR="005F4BB9" w:rsidRPr="005F4BB9" w:rsidRDefault="005F4BB9" w:rsidP="005F4BB9">
      <w:pPr>
        <w:tabs>
          <w:tab w:val="left" w:pos="10080"/>
          <w:tab w:val="left" w:pos="10800"/>
        </w:tabs>
        <w:ind w:left="708" w:right="-34"/>
        <w:jc w:val="both"/>
        <w:rPr>
          <w:rFonts w:ascii="Arial" w:hAnsi="Arial" w:cs="Arial"/>
          <w:b/>
          <w:snapToGrid w:val="0"/>
          <w:szCs w:val="22"/>
          <w:lang w:eastAsia="en-US"/>
        </w:rPr>
      </w:pPr>
      <w:r>
        <w:rPr>
          <w:rFonts w:ascii="Arial" w:hAnsi="Arial" w:cs="Arial"/>
          <w:b/>
          <w:snapToGrid w:val="0"/>
          <w:szCs w:val="22"/>
          <w:lang w:eastAsia="en-US"/>
        </w:rPr>
        <w:tab/>
      </w:r>
      <w:r w:rsidRPr="005F4BB9">
        <w:rPr>
          <w:rFonts w:ascii="Arial" w:hAnsi="Arial" w:cs="Arial"/>
          <w:b/>
          <w:snapToGrid w:val="0"/>
          <w:szCs w:val="22"/>
          <w:lang w:eastAsia="en-US"/>
        </w:rPr>
        <w:t xml:space="preserve">1° la durée de travail des salariés occupés dans les secteurs de l’agriculture, de la viticulture et de l’horticulture ; </w:t>
      </w:r>
    </w:p>
    <w:p w:rsidR="005F4BB9" w:rsidRPr="005F4BB9" w:rsidRDefault="005F4BB9" w:rsidP="005F4BB9">
      <w:pPr>
        <w:tabs>
          <w:tab w:val="left" w:pos="10080"/>
          <w:tab w:val="left" w:pos="10800"/>
        </w:tabs>
        <w:ind w:right="-34"/>
        <w:jc w:val="both"/>
        <w:rPr>
          <w:rFonts w:ascii="Arial" w:hAnsi="Arial" w:cs="Arial"/>
          <w:b/>
          <w:snapToGrid w:val="0"/>
          <w:szCs w:val="22"/>
          <w:lang w:eastAsia="en-US"/>
        </w:rPr>
      </w:pPr>
    </w:p>
    <w:p w:rsidR="005C069D" w:rsidRPr="005F4BB9" w:rsidRDefault="005F4BB9" w:rsidP="005F4BB9">
      <w:pPr>
        <w:ind w:left="708"/>
        <w:jc w:val="both"/>
        <w:rPr>
          <w:rFonts w:ascii="Arial" w:hAnsi="Arial" w:cs="Arial"/>
          <w:b/>
        </w:rPr>
      </w:pPr>
      <w:r w:rsidRPr="005F4BB9">
        <w:rPr>
          <w:rFonts w:ascii="Arial" w:hAnsi="Arial" w:cs="Arial"/>
          <w:b/>
          <w:snapToGrid w:val="0"/>
          <w:szCs w:val="22"/>
          <w:lang w:eastAsia="en-US"/>
        </w:rPr>
        <w:t>2° les conditions exigées pour la délivrance aux personnes physiques de l’agrément pour l’exercice de l’activité d’assistance à l’inclusion dans l’emploi pour les salariés handicapés et les salariés en reclassement externe</w:t>
      </w:r>
      <w:r w:rsidRPr="005F4BB9">
        <w:rPr>
          <w:rFonts w:ascii="Arial" w:hAnsi="Arial" w:cs="Arial"/>
          <w:b/>
          <w:bCs/>
          <w:szCs w:val="22"/>
          <w:lang w:eastAsia="fr-LU"/>
        </w:rPr>
        <w:t> </w:t>
      </w:r>
    </w:p>
    <w:p w:rsidR="005C069D" w:rsidRDefault="005C069D" w:rsidP="005C069D">
      <w:pPr>
        <w:pStyle w:val="Default"/>
        <w:jc w:val="center"/>
        <w:rPr>
          <w:rFonts w:ascii="Arial" w:hAnsi="Arial" w:cs="Arial"/>
          <w:b/>
          <w:sz w:val="22"/>
          <w:szCs w:val="22"/>
        </w:rPr>
      </w:pPr>
    </w:p>
    <w:p w:rsidR="000A5536" w:rsidRDefault="000A5536" w:rsidP="005C069D">
      <w:pPr>
        <w:pStyle w:val="Default"/>
        <w:jc w:val="center"/>
        <w:rPr>
          <w:rFonts w:ascii="Arial" w:hAnsi="Arial" w:cs="Arial"/>
          <w:b/>
          <w:sz w:val="22"/>
          <w:szCs w:val="22"/>
        </w:rPr>
      </w:pPr>
    </w:p>
    <w:p w:rsidR="000A5536" w:rsidRDefault="000A5536" w:rsidP="005C069D">
      <w:pPr>
        <w:pStyle w:val="Default"/>
        <w:jc w:val="center"/>
        <w:rPr>
          <w:rFonts w:ascii="Arial" w:hAnsi="Arial" w:cs="Arial"/>
          <w:b/>
          <w:sz w:val="22"/>
          <w:szCs w:val="22"/>
        </w:rPr>
      </w:pPr>
      <w:r>
        <w:rPr>
          <w:rFonts w:ascii="Arial" w:hAnsi="Arial" w:cs="Arial"/>
          <w:b/>
          <w:sz w:val="22"/>
          <w:szCs w:val="22"/>
        </w:rPr>
        <w:t>RESUME</w:t>
      </w:r>
    </w:p>
    <w:p w:rsidR="005F4BB9" w:rsidRDefault="005F4BB9" w:rsidP="005C069D">
      <w:pPr>
        <w:pStyle w:val="Default"/>
        <w:jc w:val="center"/>
        <w:rPr>
          <w:rFonts w:ascii="Arial" w:hAnsi="Arial" w:cs="Arial"/>
          <w:b/>
          <w:sz w:val="22"/>
          <w:szCs w:val="22"/>
        </w:rPr>
      </w:pPr>
    </w:p>
    <w:p w:rsidR="000733F4" w:rsidRDefault="000733F4" w:rsidP="005C069D">
      <w:pPr>
        <w:jc w:val="both"/>
        <w:rPr>
          <w:rFonts w:ascii="Arial" w:hAnsi="Arial" w:cs="Arial"/>
        </w:rPr>
      </w:pPr>
    </w:p>
    <w:p w:rsidR="00F56802" w:rsidRPr="00F56802" w:rsidRDefault="008755F1" w:rsidP="008755F1">
      <w:pPr>
        <w:spacing w:line="276" w:lineRule="auto"/>
        <w:jc w:val="both"/>
        <w:rPr>
          <w:rFonts w:ascii="Arial" w:hAnsi="Arial" w:cs="Arial"/>
          <w:szCs w:val="22"/>
        </w:rPr>
      </w:pPr>
      <w:r w:rsidRPr="00F56802">
        <w:rPr>
          <w:rFonts w:ascii="Arial" w:hAnsi="Arial" w:cs="Arial"/>
          <w:szCs w:val="22"/>
        </w:rPr>
        <w:t>Le présent projet de loi vise à réglementer la durée du travail dans les secteurs de l’agriculture, de la viticulture et de l’horticulture.</w:t>
      </w:r>
    </w:p>
    <w:p w:rsidR="008755F1" w:rsidRPr="00F56802" w:rsidRDefault="008755F1" w:rsidP="008755F1">
      <w:pPr>
        <w:spacing w:line="276" w:lineRule="auto"/>
        <w:jc w:val="both"/>
        <w:rPr>
          <w:rFonts w:ascii="Arial" w:hAnsi="Arial" w:cs="Arial"/>
          <w:szCs w:val="22"/>
        </w:rPr>
      </w:pPr>
      <w:r w:rsidRPr="00F56802">
        <w:rPr>
          <w:rFonts w:ascii="Arial" w:hAnsi="Arial" w:cs="Arial"/>
          <w:szCs w:val="22"/>
        </w:rPr>
        <w:t xml:space="preserve"> </w:t>
      </w:r>
    </w:p>
    <w:p w:rsidR="00F56802" w:rsidRDefault="008755F1" w:rsidP="008755F1">
      <w:pPr>
        <w:spacing w:line="276" w:lineRule="auto"/>
        <w:jc w:val="both"/>
        <w:rPr>
          <w:rFonts w:ascii="Arial" w:hAnsi="Arial" w:cs="Arial"/>
          <w:szCs w:val="22"/>
        </w:rPr>
      </w:pPr>
      <w:r w:rsidRPr="00F56802">
        <w:rPr>
          <w:rFonts w:ascii="Arial" w:hAnsi="Arial" w:cs="Arial"/>
          <w:szCs w:val="22"/>
        </w:rPr>
        <w:t xml:space="preserve">Le présent projet de loi a pour but de conférer une sécurité juridique en la matière tant aux employeurs qu’aux salariés, tout en tenant compte de l’importance des variations saisonnières sur l’activité des entreprises concernées. </w:t>
      </w:r>
    </w:p>
    <w:p w:rsidR="000A5536" w:rsidRPr="00F56802" w:rsidRDefault="000A5536" w:rsidP="008755F1">
      <w:pPr>
        <w:spacing w:line="276" w:lineRule="auto"/>
        <w:jc w:val="both"/>
        <w:rPr>
          <w:rFonts w:ascii="Arial" w:hAnsi="Arial" w:cs="Arial"/>
          <w:szCs w:val="22"/>
        </w:rPr>
      </w:pPr>
    </w:p>
    <w:p w:rsidR="00F56802" w:rsidRDefault="008755F1" w:rsidP="008755F1">
      <w:pPr>
        <w:spacing w:line="276" w:lineRule="auto"/>
        <w:jc w:val="both"/>
        <w:rPr>
          <w:rFonts w:ascii="Arial" w:hAnsi="Arial" w:cs="Arial"/>
          <w:szCs w:val="22"/>
        </w:rPr>
      </w:pPr>
      <w:r w:rsidRPr="00F56802">
        <w:rPr>
          <w:rFonts w:ascii="Arial" w:hAnsi="Arial" w:cs="Arial"/>
          <w:szCs w:val="22"/>
        </w:rPr>
        <w:t xml:space="preserve">Il est proposé d’introduire un régime spécifique de durée de travail pour les secteurs de l’agriculture, de la viticulture et de l’horticulture, en incorporant un nouveau chapitre au </w:t>
      </w:r>
      <w:r w:rsidR="008741C4">
        <w:rPr>
          <w:rFonts w:ascii="Arial" w:hAnsi="Arial" w:cs="Arial"/>
          <w:szCs w:val="22"/>
        </w:rPr>
        <w:t>t</w:t>
      </w:r>
      <w:r w:rsidRPr="00F56802">
        <w:rPr>
          <w:rFonts w:ascii="Arial" w:hAnsi="Arial" w:cs="Arial"/>
          <w:szCs w:val="22"/>
        </w:rPr>
        <w:t xml:space="preserve">itre </w:t>
      </w:r>
      <w:r w:rsidR="008741C4">
        <w:rPr>
          <w:rFonts w:ascii="Arial" w:hAnsi="Arial" w:cs="Arial"/>
          <w:szCs w:val="22"/>
        </w:rPr>
        <w:t>p</w:t>
      </w:r>
      <w:r w:rsidRPr="00F56802">
        <w:rPr>
          <w:rFonts w:ascii="Arial" w:hAnsi="Arial" w:cs="Arial"/>
          <w:szCs w:val="22"/>
        </w:rPr>
        <w:t xml:space="preserve">remier du </w:t>
      </w:r>
      <w:r w:rsidR="008741C4">
        <w:rPr>
          <w:rFonts w:ascii="Arial" w:hAnsi="Arial" w:cs="Arial"/>
          <w:szCs w:val="22"/>
        </w:rPr>
        <w:t>l</w:t>
      </w:r>
      <w:r w:rsidRPr="00F56802">
        <w:rPr>
          <w:rFonts w:ascii="Arial" w:hAnsi="Arial" w:cs="Arial"/>
          <w:szCs w:val="22"/>
        </w:rPr>
        <w:t xml:space="preserve">ivre II du Code du travail sur la durée de travail. Ce régime spécifique permet aux entreprises des secteurs concernés de mettre en place une période de référence allant jusqu’à six mois - qui n’est pas prévue par le droit commun - avec, en contrepartie, l’attribution aux salariés </w:t>
      </w:r>
      <w:r w:rsidR="000A5536">
        <w:rPr>
          <w:rFonts w:ascii="Arial" w:hAnsi="Arial" w:cs="Arial"/>
          <w:szCs w:val="22"/>
        </w:rPr>
        <w:t>de</w:t>
      </w:r>
      <w:r w:rsidR="00A10660">
        <w:rPr>
          <w:rFonts w:ascii="Arial" w:hAnsi="Arial" w:cs="Arial"/>
          <w:szCs w:val="22"/>
        </w:rPr>
        <w:t xml:space="preserve"> </w:t>
      </w:r>
      <w:r w:rsidRPr="00F56802">
        <w:rPr>
          <w:rFonts w:ascii="Arial" w:hAnsi="Arial" w:cs="Arial"/>
          <w:szCs w:val="22"/>
        </w:rPr>
        <w:t>jours de congé supplémentaires en sus du minimum légal de 26 jours.</w:t>
      </w:r>
    </w:p>
    <w:p w:rsidR="00A10660" w:rsidRDefault="00A10660" w:rsidP="008755F1">
      <w:pPr>
        <w:spacing w:line="276" w:lineRule="auto"/>
        <w:jc w:val="both"/>
        <w:rPr>
          <w:rFonts w:ascii="Arial" w:hAnsi="Arial" w:cs="Arial"/>
          <w:szCs w:val="22"/>
        </w:rPr>
      </w:pPr>
    </w:p>
    <w:p w:rsidR="00A10660" w:rsidRPr="00A10660" w:rsidRDefault="00A10660" w:rsidP="00A10660">
      <w:pPr>
        <w:spacing w:line="276" w:lineRule="auto"/>
        <w:jc w:val="both"/>
        <w:rPr>
          <w:rFonts w:ascii="Arial" w:hAnsi="Arial" w:cs="Arial"/>
          <w:szCs w:val="22"/>
        </w:rPr>
      </w:pPr>
      <w:r>
        <w:rPr>
          <w:rFonts w:ascii="Arial" w:hAnsi="Arial" w:cs="Arial"/>
          <w:szCs w:val="22"/>
        </w:rPr>
        <w:t xml:space="preserve">Dès lors, le présent projet prévoit l’attribution suivante des jours de congé supplémentaires suivant la durée retenue pour le période de référence : </w:t>
      </w:r>
      <w:r>
        <w:rPr>
          <w:rFonts w:ascii="Arial" w:hAnsi="Arial" w:cs="Arial"/>
          <w:iCs/>
          <w:szCs w:val="22"/>
        </w:rPr>
        <w:t>1,5 jours de congé supplémentaires par an si la période de référence appliquée par l’employeur est de plus d’un mois et maximum 2 mois ;</w:t>
      </w:r>
      <w:r>
        <w:rPr>
          <w:rFonts w:ascii="Arial" w:hAnsi="Arial" w:cs="Arial"/>
          <w:szCs w:val="22"/>
        </w:rPr>
        <w:t xml:space="preserve"> </w:t>
      </w:r>
      <w:r>
        <w:rPr>
          <w:rFonts w:ascii="Arial" w:hAnsi="Arial" w:cs="Arial"/>
          <w:iCs/>
          <w:szCs w:val="22"/>
        </w:rPr>
        <w:t>3 jours de congé supplémentaires par an si la période de référence appliquée par l’employeur est de plus de 2 mois et maximum 3 mois ;</w:t>
      </w:r>
      <w:r>
        <w:rPr>
          <w:rFonts w:ascii="Arial" w:hAnsi="Arial" w:cs="Arial"/>
          <w:szCs w:val="22"/>
        </w:rPr>
        <w:t xml:space="preserve"> </w:t>
      </w:r>
      <w:r>
        <w:rPr>
          <w:rFonts w:ascii="Arial" w:hAnsi="Arial" w:cs="Arial"/>
          <w:iCs/>
          <w:szCs w:val="22"/>
        </w:rPr>
        <w:t xml:space="preserve">3,5 jours de congé supplémentaires par an si la période de référence appliquée par l’employeur est de plus de 3 mois et </w:t>
      </w:r>
      <w:r w:rsidRPr="00A10660">
        <w:rPr>
          <w:rFonts w:ascii="Arial" w:hAnsi="Arial" w:cs="Arial"/>
          <w:iCs/>
          <w:szCs w:val="22"/>
        </w:rPr>
        <w:t>maximum 4 mois</w:t>
      </w:r>
      <w:r>
        <w:rPr>
          <w:rFonts w:ascii="Arial" w:hAnsi="Arial" w:cs="Arial"/>
          <w:iCs/>
          <w:szCs w:val="22"/>
        </w:rPr>
        <w:t> ; et, finalement,</w:t>
      </w:r>
      <w:r w:rsidRPr="00A10660">
        <w:rPr>
          <w:rFonts w:ascii="Arial" w:hAnsi="Arial" w:cs="Arial"/>
          <w:iCs/>
          <w:szCs w:val="22"/>
        </w:rPr>
        <w:t> 4 jours de congé supplémentaires par an si la période de référence appliquée par l’employeur est de plus de 4 mois et maximum 6 mois.</w:t>
      </w:r>
    </w:p>
    <w:p w:rsidR="008755F1" w:rsidRPr="00F56802" w:rsidRDefault="008755F1" w:rsidP="008755F1">
      <w:pPr>
        <w:spacing w:line="276" w:lineRule="auto"/>
        <w:jc w:val="both"/>
        <w:rPr>
          <w:rFonts w:ascii="Arial" w:hAnsi="Arial" w:cs="Arial"/>
          <w:szCs w:val="22"/>
        </w:rPr>
      </w:pPr>
      <w:r w:rsidRPr="00F56802">
        <w:rPr>
          <w:rFonts w:ascii="Arial" w:hAnsi="Arial" w:cs="Arial"/>
          <w:szCs w:val="22"/>
        </w:rPr>
        <w:t xml:space="preserve"> </w:t>
      </w:r>
    </w:p>
    <w:p w:rsidR="00F56802" w:rsidRPr="00F56802" w:rsidRDefault="008755F1" w:rsidP="008755F1">
      <w:pPr>
        <w:spacing w:line="276" w:lineRule="auto"/>
        <w:jc w:val="both"/>
        <w:rPr>
          <w:rFonts w:ascii="Arial" w:hAnsi="Arial" w:cs="Arial"/>
          <w:szCs w:val="22"/>
        </w:rPr>
      </w:pPr>
      <w:r w:rsidRPr="00F56802">
        <w:rPr>
          <w:rFonts w:ascii="Arial" w:hAnsi="Arial" w:cs="Arial"/>
          <w:szCs w:val="22"/>
        </w:rPr>
        <w:t xml:space="preserve">Afin de tenir compte de certains pics saisonniers propres aux secteurs concernés, le projet prévoit également que la durée de travail journalière maximale peut être étendue à douze heures et la durée de travail hebdomadaire maximale à soixante heures dans une stricte limite de six semaines par an – à </w:t>
      </w:r>
      <w:r w:rsidRPr="00F56802">
        <w:rPr>
          <w:rFonts w:ascii="Arial" w:hAnsi="Arial" w:cs="Arial"/>
          <w:szCs w:val="22"/>
        </w:rPr>
        <w:lastRenderedPageBreak/>
        <w:t>condition que la durée hebdomadaire moyenne de travail, calculée sur la période de référence applicable, ne dépasse pas quarante heures.</w:t>
      </w:r>
    </w:p>
    <w:p w:rsidR="008755F1" w:rsidRPr="00F56802" w:rsidRDefault="008755F1" w:rsidP="008755F1">
      <w:pPr>
        <w:spacing w:line="276" w:lineRule="auto"/>
        <w:jc w:val="both"/>
        <w:rPr>
          <w:rFonts w:ascii="Arial" w:hAnsi="Arial" w:cs="Arial"/>
          <w:szCs w:val="22"/>
        </w:rPr>
      </w:pPr>
      <w:r w:rsidRPr="00F56802">
        <w:rPr>
          <w:rFonts w:ascii="Arial" w:hAnsi="Arial" w:cs="Arial"/>
          <w:szCs w:val="22"/>
        </w:rPr>
        <w:t xml:space="preserve"> </w:t>
      </w:r>
    </w:p>
    <w:p w:rsidR="008755F1" w:rsidRPr="00F56802" w:rsidRDefault="008755F1" w:rsidP="008755F1">
      <w:pPr>
        <w:spacing w:line="276" w:lineRule="auto"/>
        <w:jc w:val="both"/>
        <w:rPr>
          <w:rFonts w:ascii="Arial" w:hAnsi="Arial" w:cs="Arial"/>
          <w:szCs w:val="22"/>
        </w:rPr>
      </w:pPr>
      <w:r w:rsidRPr="00F56802">
        <w:rPr>
          <w:rFonts w:ascii="Arial" w:hAnsi="Arial" w:cs="Arial"/>
          <w:szCs w:val="22"/>
        </w:rPr>
        <w:t>Par ailleurs, et suite aux amendements parlementaires du 9 décembre 2019, le projet de loi se propose de redresser un oubli concernant les critères en matière d’expérience professionnelle requise pour exercer la profession d’assistant à l’inclusion dans l’emploi, introduit par la loi du 1</w:t>
      </w:r>
      <w:r w:rsidRPr="00F56802">
        <w:rPr>
          <w:rFonts w:ascii="Arial" w:hAnsi="Arial" w:cs="Arial"/>
          <w:szCs w:val="22"/>
          <w:vertAlign w:val="superscript"/>
        </w:rPr>
        <w:t>er</w:t>
      </w:r>
      <w:r w:rsidRPr="00F56802">
        <w:rPr>
          <w:rFonts w:ascii="Arial" w:hAnsi="Arial" w:cs="Arial"/>
          <w:szCs w:val="22"/>
        </w:rPr>
        <w:t xml:space="preserve"> août 2019 complétant le Code du travail en portant création d’une activité d’assistance à l’inclusion dans l’emploi pour les salariés handicapés et les salariés en reclassement externe. L’amendement concernant ce point prévoit que pour exercer la profession d’assistance à l’inclusion dans l’emploi, il faut dans tous les cas disposer d’une expérience professionnelle de trois ans dans les domaines concernés. </w:t>
      </w:r>
    </w:p>
    <w:p w:rsidR="00F56802" w:rsidRPr="00F56802" w:rsidRDefault="00F56802" w:rsidP="008755F1">
      <w:pPr>
        <w:spacing w:line="276" w:lineRule="auto"/>
        <w:jc w:val="both"/>
        <w:rPr>
          <w:rFonts w:ascii="Arial" w:hAnsi="Arial" w:cs="Arial"/>
          <w:szCs w:val="22"/>
        </w:rPr>
      </w:pPr>
    </w:p>
    <w:sectPr w:rsidR="00F56802" w:rsidRPr="00F56802" w:rsidSect="0031666D">
      <w:headerReference w:type="even" r:id="rId7"/>
      <w:footerReference w:type="even" r:id="rId8"/>
      <w:footerReference w:type="default" r:id="rId9"/>
      <w:headerReference w:type="first" r:id="rId10"/>
      <w:pgSz w:w="11907" w:h="16840" w:code="9"/>
      <w:pgMar w:top="851" w:right="1984" w:bottom="851" w:left="1985" w:header="39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12D" w:rsidRDefault="00C5312D" w:rsidP="0031666D">
      <w:r>
        <w:separator/>
      </w:r>
    </w:p>
  </w:endnote>
  <w:endnote w:type="continuationSeparator" w:id="0">
    <w:p w:rsidR="00C5312D" w:rsidRDefault="00C5312D" w:rsidP="0031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2D" w:rsidRDefault="0031666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C5312D" w:rsidRDefault="00C5312D">
    <w:pPr>
      <w:tabs>
        <w:tab w:val="right" w:pos="11113"/>
      </w:tabs>
      <w:ind w:left="284" w:right="567"/>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2D" w:rsidRDefault="0031666D" w:rsidP="00C5312D">
    <w:pPr>
      <w:pStyle w:val="Pieddepage"/>
      <w:ind w:right="-1276"/>
      <w:jc w:val="right"/>
    </w:pPr>
    <w:r>
      <w:fldChar w:fldCharType="begin"/>
    </w:r>
    <w:r>
      <w:instrText xml:space="preserve"> PAGE   \* MERGEFORMAT </w:instrText>
    </w:r>
    <w:r>
      <w:fldChar w:fldCharType="separate"/>
    </w:r>
    <w:r w:rsidR="0080558C">
      <w:rPr>
        <w:noProof/>
      </w:rPr>
      <w:t>2</w:t>
    </w:r>
    <w:r>
      <w:rPr>
        <w:noProof/>
      </w:rPr>
      <w:fldChar w:fldCharType="end"/>
    </w:r>
  </w:p>
  <w:p w:rsidR="00C5312D" w:rsidRDefault="00C5312D" w:rsidP="00C5312D">
    <w:pPr>
      <w:tabs>
        <w:tab w:val="right" w:pos="11113"/>
      </w:tabs>
      <w:ind w:right="567"/>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12D" w:rsidRDefault="00C5312D" w:rsidP="0031666D">
      <w:r>
        <w:separator/>
      </w:r>
    </w:p>
  </w:footnote>
  <w:footnote w:type="continuationSeparator" w:id="0">
    <w:p w:rsidR="00C5312D" w:rsidRDefault="00C5312D" w:rsidP="00316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2D" w:rsidRDefault="0031666D">
    <w:pPr>
      <w:tabs>
        <w:tab w:val="right" w:pos="11113"/>
      </w:tabs>
      <w:ind w:left="284" w:right="567"/>
      <w:rPr>
        <w:sz w:val="20"/>
      </w:rPr>
    </w:pPr>
    <w:r>
      <w:rPr>
        <w:sz w:val="20"/>
      </w:rPr>
      <w:t xml:space="preserve"> </w:t>
    </w:r>
    <w:r>
      <w:rPr>
        <w:rFonts w:ascii="Bookman" w:hAnsi="Bookman"/>
        <w:b/>
        <w:sz w:val="20"/>
      </w:rPr>
      <w:t>Ministère du Travail</w:t>
    </w:r>
    <w:r>
      <w:rPr>
        <w:sz w:val="20"/>
      </w:rPr>
      <w:t> </w:t>
    </w:r>
  </w:p>
  <w:p w:rsidR="00C5312D" w:rsidRDefault="00C5312D">
    <w:pPr>
      <w:tabs>
        <w:tab w:val="right" w:pos="11113"/>
      </w:tabs>
      <w:spacing w:line="180" w:lineRule="exact"/>
      <w:ind w:left="284" w:right="567"/>
      <w:rPr>
        <w:sz w:val="20"/>
      </w:rPr>
    </w:pPr>
  </w:p>
  <w:p w:rsidR="00C5312D" w:rsidRDefault="0031666D">
    <w:pPr>
      <w:pBdr>
        <w:bottom w:val="single" w:sz="6" w:space="0" w:color="000000"/>
      </w:pBdr>
      <w:tabs>
        <w:tab w:val="right" w:pos="10490"/>
      </w:tabs>
      <w:ind w:left="284" w:right="170"/>
      <w:rPr>
        <w:sz w:val="20"/>
      </w:rPr>
    </w:pPr>
    <w:r>
      <w:rPr>
        <w:sz w:val="20"/>
      </w:rPr>
      <w:t xml:space="preserve"> </w:t>
    </w:r>
    <w:r>
      <w:rPr>
        <w:rFonts w:ascii="Bookman" w:hAnsi="Bookman"/>
        <w:sz w:val="16"/>
      </w:rPr>
      <w:t>Suite de la lettre du ....................................................................................</w:t>
    </w:r>
    <w:r>
      <w:rPr>
        <w:rFonts w:ascii="Bookman" w:hAnsi="Bookman"/>
        <w:sz w:val="16"/>
      </w:rPr>
      <w:tab/>
      <w:t xml:space="preserve">Feuille     </w:t>
    </w:r>
    <w:r>
      <w:rPr>
        <w:rFonts w:ascii="Bookman" w:hAnsi="Bookman"/>
        <w:sz w:val="20"/>
      </w:rPr>
      <w:pgNum/>
    </w:r>
    <w:r>
      <w:rPr>
        <w:sz w:val="20"/>
      </w:rPr>
      <w:t>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2D" w:rsidRDefault="00C5312D" w:rsidP="00C5312D">
    <w:pPr>
      <w:pStyle w:val="En-tte"/>
      <w:ind w:left="-85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66D"/>
    <w:rsid w:val="00015B90"/>
    <w:rsid w:val="00036EB7"/>
    <w:rsid w:val="000562B3"/>
    <w:rsid w:val="000733F4"/>
    <w:rsid w:val="000A5536"/>
    <w:rsid w:val="000F1F64"/>
    <w:rsid w:val="0013169C"/>
    <w:rsid w:val="0013312C"/>
    <w:rsid w:val="00195017"/>
    <w:rsid w:val="00207735"/>
    <w:rsid w:val="00210A73"/>
    <w:rsid w:val="002B6C0B"/>
    <w:rsid w:val="0031666D"/>
    <w:rsid w:val="00330B17"/>
    <w:rsid w:val="00340621"/>
    <w:rsid w:val="003C0CF9"/>
    <w:rsid w:val="003C45DD"/>
    <w:rsid w:val="00411D9B"/>
    <w:rsid w:val="00447813"/>
    <w:rsid w:val="00496DA0"/>
    <w:rsid w:val="004C6D0F"/>
    <w:rsid w:val="004D3111"/>
    <w:rsid w:val="004D389B"/>
    <w:rsid w:val="005B6470"/>
    <w:rsid w:val="005C069D"/>
    <w:rsid w:val="005F4BB9"/>
    <w:rsid w:val="006433F1"/>
    <w:rsid w:val="006A1890"/>
    <w:rsid w:val="006E663F"/>
    <w:rsid w:val="007F230B"/>
    <w:rsid w:val="0080558C"/>
    <w:rsid w:val="00825EC8"/>
    <w:rsid w:val="008263BB"/>
    <w:rsid w:val="008741C4"/>
    <w:rsid w:val="008755F1"/>
    <w:rsid w:val="008870D8"/>
    <w:rsid w:val="00952979"/>
    <w:rsid w:val="009D3ACF"/>
    <w:rsid w:val="00A03C65"/>
    <w:rsid w:val="00A10660"/>
    <w:rsid w:val="00A72BF4"/>
    <w:rsid w:val="00AB0E79"/>
    <w:rsid w:val="00B4439A"/>
    <w:rsid w:val="00B746C2"/>
    <w:rsid w:val="00B86AEB"/>
    <w:rsid w:val="00B95D45"/>
    <w:rsid w:val="00BF36C9"/>
    <w:rsid w:val="00C5312D"/>
    <w:rsid w:val="00C65C23"/>
    <w:rsid w:val="00C743E6"/>
    <w:rsid w:val="00C90F1A"/>
    <w:rsid w:val="00CC6842"/>
    <w:rsid w:val="00D630C6"/>
    <w:rsid w:val="00D9416B"/>
    <w:rsid w:val="00E365F6"/>
    <w:rsid w:val="00ED2B50"/>
    <w:rsid w:val="00EF1EB4"/>
    <w:rsid w:val="00F56802"/>
    <w:rsid w:val="00F86EC2"/>
    <w:rsid w:val="00FB7B9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C559307-D2B4-45CB-91F0-98FE1FAB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66D"/>
    <w:rPr>
      <w:rFonts w:ascii="Times New Roman" w:eastAsia="Times New Roman" w:hAnsi="Times New Roman"/>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1666D"/>
    <w:pPr>
      <w:tabs>
        <w:tab w:val="center" w:pos="4703"/>
        <w:tab w:val="right" w:pos="9406"/>
      </w:tabs>
    </w:pPr>
  </w:style>
  <w:style w:type="character" w:customStyle="1" w:styleId="En-tteCar">
    <w:name w:val="En-tête Car"/>
    <w:link w:val="En-tte"/>
    <w:uiPriority w:val="99"/>
    <w:rsid w:val="0031666D"/>
    <w:rPr>
      <w:rFonts w:ascii="Times New Roman" w:eastAsia="Times New Roman" w:hAnsi="Times New Roman" w:cs="Times New Roman"/>
      <w:szCs w:val="20"/>
      <w:lang w:val="fr-FR" w:eastAsia="fr-FR"/>
    </w:rPr>
  </w:style>
  <w:style w:type="paragraph" w:styleId="Pieddepage">
    <w:name w:val="footer"/>
    <w:basedOn w:val="Normal"/>
    <w:link w:val="PieddepageCar"/>
    <w:uiPriority w:val="99"/>
    <w:rsid w:val="0031666D"/>
    <w:pPr>
      <w:tabs>
        <w:tab w:val="center" w:pos="4703"/>
        <w:tab w:val="right" w:pos="9406"/>
      </w:tabs>
    </w:pPr>
  </w:style>
  <w:style w:type="character" w:customStyle="1" w:styleId="PieddepageCar">
    <w:name w:val="Pied de page Car"/>
    <w:link w:val="Pieddepage"/>
    <w:uiPriority w:val="99"/>
    <w:rsid w:val="0031666D"/>
    <w:rPr>
      <w:rFonts w:ascii="Times New Roman" w:eastAsia="Times New Roman" w:hAnsi="Times New Roman" w:cs="Times New Roman"/>
      <w:szCs w:val="20"/>
      <w:lang w:val="fr-FR" w:eastAsia="fr-FR"/>
    </w:rPr>
  </w:style>
  <w:style w:type="character" w:styleId="Numrodepage">
    <w:name w:val="page number"/>
    <w:basedOn w:val="Policepardfaut"/>
    <w:rsid w:val="0031666D"/>
  </w:style>
  <w:style w:type="paragraph" w:styleId="Paragraphedeliste">
    <w:name w:val="List Paragraph"/>
    <w:basedOn w:val="Normal"/>
    <w:uiPriority w:val="34"/>
    <w:qFormat/>
    <w:rsid w:val="0031666D"/>
    <w:pPr>
      <w:ind w:left="720"/>
      <w:contextualSpacing/>
    </w:pPr>
  </w:style>
  <w:style w:type="paragraph" w:styleId="Titre">
    <w:name w:val="Title"/>
    <w:basedOn w:val="Normal"/>
    <w:link w:val="TitreCar"/>
    <w:qFormat/>
    <w:rsid w:val="004D389B"/>
    <w:pPr>
      <w:jc w:val="center"/>
    </w:pPr>
    <w:rPr>
      <w:sz w:val="24"/>
      <w:u w:val="single"/>
    </w:rPr>
  </w:style>
  <w:style w:type="character" w:customStyle="1" w:styleId="TitreCar">
    <w:name w:val="Titre Car"/>
    <w:link w:val="Titre"/>
    <w:rsid w:val="004D389B"/>
    <w:rPr>
      <w:rFonts w:ascii="Times New Roman" w:eastAsia="Times New Roman" w:hAnsi="Times New Roman" w:cs="Times New Roman"/>
      <w:sz w:val="24"/>
      <w:szCs w:val="20"/>
      <w:u w:val="single"/>
      <w:lang w:val="fr-FR" w:eastAsia="fr-FR"/>
    </w:rPr>
  </w:style>
  <w:style w:type="paragraph" w:styleId="Sansinterligne">
    <w:name w:val="No Spacing"/>
    <w:uiPriority w:val="1"/>
    <w:qFormat/>
    <w:rsid w:val="004D389B"/>
    <w:rPr>
      <w:rFonts w:ascii="Arial" w:hAnsi="Arial" w:cs="Arial"/>
      <w:sz w:val="24"/>
      <w:szCs w:val="24"/>
      <w:lang w:val="fr-FR" w:eastAsia="en-US"/>
    </w:rPr>
  </w:style>
  <w:style w:type="paragraph" w:customStyle="1" w:styleId="Default">
    <w:name w:val="Default"/>
    <w:rsid w:val="004D389B"/>
    <w:pPr>
      <w:autoSpaceDE w:val="0"/>
      <w:autoSpaceDN w:val="0"/>
      <w:adjustRightInd w:val="0"/>
    </w:pPr>
    <w:rPr>
      <w:rFonts w:ascii="Times New Roman" w:hAnsi="Times New Roman"/>
      <w:color w:val="000000"/>
      <w:sz w:val="24"/>
      <w:szCs w:val="24"/>
      <w:lang w:eastAsia="en-US"/>
    </w:rPr>
  </w:style>
  <w:style w:type="paragraph" w:styleId="Textedebulles">
    <w:name w:val="Balloon Text"/>
    <w:basedOn w:val="Normal"/>
    <w:link w:val="TextedebullesCar"/>
    <w:uiPriority w:val="99"/>
    <w:semiHidden/>
    <w:unhideWhenUsed/>
    <w:rsid w:val="006433F1"/>
    <w:rPr>
      <w:rFonts w:ascii="Segoe UI" w:hAnsi="Segoe UI" w:cs="Segoe UI"/>
      <w:sz w:val="18"/>
      <w:szCs w:val="18"/>
    </w:rPr>
  </w:style>
  <w:style w:type="character" w:customStyle="1" w:styleId="TextedebullesCar">
    <w:name w:val="Texte de bulles Car"/>
    <w:link w:val="Textedebulles"/>
    <w:uiPriority w:val="99"/>
    <w:semiHidden/>
    <w:rsid w:val="006433F1"/>
    <w:rPr>
      <w:rFonts w:ascii="Segoe UI" w:eastAsia="Times New Roman" w:hAnsi="Segoe UI" w:cs="Segoe UI"/>
      <w:sz w:val="18"/>
      <w:szCs w:val="18"/>
      <w:lang w:val="fr-FR" w:eastAsia="fr-FR"/>
    </w:rPr>
  </w:style>
  <w:style w:type="paragraph" w:customStyle="1" w:styleId="Pa17">
    <w:name w:val="Pa17"/>
    <w:basedOn w:val="Default"/>
    <w:next w:val="Default"/>
    <w:uiPriority w:val="99"/>
    <w:rsid w:val="00EF1EB4"/>
    <w:pPr>
      <w:spacing w:line="201" w:lineRule="atLeast"/>
    </w:pPr>
    <w:rPr>
      <w:color w:val="auto"/>
      <w:lang w:val="en-US"/>
    </w:rPr>
  </w:style>
  <w:style w:type="character" w:customStyle="1" w:styleId="A8">
    <w:name w:val="A8"/>
    <w:uiPriority w:val="99"/>
    <w:rsid w:val="00EF1EB4"/>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DP7289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7289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/sftpecos/Dossiers_parlementaires/7289/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E471793-B9AD-42E6-9EAB-23384AFBDB01}">
  <ds:schemaRefs>
    <ds:schemaRef ds:uri="http://schemas.openxmlformats.org/officeDocument/2006/bibliography"/>
  </ds:schemaRefs>
</ds:datastoreItem>
</file>

<file path=customXml/itemProps2.xml><?xml version="1.0" encoding="utf-8"?>
<ds:datastoreItem xmlns:ds="http://schemas.openxmlformats.org/officeDocument/2006/customXml" ds:itemID="{BE9EB1EF-8934-4994-BBE7-CD12F97464F2}"/>
</file>

<file path=customXml/itemProps3.xml><?xml version="1.0" encoding="utf-8"?>
<ds:datastoreItem xmlns:ds="http://schemas.openxmlformats.org/officeDocument/2006/customXml" ds:itemID="{12B7C0C7-55AA-49F0-B142-21326052CF64}"/>
</file>

<file path=customXml/itemProps4.xml><?xml version="1.0" encoding="utf-8"?>
<ds:datastoreItem xmlns:ds="http://schemas.openxmlformats.org/officeDocument/2006/customXml" ds:itemID="{F2260592-2349-4F58-B748-DCECA1003A6A}"/>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2780</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2020-01-14T10:32:00Z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