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CE1" w:rsidRPr="00F96930" w:rsidRDefault="00936CE1" w:rsidP="00936CE1">
      <w:pPr>
        <w:jc w:val="both"/>
        <w:rPr>
          <w:b/>
          <w:u w:val="single"/>
        </w:rPr>
      </w:pPr>
      <w:bookmarkStart w:id="0" w:name="_GoBack"/>
      <w:bookmarkEnd w:id="0"/>
      <w:r w:rsidRPr="00936CE1">
        <w:rPr>
          <w:b/>
          <w:u w:val="single"/>
        </w:rPr>
        <w:t>Résumé PL 7273</w:t>
      </w:r>
    </w:p>
    <w:p w:rsidR="00936CE1" w:rsidRDefault="00936CE1" w:rsidP="00F96930">
      <w:pPr>
        <w:jc w:val="both"/>
      </w:pPr>
      <w:r>
        <w:t>La loi en projet</w:t>
      </w:r>
      <w:r w:rsidR="003D2964">
        <w:t xml:space="preserve"> </w:t>
      </w:r>
      <w:r>
        <w:t>a pour but de mettre</w:t>
      </w:r>
      <w:r w:rsidR="00F96930">
        <w:t xml:space="preserve"> </w:t>
      </w:r>
      <w:r>
        <w:t>en œuvre au niveau national les dispositions européennes relatif aux contrôles</w:t>
      </w:r>
      <w:r w:rsidR="00F96930">
        <w:t xml:space="preserve"> </w:t>
      </w:r>
      <w:r>
        <w:t>officiels servant à assurer le respect de la législation en matière de produits</w:t>
      </w:r>
      <w:r w:rsidR="00F96930">
        <w:t xml:space="preserve"> </w:t>
      </w:r>
      <w:r>
        <w:t>agricoles. Alors que le contrôle officiel des denrées alimentaires et celui des</w:t>
      </w:r>
      <w:r w:rsidR="00F96930">
        <w:t xml:space="preserve"> </w:t>
      </w:r>
      <w:r>
        <w:t>produits agricoles relèvent du même règlement européen</w:t>
      </w:r>
      <w:r>
        <w:rPr>
          <w:rStyle w:val="Appelnotedebasdep"/>
        </w:rPr>
        <w:footnoteReference w:id="1"/>
      </w:r>
      <w:r>
        <w:t>, en droit national,</w:t>
      </w:r>
      <w:r w:rsidR="00F96930">
        <w:t xml:space="preserve"> </w:t>
      </w:r>
      <w:r>
        <w:t>le contrôle officiel des denrées alimentaires est régi par la loi du 28 juillet</w:t>
      </w:r>
      <w:r w:rsidR="00F96930">
        <w:t xml:space="preserve"> </w:t>
      </w:r>
      <w:r>
        <w:t>2018 instaurant un système de contrôle et de sanctions relatif aux denrées</w:t>
      </w:r>
      <w:r w:rsidR="00F96930">
        <w:t xml:space="preserve"> </w:t>
      </w:r>
      <w:r>
        <w:t>alimentaires. Le contrôle officiel des produits agricoles fait quant à lui l’objet</w:t>
      </w:r>
      <w:r w:rsidR="00F96930">
        <w:t xml:space="preserve"> </w:t>
      </w:r>
      <w:r w:rsidR="00BF3984">
        <w:t>du projet de loi</w:t>
      </w:r>
      <w:r>
        <w:t xml:space="preserve">. </w:t>
      </w:r>
    </w:p>
    <w:sectPr w:rsidR="00936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550" w:rsidRDefault="00F43550" w:rsidP="00936CE1">
      <w:pPr>
        <w:spacing w:after="0" w:line="240" w:lineRule="auto"/>
      </w:pPr>
      <w:r>
        <w:separator/>
      </w:r>
    </w:p>
  </w:endnote>
  <w:endnote w:type="continuationSeparator" w:id="0">
    <w:p w:rsidR="00F43550" w:rsidRDefault="00F43550" w:rsidP="0093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550" w:rsidRDefault="00F43550" w:rsidP="00936CE1">
      <w:pPr>
        <w:spacing w:after="0" w:line="240" w:lineRule="auto"/>
      </w:pPr>
      <w:r>
        <w:separator/>
      </w:r>
    </w:p>
  </w:footnote>
  <w:footnote w:type="continuationSeparator" w:id="0">
    <w:p w:rsidR="00F43550" w:rsidRDefault="00F43550" w:rsidP="00936CE1">
      <w:pPr>
        <w:spacing w:after="0" w:line="240" w:lineRule="auto"/>
      </w:pPr>
      <w:r>
        <w:continuationSeparator/>
      </w:r>
    </w:p>
  </w:footnote>
  <w:footnote w:id="1">
    <w:p w:rsidR="00936CE1" w:rsidRDefault="00936CE1" w:rsidP="00F9693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F96930">
        <w:t>Règlement (UE) 2017/625 du Parlement européen et du Conseil du 15 mars 2017 concernant les contrôles officiels et les autres activités officielles servant à assurer le respect de la législation alimentaire et de la législation relative aux aliments pour animaux ainsi que des règles relatives à la santé et au bien-être des animaux, à la santé des végétaux et aux produits phytopharmaceutiques, modifiant les règlements du Parlement européen et du Conseil (CE) n° 999/2001, (CE) n° 396/2005, (CE) n° 1069/2009, (CE) n° 1107/2009, (UE) n° 1151/2012, (UE) n° 652/2014, (UE) 2016/429 et (UE) 2016/2031, les règlements du Conseil (CE) n° 1/2005 et (CE) n° 1099/2009 ainsi que les directives du Conseil 98/58/CE, 1999/74/CE, 2007/43/CE, 2008/119/CE et 2008/120/CE, et abrogeant les règlements du Parlement européen et du Conseil (CE) n° 854/2004 et (CE) n° 882/2004, les directives du Conseil 89/608/CEE, 89/662/CEE, 90/425/CEE, 91/496/CEE, 96/23/CE, 96/93/CE et 97/78/CE ainsi que la décision 92/438/CEE du Conseil (règlement sur les contrôles officiels), tel que modifié, ci-après le « règlement (UE) 2017/625 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CE1"/>
    <w:rsid w:val="00033E55"/>
    <w:rsid w:val="002F3271"/>
    <w:rsid w:val="003D2964"/>
    <w:rsid w:val="00936CE1"/>
    <w:rsid w:val="00BF3984"/>
    <w:rsid w:val="00DF3FDE"/>
    <w:rsid w:val="00F00E68"/>
    <w:rsid w:val="00F43550"/>
    <w:rsid w:val="00F9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6E03011-F246-4789-999D-B6D301E1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36CE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36CE1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936C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DP7273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7273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/sftpecos/Dossiers_parlementaires/7273/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CCACB376-D7B9-4246-923D-262822B59A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9BA148-E39C-4B6D-8BCC-A453CEE486DA}"/>
</file>

<file path=customXml/itemProps3.xml><?xml version="1.0" encoding="utf-8"?>
<ds:datastoreItem xmlns:ds="http://schemas.openxmlformats.org/officeDocument/2006/customXml" ds:itemID="{5EEE6BA5-131D-4C79-B178-01565CCEA1B6}"/>
</file>

<file path=customXml/itemProps4.xml><?xml version="1.0" encoding="utf-8"?>
<ds:datastoreItem xmlns:ds="http://schemas.openxmlformats.org/officeDocument/2006/customXml" ds:itemID="{F99A7DF2-2102-41B1-BD71-4F5A465098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529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Chambre des Deputes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Tun LOUTSCH</dc:creator>
  <cp:keywords/>
  <dc:description/>
  <cp:lastModifiedBy>SYSTEM</cp:lastModifiedBy>
  <cp:revision>2</cp:revision>
  <dcterms:created xsi:type="dcterms:W3CDTF">2024-02-21T07:59:00Z</dcterms:created>
  <dcterms:modified xsi:type="dcterms:W3CDTF">2024-02-21T07:59:00Z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