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B59" w:rsidRPr="00571159" w:rsidRDefault="00776696" w:rsidP="00571159">
      <w:pPr>
        <w:pStyle w:val="Sansinterligne"/>
        <w:jc w:val="both"/>
        <w:rPr>
          <w:rFonts w:ascii="Arial" w:hAnsi="Arial" w:cs="Arial"/>
          <w:color w:val="000000"/>
        </w:rPr>
      </w:pPr>
      <w:bookmarkStart w:id="0" w:name="_GoBack"/>
      <w:bookmarkEnd w:id="0"/>
      <w:r w:rsidRPr="00571159">
        <w:rPr>
          <w:rFonts w:ascii="Arial" w:hAnsi="Arial" w:cs="Arial"/>
          <w:color w:val="000000"/>
        </w:rPr>
        <w:t xml:space="preserve">Sur avis du Conseil d’Etat, le projet de loi </w:t>
      </w:r>
      <w:r w:rsidR="00B80B59" w:rsidRPr="00571159">
        <w:rPr>
          <w:rFonts w:ascii="Arial" w:hAnsi="Arial" w:cs="Arial"/>
          <w:color w:val="000000"/>
        </w:rPr>
        <w:t xml:space="preserve">7258 initial </w:t>
      </w:r>
      <w:r w:rsidRPr="00571159">
        <w:rPr>
          <w:rFonts w:ascii="Arial" w:hAnsi="Arial" w:cs="Arial"/>
          <w:color w:val="000000"/>
        </w:rPr>
        <w:t xml:space="preserve">a été scindé en deux. </w:t>
      </w:r>
    </w:p>
    <w:p w:rsidR="00B80B59" w:rsidRPr="00571159" w:rsidRDefault="00B80B59" w:rsidP="00571159">
      <w:pPr>
        <w:pStyle w:val="Sansinterligne"/>
        <w:jc w:val="both"/>
        <w:rPr>
          <w:rFonts w:ascii="Arial" w:hAnsi="Arial" w:cs="Arial"/>
          <w:color w:val="000000"/>
        </w:rPr>
      </w:pPr>
    </w:p>
    <w:p w:rsidR="00B80B59" w:rsidRPr="00571159" w:rsidRDefault="00776696" w:rsidP="00571159">
      <w:pPr>
        <w:pStyle w:val="Sansinterligne"/>
        <w:jc w:val="both"/>
        <w:rPr>
          <w:rFonts w:ascii="Arial" w:hAnsi="Arial" w:cs="Arial"/>
        </w:rPr>
      </w:pPr>
      <w:r w:rsidRPr="00571159">
        <w:rPr>
          <w:rFonts w:ascii="Arial" w:hAnsi="Arial" w:cs="Arial"/>
          <w:color w:val="000000"/>
        </w:rPr>
        <w:t>Le projet de loi n°7258A a</w:t>
      </w:r>
      <w:r w:rsidRPr="00571159">
        <w:rPr>
          <w:rFonts w:ascii="Arial" w:hAnsi="Arial" w:cs="Arial"/>
        </w:rPr>
        <w:t xml:space="preserve"> pour objet la modification des dispositions sur l’aide au financement d’une garantie locative, telles que fixées dans la loi modifiée du 25 février 1979</w:t>
      </w:r>
      <w:r w:rsidR="00B80B59" w:rsidRPr="00571159">
        <w:rPr>
          <w:rFonts w:ascii="Arial" w:hAnsi="Arial" w:cs="Arial"/>
        </w:rPr>
        <w:t>.</w:t>
      </w:r>
    </w:p>
    <w:p w:rsidR="00B80B59" w:rsidRPr="00571159" w:rsidRDefault="00B80B59" w:rsidP="00571159">
      <w:pPr>
        <w:pStyle w:val="Sansinterligne"/>
        <w:jc w:val="both"/>
        <w:rPr>
          <w:rFonts w:ascii="Arial" w:hAnsi="Arial" w:cs="Arial"/>
        </w:rPr>
      </w:pPr>
    </w:p>
    <w:p w:rsidR="00776696" w:rsidRPr="00571159" w:rsidRDefault="00B80B59" w:rsidP="00571159">
      <w:pPr>
        <w:pStyle w:val="Sansinterligne"/>
        <w:jc w:val="both"/>
        <w:rPr>
          <w:rFonts w:ascii="Arial" w:hAnsi="Arial" w:cs="Arial"/>
        </w:rPr>
      </w:pPr>
      <w:r w:rsidRPr="00571159">
        <w:rPr>
          <w:rFonts w:ascii="Arial" w:hAnsi="Arial" w:cs="Arial"/>
        </w:rPr>
        <w:t>Le</w:t>
      </w:r>
      <w:r w:rsidR="00776696" w:rsidRPr="00571159">
        <w:rPr>
          <w:rFonts w:ascii="Arial" w:hAnsi="Arial" w:cs="Arial"/>
        </w:rPr>
        <w:t xml:space="preserve"> projet de loi n°7258B porte sur la refonte des dispositions légales sur les critères de location, de salubrité, d’hygiène, d’habitabilité et de sécurité, telles que prévues dans la loi modifiée du 21 septembre 2006 sur le bail à usage d’habitation et modifiant certaines dispositions du Code civil. </w:t>
      </w:r>
    </w:p>
    <w:p w:rsidR="00776696" w:rsidRPr="00571159" w:rsidRDefault="00776696" w:rsidP="00571159">
      <w:pPr>
        <w:pStyle w:val="Sansinterligne"/>
        <w:jc w:val="both"/>
        <w:rPr>
          <w:rFonts w:ascii="Arial" w:hAnsi="Arial" w:cs="Arial"/>
          <w:color w:val="000000"/>
        </w:rPr>
      </w:pPr>
    </w:p>
    <w:p w:rsidR="00776696" w:rsidRPr="00571159" w:rsidRDefault="00776696" w:rsidP="00571159">
      <w:pPr>
        <w:pStyle w:val="Sansinterligne"/>
        <w:numPr>
          <w:ilvl w:val="0"/>
          <w:numId w:val="2"/>
        </w:numPr>
        <w:ind w:left="0" w:firstLine="0"/>
        <w:jc w:val="both"/>
        <w:rPr>
          <w:rFonts w:ascii="Arial" w:hAnsi="Arial" w:cs="Arial"/>
          <w:b/>
          <w:color w:val="000000"/>
          <w:u w:val="single"/>
        </w:rPr>
      </w:pPr>
      <w:r w:rsidRPr="00571159">
        <w:rPr>
          <w:rFonts w:ascii="Arial" w:hAnsi="Arial" w:cs="Arial"/>
          <w:b/>
          <w:color w:val="000000"/>
          <w:u w:val="single"/>
        </w:rPr>
        <w:t xml:space="preserve">modification des dispositions sur l’aide au financement d’une garantie locative </w:t>
      </w:r>
    </w:p>
    <w:p w:rsidR="00776696" w:rsidRPr="00571159" w:rsidRDefault="00776696" w:rsidP="00571159">
      <w:pPr>
        <w:pStyle w:val="Sansinterligne"/>
        <w:jc w:val="both"/>
        <w:rPr>
          <w:rFonts w:ascii="Arial" w:hAnsi="Arial" w:cs="Arial"/>
          <w:color w:val="000000"/>
        </w:rPr>
      </w:pPr>
    </w:p>
    <w:p w:rsidR="00B80B59" w:rsidRPr="00571159" w:rsidRDefault="00B80B59" w:rsidP="00571159">
      <w:pPr>
        <w:spacing w:after="0" w:line="240" w:lineRule="auto"/>
        <w:jc w:val="both"/>
        <w:rPr>
          <w:rFonts w:ascii="Arial" w:hAnsi="Arial" w:cs="Arial"/>
          <w:sz w:val="20"/>
          <w:szCs w:val="20"/>
        </w:rPr>
      </w:pPr>
      <w:r w:rsidRPr="00571159">
        <w:rPr>
          <w:rFonts w:ascii="Arial" w:hAnsi="Arial" w:cs="Arial"/>
          <w:sz w:val="20"/>
          <w:szCs w:val="20"/>
        </w:rPr>
        <w:t>L</w:t>
      </w:r>
      <w:r w:rsidR="00776696" w:rsidRPr="00571159">
        <w:rPr>
          <w:rFonts w:ascii="Arial" w:hAnsi="Arial" w:cs="Arial"/>
          <w:sz w:val="20"/>
          <w:szCs w:val="20"/>
        </w:rPr>
        <w:t xml:space="preserve">e Gouvernement propose actuellement deux aides au logement inscrites dans la loi modifiée du 25 février 1979, </w:t>
      </w:r>
    </w:p>
    <w:p w:rsidR="00B80B59" w:rsidRPr="00571159" w:rsidRDefault="00B80B59" w:rsidP="00571159">
      <w:pPr>
        <w:spacing w:after="0" w:line="240" w:lineRule="auto"/>
        <w:jc w:val="both"/>
        <w:rPr>
          <w:rFonts w:ascii="Arial" w:hAnsi="Arial" w:cs="Arial"/>
          <w:sz w:val="20"/>
          <w:szCs w:val="20"/>
        </w:rPr>
      </w:pPr>
      <w:r w:rsidRPr="00571159">
        <w:rPr>
          <w:rFonts w:ascii="Arial" w:hAnsi="Arial" w:cs="Arial"/>
          <w:sz w:val="20"/>
          <w:szCs w:val="20"/>
        </w:rPr>
        <w:t xml:space="preserve">- </w:t>
      </w:r>
      <w:r w:rsidR="00776696" w:rsidRPr="00571159">
        <w:rPr>
          <w:rFonts w:ascii="Arial" w:hAnsi="Arial" w:cs="Arial"/>
          <w:sz w:val="20"/>
          <w:szCs w:val="20"/>
        </w:rPr>
        <w:t xml:space="preserve">la </w:t>
      </w:r>
      <w:r w:rsidR="00776696" w:rsidRPr="00571159">
        <w:rPr>
          <w:rFonts w:ascii="Arial" w:hAnsi="Arial" w:cs="Arial"/>
          <w:color w:val="000000"/>
          <w:sz w:val="20"/>
          <w:szCs w:val="20"/>
        </w:rPr>
        <w:t>subvention de</w:t>
      </w:r>
      <w:r w:rsidR="00776696" w:rsidRPr="00571159">
        <w:rPr>
          <w:rFonts w:ascii="Arial" w:hAnsi="Arial" w:cs="Arial"/>
          <w:sz w:val="20"/>
          <w:szCs w:val="20"/>
        </w:rPr>
        <w:t xml:space="preserve"> loyer </w:t>
      </w:r>
      <w:r w:rsidRPr="00571159">
        <w:rPr>
          <w:rFonts w:ascii="Arial" w:hAnsi="Arial" w:cs="Arial"/>
          <w:color w:val="000000"/>
          <w:sz w:val="20"/>
          <w:szCs w:val="20"/>
        </w:rPr>
        <w:t>destinée à aider les</w:t>
      </w:r>
      <w:r w:rsidRPr="00571159">
        <w:rPr>
          <w:rFonts w:ascii="Arial" w:hAnsi="Arial" w:cs="Arial"/>
          <w:sz w:val="20"/>
          <w:szCs w:val="20"/>
        </w:rPr>
        <w:t xml:space="preserve"> ménages aux revenus les plus modestes à accéder en location à un logement décent ;</w:t>
      </w:r>
    </w:p>
    <w:p w:rsidR="00776696" w:rsidRPr="00571159" w:rsidRDefault="00B80B59" w:rsidP="00571159">
      <w:pPr>
        <w:spacing w:after="0" w:line="240" w:lineRule="auto"/>
        <w:jc w:val="both"/>
        <w:rPr>
          <w:rFonts w:ascii="Arial" w:hAnsi="Arial" w:cs="Arial"/>
          <w:sz w:val="20"/>
          <w:szCs w:val="20"/>
        </w:rPr>
      </w:pPr>
      <w:r w:rsidRPr="00571159">
        <w:rPr>
          <w:rFonts w:ascii="Arial" w:hAnsi="Arial" w:cs="Arial"/>
          <w:sz w:val="20"/>
          <w:szCs w:val="20"/>
        </w:rPr>
        <w:t xml:space="preserve">- </w:t>
      </w:r>
      <w:r w:rsidR="00776696" w:rsidRPr="00571159">
        <w:rPr>
          <w:rFonts w:ascii="Arial" w:hAnsi="Arial" w:cs="Arial"/>
          <w:sz w:val="20"/>
          <w:szCs w:val="20"/>
        </w:rPr>
        <w:t xml:space="preserve">la garantie locative d’autre part. </w:t>
      </w:r>
      <w:r w:rsidRPr="00571159">
        <w:rPr>
          <w:rFonts w:ascii="Arial" w:hAnsi="Arial" w:cs="Arial"/>
          <w:sz w:val="20"/>
          <w:szCs w:val="20"/>
        </w:rPr>
        <w:t>L</w:t>
      </w:r>
      <w:r w:rsidR="00776696" w:rsidRPr="00571159">
        <w:rPr>
          <w:rFonts w:ascii="Arial" w:hAnsi="Arial" w:cs="Arial"/>
          <w:sz w:val="20"/>
          <w:szCs w:val="20"/>
        </w:rPr>
        <w:t xml:space="preserve">es personnes qui désirent louer un logement, mais qui ne disposent pas des moyens nécessaires pour financer une garantie locative (garantie de solvabilité ou caution) exigée par le bailleur peuvent demander l’aide au </w:t>
      </w:r>
      <w:r w:rsidR="00776696" w:rsidRPr="00571159">
        <w:rPr>
          <w:rFonts w:ascii="Arial" w:hAnsi="Arial" w:cs="Arial"/>
          <w:color w:val="000000"/>
          <w:sz w:val="20"/>
          <w:szCs w:val="20"/>
        </w:rPr>
        <w:t xml:space="preserve">financement de cette garantie. </w:t>
      </w:r>
    </w:p>
    <w:p w:rsidR="00571159" w:rsidRDefault="00571159" w:rsidP="00571159">
      <w:pPr>
        <w:spacing w:after="0" w:line="240" w:lineRule="auto"/>
        <w:jc w:val="both"/>
        <w:rPr>
          <w:rFonts w:ascii="Arial" w:hAnsi="Arial" w:cs="Arial"/>
          <w:color w:val="000000"/>
          <w:sz w:val="20"/>
          <w:szCs w:val="20"/>
        </w:rPr>
      </w:pPr>
    </w:p>
    <w:p w:rsidR="00776696" w:rsidRPr="00571159" w:rsidRDefault="00B80B59" w:rsidP="00571159">
      <w:pPr>
        <w:spacing w:after="0" w:line="240" w:lineRule="auto"/>
        <w:jc w:val="both"/>
        <w:rPr>
          <w:rFonts w:ascii="Arial" w:hAnsi="Arial" w:cs="Arial"/>
          <w:color w:val="000000"/>
          <w:sz w:val="20"/>
          <w:szCs w:val="20"/>
        </w:rPr>
      </w:pPr>
      <w:r w:rsidRPr="00571159">
        <w:rPr>
          <w:rFonts w:ascii="Arial" w:hAnsi="Arial" w:cs="Arial"/>
          <w:color w:val="000000"/>
          <w:sz w:val="20"/>
          <w:szCs w:val="20"/>
        </w:rPr>
        <w:t>L</w:t>
      </w:r>
      <w:r w:rsidR="00776696" w:rsidRPr="00571159">
        <w:rPr>
          <w:rFonts w:ascii="Arial" w:hAnsi="Arial" w:cs="Arial"/>
          <w:color w:val="000000"/>
          <w:sz w:val="20"/>
          <w:szCs w:val="20"/>
        </w:rPr>
        <w:t xml:space="preserve">es modifications suivantes sont proposées: </w:t>
      </w:r>
    </w:p>
    <w:p w:rsidR="00776696" w:rsidRPr="00571159" w:rsidRDefault="00776696" w:rsidP="00571159">
      <w:pPr>
        <w:pStyle w:val="Sansinterligne"/>
        <w:numPr>
          <w:ilvl w:val="0"/>
          <w:numId w:val="3"/>
        </w:numPr>
        <w:ind w:left="0"/>
        <w:jc w:val="both"/>
        <w:rPr>
          <w:rFonts w:ascii="Arial" w:hAnsi="Arial" w:cs="Arial"/>
          <w:color w:val="000000"/>
        </w:rPr>
      </w:pPr>
      <w:r w:rsidRPr="00571159">
        <w:rPr>
          <w:rFonts w:ascii="Arial" w:hAnsi="Arial" w:cs="Arial"/>
          <w:color w:val="000000"/>
        </w:rPr>
        <w:t xml:space="preserve">le demandeur devra uniquement faire preuve d’un revenu régulier de 3 mois au lieu de 6 mois actuellement; </w:t>
      </w:r>
    </w:p>
    <w:p w:rsidR="00776696" w:rsidRPr="00571159" w:rsidRDefault="00776696" w:rsidP="00571159">
      <w:pPr>
        <w:pStyle w:val="Sansinterligne"/>
        <w:numPr>
          <w:ilvl w:val="0"/>
          <w:numId w:val="3"/>
        </w:numPr>
        <w:ind w:left="0"/>
        <w:jc w:val="both"/>
        <w:rPr>
          <w:rFonts w:ascii="Arial" w:hAnsi="Arial" w:cs="Arial"/>
          <w:color w:val="000000"/>
        </w:rPr>
      </w:pPr>
      <w:r w:rsidRPr="00571159">
        <w:rPr>
          <w:rFonts w:ascii="Arial" w:hAnsi="Arial" w:cs="Arial"/>
          <w:color w:val="000000"/>
        </w:rPr>
        <w:t>le taux d’effort consacré au paiement du loyer – sans les charges locatifs - doit être inférieur à 40% du revenu du ménage (au lieu d’un tiers à l’heure actuelle);</w:t>
      </w:r>
    </w:p>
    <w:p w:rsidR="00776696" w:rsidRPr="00571159" w:rsidRDefault="00776696" w:rsidP="00571159">
      <w:pPr>
        <w:pStyle w:val="Sansinterligne"/>
        <w:numPr>
          <w:ilvl w:val="0"/>
          <w:numId w:val="3"/>
        </w:numPr>
        <w:ind w:left="0"/>
        <w:jc w:val="both"/>
        <w:rPr>
          <w:rFonts w:ascii="Arial" w:hAnsi="Arial" w:cs="Arial"/>
          <w:color w:val="000000"/>
        </w:rPr>
      </w:pPr>
      <w:r w:rsidRPr="00571159">
        <w:rPr>
          <w:rFonts w:ascii="Arial" w:hAnsi="Arial" w:cs="Arial"/>
          <w:color w:val="000000"/>
        </w:rPr>
        <w:t xml:space="preserve">la composition du ménage est dorénavant prise en considération pour déterminer la limite de revenu. </w:t>
      </w:r>
    </w:p>
    <w:p w:rsidR="00776696" w:rsidRPr="00571159" w:rsidRDefault="00776696" w:rsidP="00571159">
      <w:pPr>
        <w:spacing w:after="0" w:line="240" w:lineRule="auto"/>
        <w:jc w:val="both"/>
        <w:rPr>
          <w:rFonts w:ascii="Arial" w:hAnsi="Arial" w:cs="Arial"/>
          <w:color w:val="000000"/>
          <w:sz w:val="20"/>
          <w:szCs w:val="20"/>
          <w:lang w:val="fr-FR"/>
        </w:rPr>
      </w:pPr>
    </w:p>
    <w:p w:rsidR="00776696" w:rsidRDefault="00776696" w:rsidP="00571159">
      <w:pPr>
        <w:spacing w:after="0" w:line="240" w:lineRule="auto"/>
        <w:jc w:val="both"/>
        <w:rPr>
          <w:rFonts w:ascii="Arial" w:hAnsi="Arial" w:cs="Arial"/>
          <w:color w:val="000000"/>
          <w:sz w:val="20"/>
          <w:szCs w:val="20"/>
          <w:lang w:val="fr-FR"/>
        </w:rPr>
      </w:pPr>
      <w:r w:rsidRPr="00571159">
        <w:rPr>
          <w:rFonts w:ascii="Arial" w:hAnsi="Arial" w:cs="Arial"/>
          <w:color w:val="000000"/>
          <w:sz w:val="20"/>
          <w:szCs w:val="20"/>
          <w:lang w:val="fr-FR"/>
        </w:rPr>
        <w:t xml:space="preserve">Il reste à noter que la refonte des dispositions au financement d’une garantie locative n’est qu’une étape intermédiaire dans le cadre d’une refonte globale prochaine de la loi de 1979 et de ses règlements d’exécution. </w:t>
      </w:r>
    </w:p>
    <w:p w:rsidR="00571159" w:rsidRPr="00571159" w:rsidRDefault="00571159" w:rsidP="00571159">
      <w:pPr>
        <w:spacing w:after="0" w:line="240" w:lineRule="auto"/>
        <w:jc w:val="both"/>
        <w:rPr>
          <w:rFonts w:ascii="Arial" w:hAnsi="Arial" w:cs="Arial"/>
          <w:color w:val="000000"/>
          <w:sz w:val="20"/>
          <w:szCs w:val="20"/>
          <w:lang w:val="fr-FR"/>
        </w:rPr>
      </w:pPr>
    </w:p>
    <w:p w:rsidR="00776696" w:rsidRPr="00571159" w:rsidRDefault="00776696" w:rsidP="00571159">
      <w:pPr>
        <w:pStyle w:val="Paragraphedeliste"/>
        <w:numPr>
          <w:ilvl w:val="0"/>
          <w:numId w:val="2"/>
        </w:numPr>
        <w:spacing w:after="0" w:line="240" w:lineRule="auto"/>
        <w:ind w:left="0" w:firstLine="0"/>
        <w:jc w:val="both"/>
        <w:rPr>
          <w:rFonts w:ascii="Arial" w:hAnsi="Arial" w:cs="Arial"/>
          <w:b w:val="0"/>
          <w:color w:val="000000"/>
          <w:sz w:val="20"/>
          <w:szCs w:val="20"/>
          <w:u w:val="single"/>
          <w:lang w:val="fr-FR"/>
        </w:rPr>
      </w:pPr>
      <w:r w:rsidRPr="00571159">
        <w:rPr>
          <w:rFonts w:ascii="Arial" w:hAnsi="Arial" w:cs="Arial"/>
          <w:color w:val="000000"/>
          <w:sz w:val="20"/>
          <w:szCs w:val="20"/>
          <w:u w:val="single"/>
          <w:lang w:val="fr-FR"/>
        </w:rPr>
        <w:t>refonte des dispositions légales sur les critères de location, de salubrité, d’hygiène, d’habitabilité et de sécurité</w:t>
      </w:r>
    </w:p>
    <w:p w:rsidR="00776696" w:rsidRPr="00571159" w:rsidRDefault="00776696" w:rsidP="00571159">
      <w:pPr>
        <w:spacing w:after="0" w:line="240" w:lineRule="auto"/>
        <w:jc w:val="both"/>
        <w:rPr>
          <w:rFonts w:ascii="Arial" w:hAnsi="Arial" w:cs="Arial"/>
          <w:color w:val="000000"/>
          <w:sz w:val="20"/>
          <w:szCs w:val="20"/>
          <w:lang w:val="fr-FR"/>
        </w:rPr>
      </w:pPr>
    </w:p>
    <w:p w:rsidR="00776696" w:rsidRPr="00571159" w:rsidRDefault="00776696" w:rsidP="00571159">
      <w:pPr>
        <w:spacing w:after="0" w:line="240" w:lineRule="auto"/>
        <w:jc w:val="both"/>
        <w:rPr>
          <w:rFonts w:ascii="Arial" w:hAnsi="Arial" w:cs="Arial"/>
          <w:color w:val="000000"/>
          <w:sz w:val="20"/>
          <w:szCs w:val="20"/>
          <w:lang w:val="fr-FR"/>
        </w:rPr>
      </w:pPr>
      <w:r w:rsidRPr="00571159">
        <w:rPr>
          <w:rFonts w:ascii="Arial" w:hAnsi="Arial" w:cs="Arial"/>
          <w:color w:val="000000"/>
          <w:sz w:val="20"/>
          <w:szCs w:val="20"/>
          <w:lang w:val="fr-FR"/>
        </w:rPr>
        <w:t xml:space="preserve">Au Luxembourg, les logements et chambres – meublées ou non-meublées – donnés en location ou mis à disposition aux fins d’habitation doivent répondre à des critères minimaux de salubrité, d’hygiène, de sécurité et d’habitabilité. Les dispositions sur ces critères </w:t>
      </w:r>
      <w:r w:rsidR="00571159" w:rsidRPr="00571159">
        <w:rPr>
          <w:rFonts w:ascii="Arial" w:hAnsi="Arial" w:cs="Arial"/>
          <w:color w:val="000000"/>
          <w:sz w:val="20"/>
          <w:szCs w:val="20"/>
          <w:lang w:val="fr-FR"/>
        </w:rPr>
        <w:t xml:space="preserve">figureront désormais </w:t>
      </w:r>
      <w:r w:rsidRPr="00571159">
        <w:rPr>
          <w:rFonts w:ascii="Arial" w:hAnsi="Arial" w:cs="Arial"/>
          <w:color w:val="000000"/>
          <w:sz w:val="20"/>
          <w:szCs w:val="20"/>
          <w:lang w:val="fr-FR"/>
        </w:rPr>
        <w:t>dans un</w:t>
      </w:r>
      <w:r w:rsidR="00571159" w:rsidRPr="00571159">
        <w:rPr>
          <w:rFonts w:ascii="Arial" w:hAnsi="Arial" w:cs="Arial"/>
          <w:color w:val="000000"/>
          <w:sz w:val="20"/>
          <w:szCs w:val="20"/>
          <w:lang w:val="fr-FR"/>
        </w:rPr>
        <w:t>e</w:t>
      </w:r>
      <w:r w:rsidRPr="00571159">
        <w:rPr>
          <w:rFonts w:ascii="Arial" w:hAnsi="Arial" w:cs="Arial"/>
          <w:color w:val="000000"/>
          <w:sz w:val="20"/>
          <w:szCs w:val="20"/>
          <w:lang w:val="fr-FR"/>
        </w:rPr>
        <w:t xml:space="preserve"> loi à part</w:t>
      </w:r>
      <w:r w:rsidR="00571159" w:rsidRPr="00571159">
        <w:rPr>
          <w:rFonts w:ascii="Arial" w:hAnsi="Arial" w:cs="Arial"/>
          <w:color w:val="000000"/>
          <w:sz w:val="20"/>
          <w:szCs w:val="20"/>
          <w:lang w:val="fr-FR"/>
        </w:rPr>
        <w:t xml:space="preserve">. </w:t>
      </w:r>
      <w:r w:rsidR="00571159">
        <w:rPr>
          <w:rFonts w:ascii="Arial" w:hAnsi="Arial" w:cs="Arial"/>
          <w:color w:val="000000"/>
          <w:sz w:val="20"/>
          <w:szCs w:val="20"/>
          <w:lang w:val="fr-FR"/>
        </w:rPr>
        <w:t>L</w:t>
      </w:r>
      <w:r w:rsidRPr="00571159">
        <w:rPr>
          <w:rFonts w:ascii="Arial" w:hAnsi="Arial" w:cs="Arial"/>
          <w:color w:val="000000"/>
          <w:sz w:val="20"/>
          <w:szCs w:val="20"/>
          <w:lang w:val="fr-FR"/>
        </w:rPr>
        <w:t xml:space="preserve">e texte définit avec plus de précision les critères de salubrité, d’hygiène, de sécurité et d’habitabilité. Il prévoit dorénavant également la définition d’un logement, d’une chambre, de la surface applicable, d’un occupant, d’un exploitant ainsi que d’un propriétaire. </w:t>
      </w:r>
    </w:p>
    <w:p w:rsidR="00571159" w:rsidRDefault="00571159" w:rsidP="00571159">
      <w:pPr>
        <w:spacing w:after="0" w:line="240" w:lineRule="auto"/>
        <w:jc w:val="both"/>
        <w:rPr>
          <w:rFonts w:ascii="Arial" w:hAnsi="Arial" w:cs="Arial"/>
          <w:color w:val="000000"/>
          <w:sz w:val="20"/>
          <w:szCs w:val="20"/>
          <w:lang w:val="fr-FR"/>
        </w:rPr>
      </w:pPr>
    </w:p>
    <w:p w:rsidR="00571159" w:rsidRPr="00571159" w:rsidRDefault="00571159" w:rsidP="00571159">
      <w:pPr>
        <w:spacing w:after="0" w:line="240" w:lineRule="auto"/>
        <w:jc w:val="both"/>
        <w:rPr>
          <w:rFonts w:ascii="Arial" w:hAnsi="Arial" w:cs="Arial"/>
          <w:color w:val="000000"/>
          <w:sz w:val="20"/>
          <w:szCs w:val="20"/>
          <w:lang w:val="fr-FR"/>
        </w:rPr>
      </w:pPr>
      <w:r w:rsidRPr="00571159">
        <w:rPr>
          <w:rFonts w:ascii="Arial" w:hAnsi="Arial" w:cs="Arial"/>
          <w:color w:val="000000"/>
          <w:sz w:val="20"/>
          <w:szCs w:val="20"/>
          <w:lang w:val="fr-FR"/>
        </w:rPr>
        <w:t xml:space="preserve">La décision de fermer </w:t>
      </w:r>
      <w:r w:rsidR="00776696" w:rsidRPr="00571159">
        <w:rPr>
          <w:rFonts w:ascii="Arial" w:hAnsi="Arial" w:cs="Arial"/>
          <w:color w:val="000000"/>
          <w:sz w:val="20"/>
          <w:szCs w:val="20"/>
          <w:lang w:val="fr-FR"/>
        </w:rPr>
        <w:t>un logement ou une chambre ne répondant pas aux critères fixés par la loi, appartien</w:t>
      </w:r>
      <w:r w:rsidRPr="00571159">
        <w:rPr>
          <w:rFonts w:ascii="Arial" w:hAnsi="Arial" w:cs="Arial"/>
          <w:color w:val="000000"/>
          <w:sz w:val="20"/>
          <w:szCs w:val="20"/>
          <w:lang w:val="fr-FR"/>
        </w:rPr>
        <w:t>dra</w:t>
      </w:r>
      <w:r w:rsidR="00776696" w:rsidRPr="00571159">
        <w:rPr>
          <w:rFonts w:ascii="Arial" w:hAnsi="Arial" w:cs="Arial"/>
          <w:color w:val="000000"/>
          <w:sz w:val="20"/>
          <w:szCs w:val="20"/>
          <w:lang w:val="fr-FR"/>
        </w:rPr>
        <w:t xml:space="preserve"> toujours au bourgmestre. </w:t>
      </w:r>
      <w:r w:rsidRPr="00571159">
        <w:rPr>
          <w:rFonts w:ascii="Arial" w:hAnsi="Arial" w:cs="Arial"/>
          <w:color w:val="000000"/>
          <w:sz w:val="20"/>
          <w:szCs w:val="20"/>
          <w:lang w:val="fr-FR"/>
        </w:rPr>
        <w:t>E</w:t>
      </w:r>
      <w:r w:rsidR="00776696" w:rsidRPr="00571159">
        <w:rPr>
          <w:rFonts w:ascii="Arial" w:hAnsi="Arial" w:cs="Arial"/>
          <w:color w:val="000000"/>
          <w:sz w:val="20"/>
          <w:szCs w:val="20"/>
          <w:lang w:val="fr-FR"/>
        </w:rPr>
        <w:t>n cas de décision de fermeture, l’exploitant ou le propriétaire doit reloger les locataires. À défaut, la commune pourra procéder au relogement des locataires. Dans ce cas, les frais de ce relogement seront, pendant une durée maximale de trois mois, à charge du propriétaire ou de l’exploitant.</w:t>
      </w:r>
    </w:p>
    <w:p w:rsidR="00571159" w:rsidRDefault="00571159" w:rsidP="00571159">
      <w:pPr>
        <w:spacing w:after="0" w:line="240" w:lineRule="auto"/>
        <w:jc w:val="both"/>
        <w:rPr>
          <w:rFonts w:ascii="Arial" w:hAnsi="Arial" w:cs="Arial"/>
          <w:color w:val="000000"/>
          <w:sz w:val="20"/>
          <w:szCs w:val="20"/>
          <w:lang w:val="fr-FR"/>
        </w:rPr>
      </w:pPr>
    </w:p>
    <w:p w:rsidR="00776696" w:rsidRPr="00571159" w:rsidRDefault="00776696" w:rsidP="00571159">
      <w:pPr>
        <w:spacing w:after="0" w:line="240" w:lineRule="auto"/>
        <w:jc w:val="both"/>
        <w:rPr>
          <w:rFonts w:ascii="Arial" w:hAnsi="Arial" w:cs="Arial"/>
          <w:color w:val="000000"/>
          <w:sz w:val="20"/>
          <w:szCs w:val="20"/>
          <w:lang w:val="fr-FR"/>
        </w:rPr>
      </w:pPr>
      <w:r w:rsidRPr="00571159">
        <w:rPr>
          <w:rFonts w:ascii="Arial" w:hAnsi="Arial" w:cs="Arial"/>
          <w:color w:val="000000"/>
          <w:sz w:val="20"/>
          <w:szCs w:val="20"/>
          <w:lang w:val="fr-FR"/>
        </w:rPr>
        <w:t>Les nouvelles dispositions prévoient une phase de transition de deux ans qui devrait permettre à tout propriétaire de se mettre en conformité avec les nouvelles exigences.</w:t>
      </w:r>
    </w:p>
    <w:p w:rsidR="00776696" w:rsidRPr="00571159" w:rsidRDefault="00776696" w:rsidP="00571159">
      <w:pPr>
        <w:spacing w:after="0" w:line="240" w:lineRule="auto"/>
        <w:jc w:val="both"/>
        <w:rPr>
          <w:rFonts w:ascii="Arial" w:hAnsi="Arial" w:cs="Arial"/>
          <w:color w:val="000000"/>
          <w:sz w:val="20"/>
          <w:szCs w:val="20"/>
          <w:lang w:val="fr-FR"/>
        </w:rPr>
      </w:pPr>
    </w:p>
    <w:sectPr w:rsidR="00776696" w:rsidRPr="00571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C01"/>
    <w:multiLevelType w:val="hybridMultilevel"/>
    <w:tmpl w:val="35A0C6EC"/>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1C31458F"/>
    <w:multiLevelType w:val="hybridMultilevel"/>
    <w:tmpl w:val="69AAFC9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4B28765B"/>
    <w:multiLevelType w:val="hybridMultilevel"/>
    <w:tmpl w:val="518E0512"/>
    <w:lvl w:ilvl="0" w:tplc="DFF2FEA6">
      <w:start w:val="1"/>
      <w:numFmt w:val="decimal"/>
      <w:lvlText w:val="%1)"/>
      <w:lvlJc w:val="left"/>
      <w:pPr>
        <w:ind w:left="1080" w:hanging="360"/>
      </w:pPr>
      <w:rPr>
        <w:rFonts w:hint="default"/>
        <w:b/>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3" w15:restartNumberingAfterBreak="0">
    <w:nsid w:val="6BDF277A"/>
    <w:multiLevelType w:val="hybridMultilevel"/>
    <w:tmpl w:val="4BC65F04"/>
    <w:lvl w:ilvl="0" w:tplc="4634B824">
      <w:start w:val="1"/>
      <w:numFmt w:val="upperRoman"/>
      <w:pStyle w:val="Paragraphedeliste"/>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696"/>
    <w:rsid w:val="00096677"/>
    <w:rsid w:val="00571159"/>
    <w:rsid w:val="00776696"/>
    <w:rsid w:val="008765CF"/>
    <w:rsid w:val="00AA678C"/>
    <w:rsid w:val="00B80B59"/>
    <w:rsid w:val="00C22471"/>
    <w:rsid w:val="00C87912"/>
    <w:rsid w:val="00DC2D3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2F2DB5-4CE6-4000-B174-163BB369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76696"/>
    <w:rPr>
      <w:rFonts w:ascii="Times New Roman" w:eastAsia="Times New Roman" w:hAnsi="Times New Roman"/>
      <w:lang w:val="fr-FR" w:eastAsia="fr-FR"/>
    </w:rPr>
  </w:style>
  <w:style w:type="paragraph" w:styleId="Paragraphedeliste">
    <w:name w:val="List Paragraph"/>
    <w:aliases w:val="I II,titre 2"/>
    <w:basedOn w:val="Normal"/>
    <w:link w:val="ParagraphedelisteCar"/>
    <w:uiPriority w:val="34"/>
    <w:qFormat/>
    <w:rsid w:val="00776696"/>
    <w:pPr>
      <w:numPr>
        <w:numId w:val="1"/>
      </w:numPr>
      <w:spacing w:after="200" w:line="276" w:lineRule="auto"/>
      <w:contextualSpacing/>
      <w:jc w:val="center"/>
    </w:pPr>
    <w:rPr>
      <w:rFonts w:ascii="Times New Roman" w:hAnsi="Times New Roman"/>
      <w:b/>
      <w:sz w:val="24"/>
    </w:rPr>
  </w:style>
  <w:style w:type="character" w:styleId="lev">
    <w:name w:val="Strong"/>
    <w:uiPriority w:val="22"/>
    <w:qFormat/>
    <w:rsid w:val="00776696"/>
    <w:rPr>
      <w:b/>
      <w:bCs/>
    </w:rPr>
  </w:style>
  <w:style w:type="character" w:customStyle="1" w:styleId="ParagraphedelisteCar">
    <w:name w:val="Paragraphe de liste Car"/>
    <w:aliases w:val="I II Car,titre 2 Car"/>
    <w:link w:val="Paragraphedeliste"/>
    <w:uiPriority w:val="34"/>
    <w:rsid w:val="00776696"/>
    <w:rPr>
      <w:rFonts w:ascii="Times New Roman" w:hAnsi="Times New Roman"/>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DP7258A</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7258A</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/sftpecos/Dossiers_parlementaires/7258A/</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93D5637-41E4-4F05-92F6-56B97AEB24B4}"/>
</file>

<file path=customXml/itemProps2.xml><?xml version="1.0" encoding="utf-8"?>
<ds:datastoreItem xmlns:ds="http://schemas.openxmlformats.org/officeDocument/2006/customXml" ds:itemID="{E4277E2E-FB08-40E9-A328-7D8230A6E45E}"/>
</file>

<file path=customXml/itemProps3.xml><?xml version="1.0" encoding="utf-8"?>
<ds:datastoreItem xmlns:ds="http://schemas.openxmlformats.org/officeDocument/2006/customXml" ds:itemID="{8EFF9355-4919-4B79-8FD2-FC7A4BF64A16}"/>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2640</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Francine Cocard</dc:creator>
  <cp:keywords/>
  <dc:description/>
  <cp:lastModifiedBy>SYSTEM</cp:lastModifiedBy>
  <cp:revision>2</cp:revision>
  <dcterms:created xsi:type="dcterms:W3CDTF">2024-02-21T07:55:00Z</dcterms:created>
  <dcterms:modified xsi:type="dcterms:W3CDTF">2024-02-21T07:55:00Z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