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20B" w:rsidRDefault="006A520B" w:rsidP="00B91860">
      <w:pPr>
        <w:autoSpaceDE w:val="0"/>
        <w:autoSpaceDN w:val="0"/>
        <w:adjustRightInd w:val="0"/>
        <w:spacing w:after="0" w:line="240" w:lineRule="auto"/>
        <w:jc w:val="both"/>
        <w:rPr>
          <w:rFonts w:ascii="Arial" w:hAnsi="Arial" w:cs="Arial"/>
          <w:b/>
          <w:color w:val="000000"/>
          <w:lang w:val="fr-FR" w:eastAsia="en-GB"/>
        </w:rPr>
      </w:pPr>
      <w:bookmarkStart w:id="0" w:name="_GoBack"/>
      <w:bookmarkEnd w:id="0"/>
      <w:r>
        <w:rPr>
          <w:rFonts w:ascii="Arial" w:hAnsi="Arial" w:cs="Arial"/>
          <w:b/>
          <w:color w:val="000000"/>
          <w:lang w:val="fr-FR" w:eastAsia="en-GB"/>
        </w:rPr>
        <w:t>7224 Résumé</w:t>
      </w:r>
    </w:p>
    <w:p w:rsidR="006A520B" w:rsidRDefault="006A520B" w:rsidP="00B91860">
      <w:pPr>
        <w:autoSpaceDE w:val="0"/>
        <w:autoSpaceDN w:val="0"/>
        <w:adjustRightInd w:val="0"/>
        <w:spacing w:after="0" w:line="240" w:lineRule="auto"/>
        <w:jc w:val="both"/>
        <w:rPr>
          <w:rFonts w:ascii="Arial" w:hAnsi="Arial" w:cs="Arial"/>
          <w:color w:val="000000"/>
          <w:lang w:val="fr-FR" w:eastAsia="en-GB"/>
        </w:rPr>
      </w:pPr>
    </w:p>
    <w:p w:rsidR="006A520B" w:rsidRPr="006A520B" w:rsidRDefault="00922013" w:rsidP="00B91860">
      <w:pPr>
        <w:autoSpaceDE w:val="0"/>
        <w:autoSpaceDN w:val="0"/>
        <w:adjustRightInd w:val="0"/>
        <w:spacing w:after="0" w:line="240" w:lineRule="auto"/>
        <w:jc w:val="both"/>
        <w:rPr>
          <w:rFonts w:ascii="Arial" w:hAnsi="Arial" w:cs="Arial"/>
          <w:color w:val="000000"/>
          <w:lang w:val="fr-FR" w:eastAsia="en-GB"/>
        </w:rPr>
      </w:pPr>
      <w:r>
        <w:rPr>
          <w:rFonts w:ascii="Arial" w:hAnsi="Arial" w:cs="Arial"/>
          <w:color w:val="000000"/>
          <w:lang w:val="fr-FR" w:eastAsia="en-GB"/>
        </w:rPr>
        <w:t>C</w:t>
      </w:r>
      <w:r w:rsidR="006A520B" w:rsidRPr="006A520B">
        <w:rPr>
          <w:rFonts w:ascii="Arial" w:hAnsi="Arial" w:cs="Arial"/>
          <w:color w:val="000000"/>
          <w:lang w:val="fr-FR" w:eastAsia="en-GB"/>
        </w:rPr>
        <w:t xml:space="preserve">e projet de loi </w:t>
      </w:r>
      <w:r>
        <w:rPr>
          <w:rFonts w:ascii="Arial" w:hAnsi="Arial" w:cs="Arial"/>
          <w:color w:val="000000"/>
          <w:lang w:val="fr-FR" w:eastAsia="en-GB"/>
        </w:rPr>
        <w:t xml:space="preserve">vise à approuver </w:t>
      </w:r>
      <w:r w:rsidR="00E736BE">
        <w:rPr>
          <w:rFonts w:ascii="Arial" w:hAnsi="Arial" w:cs="Arial"/>
          <w:color w:val="000000"/>
          <w:lang w:val="fr-FR" w:eastAsia="en-GB"/>
        </w:rPr>
        <w:t xml:space="preserve">un </w:t>
      </w:r>
      <w:r>
        <w:rPr>
          <w:rFonts w:ascii="Arial" w:hAnsi="Arial" w:cs="Arial"/>
          <w:color w:val="000000"/>
          <w:lang w:val="fr-FR" w:eastAsia="en-GB"/>
        </w:rPr>
        <w:t>a</w:t>
      </w:r>
      <w:r w:rsidR="006A520B" w:rsidRPr="006A520B">
        <w:rPr>
          <w:rFonts w:ascii="Arial" w:hAnsi="Arial" w:cs="Arial"/>
          <w:color w:val="000000"/>
          <w:lang w:val="fr-FR" w:eastAsia="en-GB"/>
        </w:rPr>
        <w:t xml:space="preserve">ccord </w:t>
      </w:r>
      <w:r w:rsidRPr="006A520B">
        <w:rPr>
          <w:rFonts w:ascii="Arial" w:hAnsi="Arial" w:cs="Arial"/>
          <w:color w:val="000000"/>
          <w:lang w:val="fr-FR" w:eastAsia="en-GB"/>
        </w:rPr>
        <w:t xml:space="preserve">signé à Vilnius, le </w:t>
      </w:r>
      <w:bookmarkStart w:id="1" w:name="_Hlk507073742"/>
      <w:r w:rsidRPr="006A520B">
        <w:rPr>
          <w:rFonts w:ascii="Arial" w:hAnsi="Arial" w:cs="Arial"/>
          <w:color w:val="000000"/>
          <w:lang w:val="fr-FR" w:eastAsia="en-GB"/>
        </w:rPr>
        <w:t>26 octobre 2017</w:t>
      </w:r>
      <w:bookmarkEnd w:id="1"/>
      <w:r>
        <w:rPr>
          <w:rFonts w:ascii="Arial" w:hAnsi="Arial" w:cs="Arial"/>
          <w:color w:val="000000"/>
          <w:lang w:val="fr-FR" w:eastAsia="en-GB"/>
        </w:rPr>
        <w:t xml:space="preserve">, </w:t>
      </w:r>
      <w:r w:rsidR="006A520B" w:rsidRPr="006A520B">
        <w:rPr>
          <w:rFonts w:ascii="Arial" w:hAnsi="Arial" w:cs="Arial"/>
          <w:color w:val="000000"/>
          <w:lang w:val="fr-FR" w:eastAsia="en-GB"/>
        </w:rPr>
        <w:t>entre le Grand-Duché de Luxembourg et la République de Lituanie</w:t>
      </w:r>
      <w:r>
        <w:rPr>
          <w:rFonts w:ascii="Arial" w:hAnsi="Arial" w:cs="Arial"/>
          <w:color w:val="000000"/>
          <w:lang w:val="fr-FR" w:eastAsia="en-GB"/>
        </w:rPr>
        <w:t>. L’accord prévoit d</w:t>
      </w:r>
      <w:r w:rsidR="006A520B" w:rsidRPr="006A520B">
        <w:rPr>
          <w:rFonts w:ascii="Arial" w:hAnsi="Arial" w:cs="Arial"/>
          <w:color w:val="000000"/>
          <w:lang w:val="fr-FR" w:eastAsia="en-GB"/>
        </w:rPr>
        <w:t xml:space="preserve">es transferts statistiques d’énergie produite à partir de sources d’énergie renouvelables afin de </w:t>
      </w:r>
      <w:r>
        <w:rPr>
          <w:rFonts w:ascii="Arial" w:hAnsi="Arial" w:cs="Arial"/>
          <w:color w:val="000000"/>
          <w:lang w:val="fr-FR" w:eastAsia="en-GB"/>
        </w:rPr>
        <w:t xml:space="preserve">permettre au Luxembourg de </w:t>
      </w:r>
      <w:r w:rsidR="006A520B" w:rsidRPr="006A520B">
        <w:rPr>
          <w:rFonts w:ascii="Arial" w:hAnsi="Arial" w:cs="Arial"/>
          <w:color w:val="000000"/>
          <w:lang w:val="fr-FR" w:eastAsia="en-GB"/>
        </w:rPr>
        <w:t xml:space="preserve">respecter </w:t>
      </w:r>
      <w:r>
        <w:rPr>
          <w:rFonts w:ascii="Arial" w:hAnsi="Arial" w:cs="Arial"/>
          <w:color w:val="000000"/>
          <w:lang w:val="fr-FR" w:eastAsia="en-GB"/>
        </w:rPr>
        <w:t>s</w:t>
      </w:r>
      <w:r w:rsidR="006A520B" w:rsidRPr="006A520B">
        <w:rPr>
          <w:rFonts w:ascii="Arial" w:hAnsi="Arial" w:cs="Arial"/>
          <w:color w:val="000000"/>
          <w:lang w:val="fr-FR" w:eastAsia="en-GB"/>
        </w:rPr>
        <w:t xml:space="preserve">es objectifs </w:t>
      </w:r>
      <w:r>
        <w:rPr>
          <w:rFonts w:ascii="Arial" w:hAnsi="Arial" w:cs="Arial"/>
          <w:color w:val="000000"/>
          <w:lang w:val="fr-FR" w:eastAsia="en-GB"/>
        </w:rPr>
        <w:t xml:space="preserve">en matière d’énergie renouvelable, </w:t>
      </w:r>
      <w:r w:rsidR="006A520B" w:rsidRPr="006A520B">
        <w:rPr>
          <w:rFonts w:ascii="Arial" w:hAnsi="Arial" w:cs="Arial"/>
          <w:color w:val="000000"/>
          <w:lang w:val="fr-FR" w:eastAsia="en-GB"/>
        </w:rPr>
        <w:t>prévus par la directive 2009/28/CE</w:t>
      </w:r>
      <w:r>
        <w:rPr>
          <w:rFonts w:ascii="Arial" w:hAnsi="Arial" w:cs="Arial"/>
          <w:color w:val="000000"/>
          <w:lang w:val="fr-FR" w:eastAsia="en-GB"/>
        </w:rPr>
        <w:t>.</w:t>
      </w:r>
    </w:p>
    <w:p w:rsidR="006A520B" w:rsidRPr="006A520B" w:rsidRDefault="006A520B" w:rsidP="00B91860">
      <w:pPr>
        <w:autoSpaceDE w:val="0"/>
        <w:autoSpaceDN w:val="0"/>
        <w:adjustRightInd w:val="0"/>
        <w:spacing w:after="0" w:line="240" w:lineRule="auto"/>
        <w:jc w:val="both"/>
        <w:rPr>
          <w:rFonts w:ascii="Arial" w:hAnsi="Arial" w:cs="Arial"/>
          <w:color w:val="000000"/>
          <w:lang w:val="fr-FR" w:eastAsia="en-GB"/>
        </w:rPr>
      </w:pPr>
    </w:p>
    <w:p w:rsidR="006A520B" w:rsidRPr="006A520B" w:rsidRDefault="006A520B" w:rsidP="00B91860">
      <w:pPr>
        <w:autoSpaceDE w:val="0"/>
        <w:autoSpaceDN w:val="0"/>
        <w:adjustRightInd w:val="0"/>
        <w:spacing w:after="0" w:line="240" w:lineRule="auto"/>
        <w:jc w:val="both"/>
        <w:rPr>
          <w:rFonts w:ascii="Arial" w:hAnsi="Arial" w:cs="Arial"/>
          <w:color w:val="000000"/>
          <w:lang w:val="fr-FR" w:eastAsia="en-GB"/>
        </w:rPr>
      </w:pPr>
      <w:r w:rsidRPr="006A520B">
        <w:rPr>
          <w:rFonts w:ascii="Arial" w:hAnsi="Arial" w:cs="Arial"/>
          <w:color w:val="000000"/>
          <w:lang w:val="fr-FR" w:eastAsia="en-GB"/>
        </w:rPr>
        <w:t>La directive 2009/28/CE du 23 avril 2009 relative à la promotion de l’utilisation de l’énergie produite à partir de sources renouvelables prévoit pour le Luxembourg un objectif de 11% d’énergie renouvelable de sa consommation finale d’énergie en 2020, et un objectif de 20% pour toute l’Union européenne.</w:t>
      </w:r>
    </w:p>
    <w:p w:rsidR="006A520B" w:rsidRPr="006A520B" w:rsidRDefault="006A520B" w:rsidP="00B91860">
      <w:pPr>
        <w:autoSpaceDE w:val="0"/>
        <w:autoSpaceDN w:val="0"/>
        <w:adjustRightInd w:val="0"/>
        <w:spacing w:after="0" w:line="240" w:lineRule="auto"/>
        <w:jc w:val="both"/>
        <w:rPr>
          <w:rFonts w:ascii="Arial" w:hAnsi="Arial" w:cs="Arial"/>
          <w:color w:val="000000"/>
          <w:lang w:val="fr-FR" w:eastAsia="en-GB"/>
        </w:rPr>
      </w:pPr>
    </w:p>
    <w:p w:rsidR="006A520B" w:rsidRPr="006A520B" w:rsidRDefault="006A520B" w:rsidP="00B91860">
      <w:pPr>
        <w:autoSpaceDE w:val="0"/>
        <w:autoSpaceDN w:val="0"/>
        <w:adjustRightInd w:val="0"/>
        <w:spacing w:after="0" w:line="240" w:lineRule="auto"/>
        <w:jc w:val="both"/>
        <w:rPr>
          <w:rFonts w:ascii="Arial" w:hAnsi="Arial" w:cs="Arial"/>
          <w:color w:val="000000"/>
          <w:lang w:val="fr-FR" w:eastAsia="en-GB"/>
        </w:rPr>
      </w:pPr>
      <w:r w:rsidRPr="006A520B">
        <w:rPr>
          <w:rFonts w:ascii="Arial" w:hAnsi="Arial" w:cs="Arial"/>
          <w:color w:val="000000"/>
          <w:lang w:val="fr-FR" w:eastAsia="en-GB"/>
        </w:rPr>
        <w:t>Cette directive impose aux Etats membres de présenter un plan d’action national en matière d’énergies renouvelables (ci-après le « Plan »), plan qui a été approuvé par le Conseil de gouvernement le 23 juillet 2010.</w:t>
      </w:r>
    </w:p>
    <w:p w:rsidR="006A520B" w:rsidRPr="006A520B" w:rsidRDefault="006A520B" w:rsidP="00B91860">
      <w:pPr>
        <w:autoSpaceDE w:val="0"/>
        <w:autoSpaceDN w:val="0"/>
        <w:adjustRightInd w:val="0"/>
        <w:spacing w:after="0" w:line="240" w:lineRule="auto"/>
        <w:jc w:val="both"/>
        <w:rPr>
          <w:rFonts w:ascii="Arial" w:hAnsi="Arial" w:cs="Arial"/>
          <w:color w:val="000000"/>
          <w:lang w:val="fr-FR" w:eastAsia="en-GB"/>
        </w:rPr>
      </w:pPr>
    </w:p>
    <w:p w:rsidR="006A520B" w:rsidRPr="006A520B" w:rsidRDefault="00922013" w:rsidP="00B91860">
      <w:pPr>
        <w:autoSpaceDE w:val="0"/>
        <w:autoSpaceDN w:val="0"/>
        <w:adjustRightInd w:val="0"/>
        <w:spacing w:after="0" w:line="240" w:lineRule="auto"/>
        <w:jc w:val="both"/>
        <w:rPr>
          <w:rFonts w:ascii="Arial" w:hAnsi="Arial" w:cs="Arial"/>
          <w:color w:val="000000"/>
          <w:lang w:val="fr-FR" w:eastAsia="en-GB"/>
        </w:rPr>
      </w:pPr>
      <w:r>
        <w:rPr>
          <w:rFonts w:ascii="Arial" w:hAnsi="Arial" w:cs="Arial"/>
          <w:color w:val="000000"/>
          <w:lang w:val="fr-FR" w:eastAsia="en-GB"/>
        </w:rPr>
        <w:t>Une des trois mesures prévues par le</w:t>
      </w:r>
      <w:r w:rsidR="006A520B" w:rsidRPr="006A520B">
        <w:rPr>
          <w:rFonts w:ascii="Arial" w:hAnsi="Arial" w:cs="Arial"/>
          <w:color w:val="000000"/>
          <w:lang w:val="fr-FR" w:eastAsia="en-GB"/>
        </w:rPr>
        <w:t xml:space="preserve"> Plan </w:t>
      </w:r>
      <w:r>
        <w:rPr>
          <w:rFonts w:ascii="Arial" w:hAnsi="Arial" w:cs="Arial"/>
          <w:color w:val="000000"/>
          <w:lang w:val="fr-FR" w:eastAsia="en-GB"/>
        </w:rPr>
        <w:t xml:space="preserve">pour atteindre ledit </w:t>
      </w:r>
      <w:r w:rsidR="006A520B" w:rsidRPr="006A520B">
        <w:rPr>
          <w:rFonts w:ascii="Arial" w:hAnsi="Arial" w:cs="Arial"/>
          <w:color w:val="000000"/>
          <w:lang w:val="fr-FR" w:eastAsia="en-GB"/>
        </w:rPr>
        <w:t xml:space="preserve">objectif </w:t>
      </w:r>
      <w:r>
        <w:rPr>
          <w:rFonts w:ascii="Arial" w:hAnsi="Arial" w:cs="Arial"/>
          <w:color w:val="000000"/>
          <w:lang w:val="fr-FR" w:eastAsia="en-GB"/>
        </w:rPr>
        <w:t>est</w:t>
      </w:r>
      <w:r w:rsidR="006A520B" w:rsidRPr="006A520B">
        <w:rPr>
          <w:rFonts w:ascii="Arial" w:hAnsi="Arial" w:cs="Arial"/>
          <w:color w:val="000000"/>
          <w:lang w:val="fr-FR" w:eastAsia="en-GB"/>
        </w:rPr>
        <w:t xml:space="preserve"> le recours à des mesures de coopération, et plus précisément </w:t>
      </w:r>
      <w:r>
        <w:rPr>
          <w:rFonts w:ascii="Arial" w:hAnsi="Arial" w:cs="Arial"/>
          <w:color w:val="000000"/>
          <w:lang w:val="fr-FR" w:eastAsia="en-GB"/>
        </w:rPr>
        <w:t xml:space="preserve">à </w:t>
      </w:r>
      <w:r w:rsidR="006A520B" w:rsidRPr="006A520B">
        <w:rPr>
          <w:rFonts w:ascii="Arial" w:hAnsi="Arial" w:cs="Arial"/>
          <w:color w:val="000000"/>
          <w:lang w:val="fr-FR" w:eastAsia="en-GB"/>
        </w:rPr>
        <w:t xml:space="preserve">des transferts statistiques, ceci à hauteur de 2% sur le total des 11% à atteindre. </w:t>
      </w:r>
    </w:p>
    <w:p w:rsidR="006A520B" w:rsidRPr="006A520B" w:rsidRDefault="006A520B" w:rsidP="00B91860">
      <w:pPr>
        <w:autoSpaceDE w:val="0"/>
        <w:autoSpaceDN w:val="0"/>
        <w:adjustRightInd w:val="0"/>
        <w:spacing w:after="0" w:line="240" w:lineRule="auto"/>
        <w:jc w:val="both"/>
        <w:rPr>
          <w:rFonts w:ascii="Arial" w:hAnsi="Arial" w:cs="Arial"/>
          <w:color w:val="000000"/>
          <w:lang w:val="fr-FR" w:eastAsia="en-GB"/>
        </w:rPr>
      </w:pPr>
    </w:p>
    <w:p w:rsidR="00B91860" w:rsidRDefault="006A520B" w:rsidP="00B91860">
      <w:pPr>
        <w:autoSpaceDE w:val="0"/>
        <w:autoSpaceDN w:val="0"/>
        <w:adjustRightInd w:val="0"/>
        <w:spacing w:after="0" w:line="240" w:lineRule="auto"/>
        <w:jc w:val="both"/>
        <w:rPr>
          <w:rFonts w:ascii="Arial" w:hAnsi="Arial" w:cs="Arial"/>
          <w:color w:val="000000"/>
          <w:lang w:val="fr-FR" w:eastAsia="en-GB"/>
        </w:rPr>
      </w:pPr>
      <w:r w:rsidRPr="006A520B">
        <w:rPr>
          <w:rFonts w:ascii="Arial" w:hAnsi="Arial" w:cs="Arial"/>
          <w:color w:val="000000"/>
          <w:lang w:val="fr-FR" w:eastAsia="en-GB"/>
        </w:rPr>
        <w:t xml:space="preserve">L’accord prévoit le transfert statistique d’une quantité minimale d’énergie de 700 GWh pour un prix de 10,5 millions d’euros. </w:t>
      </w:r>
      <w:r w:rsidR="00B91860" w:rsidRPr="00B91860">
        <w:rPr>
          <w:rFonts w:ascii="Arial" w:hAnsi="Arial" w:cs="Arial"/>
          <w:color w:val="000000"/>
          <w:lang w:val="fr-FR" w:eastAsia="en-GB"/>
        </w:rPr>
        <w:t>Le traité de coopération couvre la période 2018-2020. Le Luxembourg pourra décider combien de GWh de cette quantité minimale seront à transférer en quelle année.</w:t>
      </w:r>
    </w:p>
    <w:p w:rsidR="00B91860" w:rsidRDefault="00B91860" w:rsidP="00B91860">
      <w:pPr>
        <w:autoSpaceDE w:val="0"/>
        <w:autoSpaceDN w:val="0"/>
        <w:adjustRightInd w:val="0"/>
        <w:spacing w:after="0" w:line="240" w:lineRule="auto"/>
        <w:jc w:val="both"/>
        <w:rPr>
          <w:rFonts w:ascii="Arial" w:hAnsi="Arial" w:cs="Arial"/>
          <w:color w:val="000000"/>
          <w:lang w:val="fr-FR" w:eastAsia="en-GB"/>
        </w:rPr>
      </w:pPr>
    </w:p>
    <w:p w:rsidR="006A520B" w:rsidRPr="006A520B" w:rsidRDefault="006A520B" w:rsidP="00B91860">
      <w:pPr>
        <w:autoSpaceDE w:val="0"/>
        <w:autoSpaceDN w:val="0"/>
        <w:adjustRightInd w:val="0"/>
        <w:spacing w:after="0" w:line="240" w:lineRule="auto"/>
        <w:jc w:val="both"/>
        <w:rPr>
          <w:rFonts w:ascii="Arial" w:hAnsi="Arial" w:cs="Arial"/>
          <w:color w:val="000000"/>
          <w:lang w:val="fr-FR" w:eastAsia="en-GB"/>
        </w:rPr>
      </w:pPr>
      <w:r w:rsidRPr="006A520B">
        <w:rPr>
          <w:rFonts w:ascii="Arial" w:hAnsi="Arial" w:cs="Arial"/>
          <w:color w:val="000000"/>
          <w:lang w:val="fr-FR" w:eastAsia="en-GB"/>
        </w:rPr>
        <w:t xml:space="preserve">L’accord prévoit la possibilité pour le Luxembourg de transférer plus de quantités en cas de nécessité. La quantité maximale </w:t>
      </w:r>
      <w:r w:rsidR="00B91860">
        <w:rPr>
          <w:rFonts w:ascii="Arial" w:hAnsi="Arial" w:cs="Arial"/>
          <w:color w:val="000000"/>
          <w:lang w:val="fr-FR" w:eastAsia="en-GB"/>
        </w:rPr>
        <w:t xml:space="preserve">prévue </w:t>
      </w:r>
      <w:r w:rsidRPr="006A520B">
        <w:rPr>
          <w:rFonts w:ascii="Arial" w:hAnsi="Arial" w:cs="Arial"/>
          <w:color w:val="000000"/>
          <w:lang w:val="fr-FR" w:eastAsia="en-GB"/>
        </w:rPr>
        <w:t xml:space="preserve">est de 5.500 GWh, dont la quantité de 4.800 GWh ne constitue qu’une option, pas une obligation. Le financement des mécanismes de coopération est assuré par le Fonds climat et énergie. </w:t>
      </w:r>
    </w:p>
    <w:p w:rsidR="006A520B" w:rsidRPr="006A520B" w:rsidRDefault="006A520B" w:rsidP="00B91860">
      <w:pPr>
        <w:autoSpaceDE w:val="0"/>
        <w:autoSpaceDN w:val="0"/>
        <w:adjustRightInd w:val="0"/>
        <w:spacing w:after="0" w:line="240" w:lineRule="auto"/>
        <w:jc w:val="both"/>
        <w:rPr>
          <w:rFonts w:ascii="Arial" w:hAnsi="Arial" w:cs="Arial"/>
          <w:color w:val="000000"/>
          <w:lang w:val="fr-FR" w:eastAsia="en-GB"/>
        </w:rPr>
      </w:pPr>
    </w:p>
    <w:p w:rsidR="006A520B" w:rsidRDefault="006A520B" w:rsidP="00B91860">
      <w:pPr>
        <w:autoSpaceDE w:val="0"/>
        <w:autoSpaceDN w:val="0"/>
        <w:adjustRightInd w:val="0"/>
        <w:spacing w:after="0" w:line="240" w:lineRule="auto"/>
        <w:jc w:val="both"/>
        <w:rPr>
          <w:rFonts w:ascii="Arial" w:hAnsi="Arial" w:cs="Arial"/>
          <w:color w:val="000000"/>
          <w:lang w:val="fr-FR" w:eastAsia="en-GB"/>
        </w:rPr>
      </w:pPr>
      <w:r w:rsidRPr="006A520B">
        <w:rPr>
          <w:rFonts w:ascii="Arial" w:hAnsi="Arial" w:cs="Arial"/>
          <w:color w:val="000000"/>
          <w:lang w:val="fr-FR" w:eastAsia="en-GB"/>
        </w:rPr>
        <w:t>Les quantités transférées par la Lituanie</w:t>
      </w:r>
      <w:r w:rsidR="00B91860">
        <w:rPr>
          <w:rFonts w:ascii="Arial" w:hAnsi="Arial" w:cs="Arial"/>
          <w:color w:val="000000"/>
          <w:lang w:val="fr-FR" w:eastAsia="en-GB"/>
        </w:rPr>
        <w:t xml:space="preserve">, qui a </w:t>
      </w:r>
      <w:r w:rsidR="00B91860" w:rsidRPr="006A520B">
        <w:rPr>
          <w:rFonts w:ascii="Arial" w:hAnsi="Arial" w:cs="Arial"/>
          <w:color w:val="000000"/>
          <w:lang w:val="fr-FR"/>
        </w:rPr>
        <w:t xml:space="preserve">déjà dépassé </w:t>
      </w:r>
      <w:r w:rsidR="00B91860">
        <w:rPr>
          <w:rFonts w:ascii="Arial" w:hAnsi="Arial" w:cs="Arial"/>
          <w:color w:val="000000"/>
          <w:lang w:val="fr-FR" w:eastAsia="en-GB"/>
        </w:rPr>
        <w:t xml:space="preserve">son propre objectif national fixé pour l’année 2020, </w:t>
      </w:r>
      <w:r w:rsidRPr="006A520B">
        <w:rPr>
          <w:rFonts w:ascii="Arial" w:hAnsi="Arial" w:cs="Arial"/>
          <w:color w:val="000000"/>
          <w:lang w:val="fr-FR" w:eastAsia="en-GB"/>
        </w:rPr>
        <w:t>seront en premier lieu constituées par de l’énergie éolienne, solaire et géothermale, puis par de la biomasse obtenue grâce à une gestion durable des forêts.</w:t>
      </w:r>
    </w:p>
    <w:p w:rsidR="00B91860" w:rsidRPr="006A520B" w:rsidRDefault="00B91860" w:rsidP="00B91860">
      <w:pPr>
        <w:autoSpaceDE w:val="0"/>
        <w:autoSpaceDN w:val="0"/>
        <w:adjustRightInd w:val="0"/>
        <w:spacing w:after="0" w:line="240" w:lineRule="auto"/>
        <w:jc w:val="both"/>
        <w:rPr>
          <w:rFonts w:ascii="Arial" w:hAnsi="Arial" w:cs="Arial"/>
          <w:color w:val="000000"/>
          <w:lang w:val="fr-FR" w:eastAsia="en-GB"/>
        </w:rPr>
      </w:pPr>
    </w:p>
    <w:p w:rsidR="006A520B" w:rsidRPr="006A520B" w:rsidRDefault="006A520B" w:rsidP="00B91860">
      <w:pPr>
        <w:autoSpaceDE w:val="0"/>
        <w:autoSpaceDN w:val="0"/>
        <w:adjustRightInd w:val="0"/>
        <w:spacing w:after="0" w:line="240" w:lineRule="auto"/>
        <w:jc w:val="both"/>
        <w:rPr>
          <w:rFonts w:ascii="Arial" w:hAnsi="Arial" w:cs="Arial"/>
          <w:color w:val="000000"/>
          <w:lang w:val="fr-FR" w:eastAsia="en-GB"/>
        </w:rPr>
      </w:pPr>
      <w:r w:rsidRPr="006A520B">
        <w:rPr>
          <w:rFonts w:ascii="Arial" w:hAnsi="Arial" w:cs="Arial"/>
          <w:color w:val="000000"/>
          <w:lang w:val="fr-FR" w:eastAsia="en-GB"/>
        </w:rPr>
        <w:t xml:space="preserve">En signant cet accord, la Lituanie s’est engagée à affecter les moyens financiers de la coopération à de nouveaux projets et/ou à la recherche scientifique dans le domaine des sources d’énergie renouvelables dans le pays. </w:t>
      </w:r>
    </w:p>
    <w:sectPr w:rsidR="006A520B" w:rsidRPr="006A5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C59A7"/>
    <w:multiLevelType w:val="hybridMultilevel"/>
    <w:tmpl w:val="5F6AD796"/>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20B"/>
    <w:rsid w:val="00055E08"/>
    <w:rsid w:val="000861F5"/>
    <w:rsid w:val="001B5138"/>
    <w:rsid w:val="00315FDD"/>
    <w:rsid w:val="006A520B"/>
    <w:rsid w:val="00790EF5"/>
    <w:rsid w:val="008E05EC"/>
    <w:rsid w:val="009029C8"/>
    <w:rsid w:val="00922013"/>
    <w:rsid w:val="00B91860"/>
    <w:rsid w:val="00E736B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CEBEF3F-1C9D-4525-907E-712A8494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DP7224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7224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/sftpecos/Dossiers_parlementaires/7224/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920919B-00E3-4989-A1BE-AF3F688F20FC}"/>
</file>

<file path=customXml/itemProps2.xml><?xml version="1.0" encoding="utf-8"?>
<ds:datastoreItem xmlns:ds="http://schemas.openxmlformats.org/officeDocument/2006/customXml" ds:itemID="{13311162-511E-4E6B-A8D2-F79CEECD2524}"/>
</file>

<file path=customXml/itemProps3.xml><?xml version="1.0" encoding="utf-8"?>
<ds:datastoreItem xmlns:ds="http://schemas.openxmlformats.org/officeDocument/2006/customXml" ds:itemID="{6CE68784-ACA8-4526-97B7-5CC01E09258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1903</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