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33" w:rsidRPr="00744CC8" w:rsidRDefault="001D2A33" w:rsidP="00744CC8">
      <w:pPr>
        <w:jc w:val="center"/>
        <w:rPr>
          <w:rFonts w:ascii="Arial" w:eastAsia="Times New Roman" w:hAnsi="Arial" w:cs="Arial"/>
          <w:b/>
          <w:u w:val="single"/>
          <w:lang w:eastAsia="fr-LU"/>
        </w:rPr>
      </w:pPr>
      <w:bookmarkStart w:id="0" w:name="_GoBack"/>
      <w:bookmarkEnd w:id="0"/>
      <w:r w:rsidRPr="001D2A33">
        <w:rPr>
          <w:rFonts w:ascii="Arial" w:eastAsia="Times New Roman" w:hAnsi="Arial" w:cs="Arial"/>
          <w:b/>
          <w:u w:val="single"/>
          <w:lang w:eastAsia="fr-LU"/>
        </w:rPr>
        <w:t>Synthèse du PL 7182</w:t>
      </w:r>
    </w:p>
    <w:p w:rsidR="00EA1306" w:rsidRDefault="001D2A33" w:rsidP="00EA1306">
      <w:pPr>
        <w:spacing w:after="0" w:line="240" w:lineRule="auto"/>
        <w:jc w:val="both"/>
        <w:rPr>
          <w:rFonts w:ascii="Arial" w:eastAsia="Times New Roman" w:hAnsi="Arial" w:cs="Arial"/>
          <w:lang w:eastAsia="fr-LU"/>
        </w:rPr>
      </w:pPr>
      <w:r w:rsidRPr="001D2A33">
        <w:rPr>
          <w:rFonts w:ascii="Arial" w:eastAsia="Times New Roman" w:hAnsi="Arial" w:cs="Arial"/>
          <w:lang w:eastAsia="fr-LU"/>
        </w:rPr>
        <w:t>Alors qu’il modifie 9 lois et en abroge une dixième, le présent projet de loi</w:t>
      </w:r>
      <w:r w:rsidR="00744CC8">
        <w:rPr>
          <w:rFonts w:ascii="Arial" w:eastAsia="Times New Roman" w:hAnsi="Arial" w:cs="Arial"/>
          <w:lang w:eastAsia="fr-LU"/>
        </w:rPr>
        <w:t xml:space="preserve"> (PL 7182)</w:t>
      </w:r>
      <w:r w:rsidRPr="001D2A33">
        <w:rPr>
          <w:rFonts w:ascii="Arial" w:eastAsia="Times New Roman" w:hAnsi="Arial" w:cs="Arial"/>
          <w:lang w:eastAsia="fr-LU"/>
        </w:rPr>
        <w:t xml:space="preserve"> a pour objectif principal de transposer un certain nombre des 24 dispositions - huit en tout - contenues dans </w:t>
      </w:r>
      <w:bookmarkStart w:id="1" w:name="_Hlk500495798"/>
      <w:r w:rsidRPr="001D2A33">
        <w:rPr>
          <w:rFonts w:ascii="Arial" w:eastAsia="Times New Roman" w:hAnsi="Arial" w:cs="Arial"/>
          <w:lang w:eastAsia="fr-LU"/>
        </w:rPr>
        <w:t xml:space="preserve">l’accord salarial conclu le 5 décembre 2016 entre le Gouvernement et la </w:t>
      </w:r>
      <w:bookmarkEnd w:id="1"/>
      <w:r w:rsidRPr="001D2A33">
        <w:rPr>
          <w:rFonts w:ascii="Arial" w:eastAsia="Times New Roman" w:hAnsi="Arial" w:cs="Arial"/>
          <w:lang w:eastAsia="fr-LU"/>
        </w:rPr>
        <w:t>CGFP</w:t>
      </w:r>
      <w:r w:rsidR="00EA1306">
        <w:rPr>
          <w:rStyle w:val="Appelnotedebasdep"/>
          <w:rFonts w:ascii="Arial" w:eastAsia="Times New Roman" w:hAnsi="Arial" w:cs="Arial"/>
          <w:lang w:eastAsia="fr-LU"/>
        </w:rPr>
        <w:footnoteReference w:id="1"/>
      </w:r>
      <w:r>
        <w:rPr>
          <w:rFonts w:ascii="Arial" w:eastAsia="Times New Roman" w:hAnsi="Arial" w:cs="Arial"/>
          <w:lang w:eastAsia="fr-LU"/>
        </w:rPr>
        <w:t>.</w:t>
      </w:r>
    </w:p>
    <w:p w:rsidR="00EA1306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lang w:eastAsia="fr-LU"/>
        </w:rPr>
      </w:pPr>
    </w:p>
    <w:p w:rsidR="00EA1306" w:rsidRPr="00AD51A8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lang w:eastAsia="fr-LU"/>
        </w:rPr>
      </w:pPr>
      <w:r w:rsidRPr="00AD51A8">
        <w:rPr>
          <w:rFonts w:ascii="Arial" w:eastAsia="Times New Roman" w:hAnsi="Arial" w:cs="Arial"/>
          <w:lang w:eastAsia="fr-LU"/>
        </w:rPr>
        <w:t xml:space="preserve">La loi du 21 mars 2017 portant introduction d’une prime unique pour l’année 2016 dans le cadre de l’accord salarial du 5 décembre 2016 dans la Fonction publique, avait déjà </w:t>
      </w:r>
      <w:r w:rsidRPr="00AD51A8">
        <w:rPr>
          <w:rFonts w:ascii="Arial" w:eastAsia="Times New Roman" w:hAnsi="Arial" w:cs="Arial"/>
          <w:lang w:eastAsia="fr-LU"/>
        </w:rPr>
        <w:lastRenderedPageBreak/>
        <w:t>transposé le deuxième des sept points liés à la rémunération, à savoir l’allocation au mois d’avril 2017 d’une prime unique s’élevant à 1% du traitement barémique touché pendant l’année 2016.</w:t>
      </w:r>
    </w:p>
    <w:p w:rsidR="00EA1306" w:rsidRPr="003C0DCB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lang w:eastAsia="fr-LU"/>
        </w:rPr>
      </w:pPr>
    </w:p>
    <w:p w:rsidR="00EA1306" w:rsidRPr="003C0DCB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lang w:eastAsia="fr-LU"/>
        </w:rPr>
      </w:pPr>
      <w:r w:rsidRPr="003C0DCB">
        <w:rPr>
          <w:rFonts w:ascii="Arial" w:eastAsia="Times New Roman" w:hAnsi="Arial" w:cs="Arial"/>
          <w:lang w:eastAsia="fr-LU"/>
        </w:rPr>
        <w:t>A travers le PL 7182, il s’agit donc de garantir désormais la mise en œuvre des mesures négociées suivantes :</w:t>
      </w:r>
    </w:p>
    <w:p w:rsidR="00EA1306" w:rsidRPr="00476DB6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LU"/>
        </w:rPr>
      </w:pPr>
    </w:p>
    <w:p w:rsidR="00EA1306" w:rsidRPr="00476DB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l’augmentation de la valeur du point indiciaire de 1,5%, avec effet au 1er janvier 2018 (</w:t>
      </w:r>
      <w:r w:rsidRPr="00476DB6">
        <w:rPr>
          <w:rFonts w:ascii="Arial" w:hAnsi="Arial" w:cs="Arial"/>
          <w:bCs/>
          <w:u w:val="single"/>
        </w:rPr>
        <w:t>point I.2.</w:t>
      </w:r>
      <w:r w:rsidRPr="00476DB6">
        <w:rPr>
          <w:rFonts w:ascii="Arial" w:hAnsi="Arial" w:cs="Arial"/>
          <w:bCs/>
        </w:rPr>
        <w:t xml:space="preserve"> de l’accord) ;</w:t>
      </w:r>
    </w:p>
    <w:p w:rsidR="00EA1306" w:rsidRPr="00476DB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l’augmentation du montant de l’allocation de repas à 144 € par mois, avec effet au 1er janvier 2017 (</w:t>
      </w:r>
      <w:r w:rsidRPr="00476DB6">
        <w:rPr>
          <w:rFonts w:ascii="Arial" w:hAnsi="Arial" w:cs="Arial"/>
          <w:bCs/>
          <w:u w:val="single"/>
        </w:rPr>
        <w:t>point I.3.</w:t>
      </w:r>
      <w:r w:rsidRPr="00476DB6">
        <w:rPr>
          <w:rFonts w:ascii="Arial" w:hAnsi="Arial" w:cs="Arial"/>
          <w:bCs/>
        </w:rPr>
        <w:t xml:space="preserve"> de l’accord) ;</w:t>
      </w:r>
    </w:p>
    <w:p w:rsidR="00EA1306" w:rsidRPr="00476DB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l’adaptation de certaines indemnités de stage (</w:t>
      </w:r>
      <w:r w:rsidRPr="00476DB6">
        <w:rPr>
          <w:rFonts w:ascii="Arial" w:hAnsi="Arial" w:cs="Arial"/>
          <w:bCs/>
          <w:u w:val="single"/>
        </w:rPr>
        <w:t>point I.4.</w:t>
      </w:r>
      <w:r w:rsidRPr="00476DB6">
        <w:rPr>
          <w:rFonts w:ascii="Arial" w:hAnsi="Arial" w:cs="Arial"/>
          <w:bCs/>
        </w:rPr>
        <w:t xml:space="preserve"> de l’accord) ;</w:t>
      </w:r>
    </w:p>
    <w:p w:rsidR="00EA1306" w:rsidRPr="00476DB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l’augmentation du montant de l’allocation de famille du nouveau régime à 29 points indiciaires (</w:t>
      </w:r>
      <w:r w:rsidRPr="00476DB6">
        <w:rPr>
          <w:rFonts w:ascii="Arial" w:hAnsi="Arial" w:cs="Arial"/>
          <w:bCs/>
          <w:u w:val="single"/>
        </w:rPr>
        <w:t>point I.6.</w:t>
      </w:r>
      <w:r w:rsidRPr="00476DB6">
        <w:rPr>
          <w:rFonts w:ascii="Arial" w:hAnsi="Arial" w:cs="Arial"/>
          <w:bCs/>
        </w:rPr>
        <w:t xml:space="preserve"> de l’accord) ;</w:t>
      </w:r>
    </w:p>
    <w:p w:rsidR="00EA130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l’harmonisation du niveau de rémunération de base des carrières d’employés de l’Etat à conditions d’études égales (</w:t>
      </w:r>
      <w:r w:rsidRPr="00476DB6">
        <w:rPr>
          <w:rFonts w:ascii="Arial" w:hAnsi="Arial" w:cs="Arial"/>
          <w:bCs/>
          <w:u w:val="single"/>
        </w:rPr>
        <w:t>point II.1.</w:t>
      </w:r>
      <w:r w:rsidRPr="00476DB6">
        <w:rPr>
          <w:rFonts w:ascii="Arial" w:hAnsi="Arial" w:cs="Arial"/>
          <w:bCs/>
        </w:rPr>
        <w:t xml:space="preserve"> de l’accord) ;</w:t>
      </w:r>
    </w:p>
    <w:p w:rsidR="00EA1306" w:rsidRPr="00476DB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le remplacement du congé pour travail à mi-temps et du service à temps partiel actuels par un nouveau système organisé par paliers correspondant à 90%, 80%, 75%, 70%, 60%, 50% et 40% d’une tâche complète (point III.2. de l’accord) ;</w:t>
      </w:r>
    </w:p>
    <w:p w:rsidR="00EA1306" w:rsidRPr="00476DB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la possibilité, sous réserve que l’intérêt du service ne s’y oppose pas, d’accorder un service à temps partiel aux fonctionnaires dirigeants (point III.5. de l’accord) ; et</w:t>
      </w:r>
    </w:p>
    <w:p w:rsidR="00EA1306" w:rsidRPr="00476DB6" w:rsidRDefault="00EA1306" w:rsidP="00EA130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76DB6">
        <w:rPr>
          <w:rFonts w:ascii="Arial" w:hAnsi="Arial" w:cs="Arial"/>
          <w:bCs/>
        </w:rPr>
        <w:t>l’adaptation de la procédure de résiliation des contrats de travail d’employés de l’Etat en cas d’absences prolongée ou répétées pour raisons de santé, en y introduisant l’obligation pour l’administration d’informer, deux mois à l’avance, l’employé concerné de l’approche du délai de six mois prévu pour le déclenchement de cette procédure</w:t>
      </w:r>
      <w:r>
        <w:rPr>
          <w:rFonts w:ascii="Arial" w:hAnsi="Arial" w:cs="Arial"/>
          <w:bCs/>
        </w:rPr>
        <w:t>.</w:t>
      </w:r>
    </w:p>
    <w:p w:rsidR="00EA1306" w:rsidRDefault="00EA1306" w:rsidP="00744CC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Cs/>
          <w:lang w:eastAsia="fr-LU"/>
        </w:rPr>
      </w:pPr>
    </w:p>
    <w:p w:rsidR="00EA1306" w:rsidRPr="00766C07" w:rsidRDefault="00744CC8" w:rsidP="007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fr-LU"/>
        </w:rPr>
      </w:pPr>
      <w:r>
        <w:rPr>
          <w:rFonts w:ascii="Arial" w:hAnsi="Arial" w:cs="Arial"/>
          <w:bCs/>
          <w:lang w:eastAsia="fr-LU"/>
        </w:rPr>
        <w:t>Il est finalement à noter que l</w:t>
      </w:r>
      <w:r w:rsidR="00EA1306">
        <w:rPr>
          <w:rFonts w:ascii="Arial" w:hAnsi="Arial" w:cs="Arial"/>
          <w:bCs/>
          <w:lang w:eastAsia="fr-LU"/>
        </w:rPr>
        <w:t xml:space="preserve">’article XV </w:t>
      </w:r>
      <w:r>
        <w:rPr>
          <w:rFonts w:ascii="Arial" w:hAnsi="Arial" w:cs="Arial"/>
          <w:bCs/>
          <w:lang w:eastAsia="fr-LU"/>
        </w:rPr>
        <w:t xml:space="preserve">du projet (dernier article </w:t>
      </w:r>
      <w:r w:rsidR="00EA1306">
        <w:rPr>
          <w:rFonts w:ascii="Arial" w:hAnsi="Arial" w:cs="Arial"/>
          <w:bCs/>
          <w:lang w:eastAsia="fr-LU"/>
        </w:rPr>
        <w:t>du P</w:t>
      </w:r>
      <w:r>
        <w:rPr>
          <w:rFonts w:ascii="Arial" w:hAnsi="Arial" w:cs="Arial"/>
          <w:bCs/>
          <w:lang w:eastAsia="fr-LU"/>
        </w:rPr>
        <w:t xml:space="preserve">L </w:t>
      </w:r>
      <w:r w:rsidR="00EA1306">
        <w:rPr>
          <w:rFonts w:ascii="Arial" w:hAnsi="Arial" w:cs="Arial"/>
          <w:bCs/>
          <w:lang w:eastAsia="fr-LU"/>
        </w:rPr>
        <w:t>7182</w:t>
      </w:r>
      <w:r>
        <w:rPr>
          <w:rFonts w:ascii="Arial" w:hAnsi="Arial" w:cs="Arial"/>
          <w:bCs/>
          <w:lang w:eastAsia="fr-LU"/>
        </w:rPr>
        <w:t xml:space="preserve">) </w:t>
      </w:r>
      <w:r w:rsidR="00EA1306">
        <w:rPr>
          <w:rFonts w:ascii="Arial" w:hAnsi="Arial" w:cs="Arial"/>
          <w:bCs/>
          <w:lang w:eastAsia="fr-LU"/>
        </w:rPr>
        <w:t xml:space="preserve">détermine </w:t>
      </w:r>
      <w:r w:rsidR="00EA1306" w:rsidRPr="00201251">
        <w:rPr>
          <w:rFonts w:ascii="Arial" w:hAnsi="Arial" w:cs="Arial"/>
          <w:bCs/>
          <w:u w:val="single"/>
          <w:lang w:eastAsia="fr-LU"/>
        </w:rPr>
        <w:t>l’entrée en vigueur générale</w:t>
      </w:r>
      <w:r w:rsidR="00EA1306" w:rsidRPr="00201251">
        <w:rPr>
          <w:rFonts w:ascii="Arial" w:hAnsi="Arial" w:cs="Arial"/>
          <w:bCs/>
          <w:lang w:eastAsia="fr-LU"/>
        </w:rPr>
        <w:t xml:space="preserve"> du </w:t>
      </w:r>
      <w:r w:rsidR="00EA1306" w:rsidRPr="00201251">
        <w:rPr>
          <w:rFonts w:ascii="Arial" w:hAnsi="Arial" w:cs="Arial"/>
          <w:bCs/>
          <w:u w:val="single"/>
          <w:lang w:eastAsia="fr-LU"/>
        </w:rPr>
        <w:t>PL 7182</w:t>
      </w:r>
      <w:r w:rsidR="00EA1306">
        <w:rPr>
          <w:rFonts w:ascii="Arial" w:hAnsi="Arial" w:cs="Arial"/>
          <w:bCs/>
          <w:lang w:eastAsia="fr-LU"/>
        </w:rPr>
        <w:t xml:space="preserve"> tout en insistant sur </w:t>
      </w:r>
      <w:r w:rsidR="00EA1306" w:rsidRPr="00201251">
        <w:rPr>
          <w:rFonts w:ascii="Arial" w:hAnsi="Arial" w:cs="Arial"/>
          <w:bCs/>
          <w:u w:val="single"/>
          <w:lang w:eastAsia="fr-LU"/>
        </w:rPr>
        <w:t>l’entrée en vigueur différée</w:t>
      </w:r>
      <w:r w:rsidR="00EA1306" w:rsidRPr="00201251">
        <w:rPr>
          <w:rFonts w:ascii="Arial" w:hAnsi="Arial" w:cs="Arial"/>
          <w:bCs/>
          <w:lang w:eastAsia="fr-LU"/>
        </w:rPr>
        <w:t xml:space="preserve"> de </w:t>
      </w:r>
      <w:r w:rsidR="00EA1306" w:rsidRPr="00201251">
        <w:rPr>
          <w:rFonts w:ascii="Arial" w:hAnsi="Arial" w:cs="Arial"/>
          <w:bCs/>
          <w:u w:val="single"/>
          <w:lang w:eastAsia="fr-LU"/>
        </w:rPr>
        <w:t>diverses dispositions liées à certains points et paragraphes d’articles</w:t>
      </w:r>
      <w:r>
        <w:rPr>
          <w:rFonts w:ascii="Arial" w:hAnsi="Arial" w:cs="Arial"/>
          <w:bCs/>
          <w:lang w:eastAsia="fr-LU"/>
        </w:rPr>
        <w:t xml:space="preserve"> du projet de texte.</w:t>
      </w:r>
    </w:p>
    <w:p w:rsidR="000323D1" w:rsidRPr="00744CC8" w:rsidRDefault="000323D1" w:rsidP="007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LU"/>
        </w:rPr>
      </w:pPr>
    </w:p>
    <w:sectPr w:rsidR="000323D1" w:rsidRPr="0074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5F" w:rsidRDefault="00E8535F" w:rsidP="00EA1306">
      <w:pPr>
        <w:spacing w:after="0" w:line="240" w:lineRule="auto"/>
      </w:pPr>
      <w:r>
        <w:separator/>
      </w:r>
    </w:p>
  </w:endnote>
  <w:endnote w:type="continuationSeparator" w:id="0">
    <w:p w:rsidR="00E8535F" w:rsidRDefault="00E8535F" w:rsidP="00EA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5F" w:rsidRDefault="00E8535F" w:rsidP="00EA1306">
      <w:pPr>
        <w:spacing w:after="0" w:line="240" w:lineRule="auto"/>
      </w:pPr>
      <w:r>
        <w:separator/>
      </w:r>
    </w:p>
  </w:footnote>
  <w:footnote w:type="continuationSeparator" w:id="0">
    <w:p w:rsidR="00E8535F" w:rsidRDefault="00E8535F" w:rsidP="00EA1306">
      <w:pPr>
        <w:spacing w:after="0" w:line="240" w:lineRule="auto"/>
      </w:pPr>
      <w:r>
        <w:continuationSeparator/>
      </w:r>
    </w:p>
  </w:footnote>
  <w:footnote w:id="1">
    <w:p w:rsidR="00EA1306" w:rsidRPr="00EA1306" w:rsidRDefault="00EA1306" w:rsidP="00EA130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A1306">
        <w:t>L’accord salarial conclu le 5 décembre2016 entre le Gouvernement et la CGFP se subdivise en 6 chapitres à 24 points et concerne :</w:t>
      </w:r>
    </w:p>
    <w:p w:rsidR="00EA1306" w:rsidRPr="00EA1306" w:rsidRDefault="00EA1306" w:rsidP="00EA1306">
      <w:pPr>
        <w:pStyle w:val="Notedebasdepage"/>
      </w:pPr>
      <w:r w:rsidRPr="00EA1306">
        <w:t>- la rémunération (7 points),</w:t>
      </w:r>
    </w:p>
    <w:p w:rsidR="00EA1306" w:rsidRPr="00EA1306" w:rsidRDefault="00EA1306" w:rsidP="00EA1306">
      <w:pPr>
        <w:pStyle w:val="Notedebasdepage"/>
      </w:pPr>
      <w:r w:rsidRPr="00EA1306">
        <w:t xml:space="preserve">- les carrières (2 points), </w:t>
      </w:r>
    </w:p>
    <w:p w:rsidR="00EA1306" w:rsidRPr="00EA1306" w:rsidRDefault="00EA1306" w:rsidP="00EA1306">
      <w:pPr>
        <w:pStyle w:val="Notedebasdepage"/>
      </w:pPr>
      <w:r w:rsidRPr="00EA1306">
        <w:t>- la conciliation entre vie professionnelle et vie privée (5 points)</w:t>
      </w:r>
    </w:p>
    <w:p w:rsidR="00EA1306" w:rsidRPr="00EA1306" w:rsidRDefault="00EA1306" w:rsidP="00EA1306">
      <w:pPr>
        <w:pStyle w:val="Notedebasdepage"/>
      </w:pPr>
      <w:r w:rsidRPr="00EA1306">
        <w:t>- la santé, la sécurité et le bien-être au travail (5 points),</w:t>
      </w:r>
    </w:p>
    <w:p w:rsidR="00EA1306" w:rsidRPr="00EA1306" w:rsidRDefault="00EA1306" w:rsidP="00EA1306">
      <w:pPr>
        <w:pStyle w:val="Notedebasdepage"/>
      </w:pPr>
      <w:r w:rsidRPr="00EA1306">
        <w:t xml:space="preserve">- la responsabilité sociale de l’employeur « Etat » (1 point), ainsi que </w:t>
      </w:r>
    </w:p>
    <w:p w:rsidR="00EA1306" w:rsidRPr="00EA1306" w:rsidRDefault="00EA1306" w:rsidP="00EA1306">
      <w:pPr>
        <w:pStyle w:val="Notedebasdepage"/>
      </w:pPr>
      <w:r w:rsidRPr="00EA1306">
        <w:t>- la simplification administrative (4 points).</w:t>
      </w:r>
    </w:p>
    <w:p w:rsidR="00EA1306" w:rsidRDefault="00EA1306" w:rsidP="00EA13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1816">
        <w:rPr>
          <w:rFonts w:ascii="Arial" w:hAnsi="Arial" w:cs="Arial"/>
          <w:sz w:val="20"/>
          <w:szCs w:val="20"/>
        </w:rPr>
        <w:t>Pour ce qui est de la conciliation entre vie familiale et vie professionnelle, l’accord du 5 décembre 2016 2016 entre Gouvernement et CGFP prévoit les mesures suivantes :</w:t>
      </w:r>
    </w:p>
    <w:p w:rsidR="00EA1306" w:rsidRPr="00143024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LU"/>
        </w:rPr>
      </w:pPr>
    </w:p>
    <w:p w:rsidR="00EA1306" w:rsidRDefault="00EA1306" w:rsidP="00EA1306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- </w:t>
      </w:r>
      <w:r w:rsidRPr="00B21816">
        <w:rPr>
          <w:rFonts w:ascii="Arial" w:hAnsi="Arial" w:cs="Arial"/>
          <w:sz w:val="20"/>
          <w:szCs w:val="20"/>
        </w:rPr>
        <w:t>concernant le congé pour raisons familiales, les nouvelles règles valant dans le secteur</w:t>
      </w: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 privé seront </w:t>
      </w:r>
      <w:r w:rsidRPr="00B21816">
        <w:rPr>
          <w:rFonts w:ascii="Arial" w:hAnsi="Arial" w:cs="Arial"/>
          <w:sz w:val="20"/>
          <w:szCs w:val="20"/>
        </w:rPr>
        <w:t>appliquées mutatis mutandis aux agents de l’Etat ;</w:t>
      </w:r>
    </w:p>
    <w:p w:rsidR="00EA1306" w:rsidRPr="00143024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LU"/>
        </w:rPr>
      </w:pPr>
    </w:p>
    <w:p w:rsidR="00EA1306" w:rsidRPr="00B21816" w:rsidRDefault="00EA1306" w:rsidP="00EA1306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- </w:t>
      </w:r>
      <w:r w:rsidRPr="00B21816">
        <w:rPr>
          <w:rFonts w:ascii="Arial" w:hAnsi="Arial" w:cs="Arial"/>
          <w:sz w:val="20"/>
          <w:szCs w:val="20"/>
        </w:rPr>
        <w:t>le congé pour travail à mi-temps et le service à temps partiel actuels seront remplacés par un nouveau système organisé par paliers correspondant à 90% (36 heures), 80% (32 heures), 75% (30 heures), 70% (28 heures), 60% (24 heures), 50% (20 heures) et 40% (16 heures) d’une tâche complète avec :</w:t>
      </w:r>
    </w:p>
    <w:p w:rsidR="00EA1306" w:rsidRPr="00B21816" w:rsidRDefault="00EA1306" w:rsidP="00EA1306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  <w:r w:rsidRPr="00B21816">
        <w:rPr>
          <w:rFonts w:ascii="Arial" w:hAnsi="Arial" w:cs="Arial"/>
          <w:sz w:val="20"/>
          <w:szCs w:val="20"/>
        </w:rPr>
        <w:t>un service à temps partiel à durée indéterminée où seul l’intérêt du service est déterminant pour l’accorder ou non ;</w:t>
      </w:r>
    </w:p>
    <w:p w:rsidR="00EA1306" w:rsidRPr="00B21816" w:rsidRDefault="00EA1306" w:rsidP="00EA1306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  <w:r w:rsidRPr="00B21816">
        <w:rPr>
          <w:rFonts w:ascii="Arial" w:hAnsi="Arial" w:cs="Arial"/>
          <w:sz w:val="20"/>
          <w:szCs w:val="20"/>
        </w:rPr>
        <w:t>un droit au service à temps partiel à durée déterminée pour l’éducation des enfants non encore admis au 2e cycle de l’enseignement fondamental ;</w:t>
      </w:r>
    </w:p>
    <w:p w:rsidR="00EA1306" w:rsidRPr="00B21816" w:rsidRDefault="00EA1306" w:rsidP="00EA1306">
      <w:pPr>
        <w:numPr>
          <w:ilvl w:val="0"/>
          <w:numId w:val="1"/>
        </w:numPr>
        <w:spacing w:after="0" w:line="240" w:lineRule="auto"/>
        <w:ind w:firstLine="273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  <w:r w:rsidRPr="00B21816">
        <w:rPr>
          <w:rFonts w:ascii="Arial" w:hAnsi="Arial" w:cs="Arial"/>
          <w:sz w:val="20"/>
          <w:szCs w:val="20"/>
        </w:rPr>
        <w:t>un service à temps partiel à durée déterminée :</w:t>
      </w:r>
    </w:p>
    <w:p w:rsidR="00EA1306" w:rsidRPr="00B21816" w:rsidRDefault="00EA1306" w:rsidP="00EA1306">
      <w:pPr>
        <w:spacing w:after="0" w:line="240" w:lineRule="auto"/>
        <w:ind w:left="284" w:firstLine="1417"/>
        <w:jc w:val="both"/>
        <w:rPr>
          <w:rFonts w:ascii="Arial" w:hAnsi="Arial" w:cs="Arial"/>
          <w:sz w:val="20"/>
          <w:szCs w:val="20"/>
        </w:rPr>
      </w:pP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- </w:t>
      </w:r>
      <w:r w:rsidRPr="00B21816">
        <w:rPr>
          <w:rFonts w:ascii="Arial" w:hAnsi="Arial" w:cs="Arial"/>
          <w:sz w:val="20"/>
          <w:szCs w:val="20"/>
        </w:rPr>
        <w:t>pour l’éducation des enfants jusqu’à l’âge de 16 ans,</w:t>
      </w:r>
    </w:p>
    <w:p w:rsidR="00EA1306" w:rsidRPr="00B21816" w:rsidRDefault="00EA1306" w:rsidP="00EA1306">
      <w:pPr>
        <w:spacing w:after="0" w:line="240" w:lineRule="auto"/>
        <w:ind w:left="284" w:firstLine="1417"/>
        <w:jc w:val="both"/>
        <w:rPr>
          <w:rFonts w:ascii="Arial" w:hAnsi="Arial" w:cs="Arial"/>
          <w:sz w:val="20"/>
          <w:szCs w:val="20"/>
        </w:rPr>
      </w:pP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- </w:t>
      </w:r>
      <w:r w:rsidRPr="00B21816">
        <w:rPr>
          <w:rFonts w:ascii="Arial" w:hAnsi="Arial" w:cs="Arial"/>
          <w:sz w:val="20"/>
          <w:szCs w:val="20"/>
        </w:rPr>
        <w:t>pour raisons personnelles d’une durée maximale de 10 années ;</w:t>
      </w:r>
    </w:p>
    <w:p w:rsidR="00EA1306" w:rsidRPr="00B21816" w:rsidRDefault="00EA1306" w:rsidP="00EA1306">
      <w:pPr>
        <w:spacing w:after="0" w:line="240" w:lineRule="auto"/>
        <w:ind w:left="1843" w:hanging="142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- </w:t>
      </w:r>
      <w:r w:rsidRPr="00B21816">
        <w:rPr>
          <w:rFonts w:ascii="Arial" w:hAnsi="Arial" w:cs="Arial"/>
          <w:sz w:val="20"/>
          <w:szCs w:val="20"/>
        </w:rPr>
        <w:t xml:space="preserve">pour raisons professionnelles d’une durée maximale de 4 années, pouvant être prolongée en cas de circonstances exceptionnelles de 2 années au maximum. </w:t>
      </w:r>
    </w:p>
    <w:p w:rsidR="00EA1306" w:rsidRPr="00B21816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</w:p>
    <w:p w:rsidR="00EA1306" w:rsidRPr="00B21816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Les conditions d’octroi </w:t>
      </w:r>
      <w:r w:rsidRPr="00B21816">
        <w:rPr>
          <w:rFonts w:ascii="Arial" w:hAnsi="Arial" w:cs="Arial"/>
          <w:sz w:val="20"/>
          <w:szCs w:val="20"/>
        </w:rPr>
        <w:t>des congés pour travail à mi-temps actuels et les conditions de réintégration à tâche complète seront préservées au niveau du futur service à temps partiel à durée déterminée.</w:t>
      </w:r>
    </w:p>
    <w:p w:rsidR="00EA1306" w:rsidRPr="00B21816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  <w:r w:rsidRPr="00B21816">
        <w:rPr>
          <w:rFonts w:ascii="Arial" w:eastAsia="Times New Roman" w:hAnsi="Arial" w:cs="Arial"/>
          <w:sz w:val="20"/>
          <w:szCs w:val="20"/>
          <w:lang w:eastAsia="fr-LU"/>
        </w:rPr>
        <w:t xml:space="preserve">Une </w:t>
      </w:r>
      <w:r w:rsidRPr="00B21816">
        <w:rPr>
          <w:rFonts w:ascii="Arial" w:hAnsi="Arial" w:cs="Arial"/>
          <w:sz w:val="20"/>
          <w:szCs w:val="20"/>
        </w:rPr>
        <w:t>mesure transitoire sera introduite afin de permettre aux agents bénéficiant d’un service à temps partiel de 25% la veille de l’entrée en vigueur du nouveau système, de continuer à en bénéficier aussi longtemps qu’ils ne demandent pas de changement.</w:t>
      </w:r>
    </w:p>
    <w:p w:rsidR="00EA1306" w:rsidRPr="00B21816" w:rsidRDefault="00EA1306" w:rsidP="00EA13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LU"/>
        </w:rPr>
      </w:pPr>
    </w:p>
    <w:p w:rsidR="00EA1306" w:rsidRDefault="00EA1306" w:rsidP="00EA1306">
      <w:pPr>
        <w:jc w:val="both"/>
        <w:rPr>
          <w:rFonts w:cs="Arial"/>
        </w:rPr>
      </w:pPr>
      <w:r w:rsidRPr="00B21816">
        <w:rPr>
          <w:rFonts w:ascii="Arial" w:hAnsi="Arial" w:cs="Arial"/>
          <w:sz w:val="20"/>
          <w:szCs w:val="20"/>
        </w:rPr>
        <w:t>A l’instar de ce qui a été convenu dans la convention collective pour les employés de l’Etat, le congé social sera aussi réaménagé pour les fonctionnaires de l’Etat. Le congé social actuel de 8 heures par mois sera remplacé par un congé social de 24 heures par tranches de 3 mois (janvier-mars, avril-juin, juillet-septembre, octobre-décembre). Les conditions et modalités relatives à l’octroi du congé social seront précisées. Certificat médical à l’appui se rapportant à un de leurs enfants, parents ou encore conjoint ou partenaire, tout fonctionnaire pourra donc bénéficier d’un congé social pour s’en occuper d’après les aménagements décrits ci-haut.</w:t>
      </w:r>
    </w:p>
    <w:p w:rsidR="00EA1306" w:rsidRDefault="00EA130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7EAD"/>
    <w:multiLevelType w:val="hybridMultilevel"/>
    <w:tmpl w:val="2F7C1EE6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41BCA"/>
    <w:multiLevelType w:val="hybridMultilevel"/>
    <w:tmpl w:val="AA9E0D82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A33"/>
    <w:rsid w:val="000323D1"/>
    <w:rsid w:val="001D2A33"/>
    <w:rsid w:val="00744CC8"/>
    <w:rsid w:val="007E17C5"/>
    <w:rsid w:val="00AD170D"/>
    <w:rsid w:val="00E8535F"/>
    <w:rsid w:val="00EA1306"/>
    <w:rsid w:val="00E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2678D2-9A3B-4D49-9377-4BD4505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130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A1306"/>
    <w:rPr>
      <w:lang w:eastAsia="en-US"/>
    </w:rPr>
  </w:style>
  <w:style w:type="character" w:styleId="Appelnotedebasdep">
    <w:name w:val="footnote reference"/>
    <w:uiPriority w:val="99"/>
    <w:semiHidden/>
    <w:unhideWhenUsed/>
    <w:rsid w:val="00EA1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D4517FE-DEBB-4146-9855-7325DBC4F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70976-A70B-425D-B057-7CA7B250BF38}"/>
</file>

<file path=customXml/itemProps3.xml><?xml version="1.0" encoding="utf-8"?>
<ds:datastoreItem xmlns:ds="http://schemas.openxmlformats.org/officeDocument/2006/customXml" ds:itemID="{431E5E3C-079A-4760-BBE3-03BC94A3E5F2}"/>
</file>

<file path=customXml/itemProps4.xml><?xml version="1.0" encoding="utf-8"?>
<ds:datastoreItem xmlns:ds="http://schemas.openxmlformats.org/officeDocument/2006/customXml" ds:itemID="{48C7C4D0-549C-4E1F-AA82-0CB6DF20F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Jean-Paul Bever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