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E8785B">
        <w:rPr>
          <w:rFonts w:ascii="Arial" w:hAnsi="Arial" w:cs="Arial"/>
          <w:b/>
        </w:rPr>
        <w:t>12</w:t>
      </w:r>
      <w:r w:rsidR="00E307C3">
        <w:rPr>
          <w:rFonts w:ascii="Arial" w:hAnsi="Arial" w:cs="Arial"/>
          <w:b/>
        </w:rPr>
        <w:t>6</w:t>
      </w:r>
      <w:r w:rsidRPr="00A94031">
        <w:rPr>
          <w:rFonts w:ascii="Arial" w:hAnsi="Arial" w:cs="Arial"/>
          <w:b/>
        </w:rPr>
        <w:tab/>
      </w:r>
    </w:p>
    <w:p w:rsidR="00791AA4" w:rsidRDefault="00791AA4" w:rsidP="00791AA4">
      <w:pPr>
        <w:jc w:val="center"/>
        <w:rPr>
          <w:rFonts w:ascii="Arial" w:hAnsi="Arial" w:cs="Arial"/>
          <w:b/>
          <w:sz w:val="22"/>
          <w:szCs w:val="22"/>
        </w:rPr>
      </w:pPr>
    </w:p>
    <w:p w:rsidR="00593EEF" w:rsidRPr="00593EEF" w:rsidRDefault="00593EEF" w:rsidP="00593EEF">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593EEF" w:rsidRPr="00593EEF" w:rsidRDefault="00593EEF" w:rsidP="00593EEF">
      <w:pPr>
        <w:rPr>
          <w:rFonts w:cs="Arial"/>
          <w:b/>
        </w:rPr>
      </w:pPr>
    </w:p>
    <w:p w:rsidR="00636106" w:rsidRPr="00636106" w:rsidRDefault="00636106" w:rsidP="00636106">
      <w:pPr>
        <w:ind w:left="1134"/>
        <w:jc w:val="both"/>
        <w:rPr>
          <w:rFonts w:ascii="Arial" w:hAnsi="Arial" w:cs="Arial"/>
          <w:b/>
          <w:bCs/>
        </w:rPr>
      </w:pPr>
      <w:r w:rsidRPr="00636106">
        <w:rPr>
          <w:rFonts w:ascii="Arial" w:hAnsi="Arial" w:cs="Arial"/>
          <w:b/>
          <w:bCs/>
        </w:rPr>
        <w:t>relative aux sanctions administratives communales, à l’élargissement des compétences des agents municipaux et modifiant :</w:t>
      </w:r>
    </w:p>
    <w:p w:rsidR="00636106" w:rsidRPr="00636106" w:rsidRDefault="00636106" w:rsidP="00636106">
      <w:pPr>
        <w:numPr>
          <w:ilvl w:val="0"/>
          <w:numId w:val="15"/>
        </w:numPr>
        <w:jc w:val="both"/>
        <w:rPr>
          <w:rFonts w:ascii="Arial" w:hAnsi="Arial" w:cs="Arial"/>
          <w:b/>
          <w:bCs/>
        </w:rPr>
      </w:pPr>
      <w:r w:rsidRPr="00636106">
        <w:rPr>
          <w:rFonts w:ascii="Arial" w:hAnsi="Arial" w:cs="Arial"/>
          <w:b/>
          <w:bCs/>
        </w:rPr>
        <w:t>le Code pénal ;</w:t>
      </w:r>
    </w:p>
    <w:p w:rsidR="00636106" w:rsidRPr="00636106" w:rsidRDefault="00636106" w:rsidP="00636106">
      <w:pPr>
        <w:numPr>
          <w:ilvl w:val="0"/>
          <w:numId w:val="15"/>
        </w:numPr>
        <w:jc w:val="both"/>
        <w:rPr>
          <w:rFonts w:ascii="Arial" w:hAnsi="Arial" w:cs="Arial"/>
          <w:b/>
          <w:bCs/>
        </w:rPr>
      </w:pPr>
      <w:r w:rsidRPr="00636106">
        <w:rPr>
          <w:rFonts w:ascii="Arial" w:hAnsi="Arial" w:cs="Arial"/>
          <w:b/>
          <w:bCs/>
        </w:rPr>
        <w:t>le Code de procédure pénale ;</w:t>
      </w:r>
    </w:p>
    <w:p w:rsidR="00636106" w:rsidRPr="00636106" w:rsidRDefault="00636106" w:rsidP="00636106">
      <w:pPr>
        <w:numPr>
          <w:ilvl w:val="0"/>
          <w:numId w:val="15"/>
        </w:numPr>
        <w:jc w:val="both"/>
        <w:rPr>
          <w:rFonts w:ascii="Arial" w:hAnsi="Arial" w:cs="Arial"/>
          <w:b/>
          <w:bCs/>
        </w:rPr>
      </w:pPr>
      <w:r w:rsidRPr="00636106">
        <w:rPr>
          <w:rFonts w:ascii="Arial" w:hAnsi="Arial" w:cs="Arial"/>
          <w:b/>
          <w:bCs/>
        </w:rPr>
        <w:t>la loi modifiée du 28 juin 1976 portant réglementation de la pêche dans les eaux intérieures ;</w:t>
      </w:r>
    </w:p>
    <w:p w:rsidR="00636106" w:rsidRPr="00636106" w:rsidRDefault="00636106" w:rsidP="00636106">
      <w:pPr>
        <w:numPr>
          <w:ilvl w:val="0"/>
          <w:numId w:val="15"/>
        </w:numPr>
        <w:jc w:val="both"/>
        <w:rPr>
          <w:rFonts w:ascii="Arial" w:hAnsi="Arial" w:cs="Arial"/>
          <w:b/>
          <w:bCs/>
        </w:rPr>
      </w:pPr>
      <w:r w:rsidRPr="00636106">
        <w:rPr>
          <w:rFonts w:ascii="Arial" w:hAnsi="Arial" w:cs="Arial"/>
          <w:b/>
          <w:bCs/>
        </w:rPr>
        <w:t>la loi modifiée du 21 novembre 1984 a) portant approbation de la Convention entre le Grand-Duché de Luxembourg, d’une part, et les Länder de Rhénanie-Palatinat et de la Sarre de la République Fédérale d’Allemagne, d’autre part, portant nouvelle réglementation de la pêche dans les eaux frontalières relevant de leur souveraineté commune, signée à Trèves, le 24 novembre 1975; b) complétant l’article 1</w:t>
      </w:r>
      <w:r w:rsidRPr="00636106">
        <w:rPr>
          <w:rFonts w:ascii="Arial" w:hAnsi="Arial" w:cs="Arial"/>
          <w:b/>
          <w:bCs/>
          <w:vertAlign w:val="superscript"/>
        </w:rPr>
        <w:t>er</w:t>
      </w:r>
      <w:r w:rsidRPr="00636106">
        <w:rPr>
          <w:rFonts w:ascii="Arial" w:hAnsi="Arial" w:cs="Arial"/>
          <w:b/>
          <w:bCs/>
        </w:rPr>
        <w:t xml:space="preserve"> B II de la loi du 26 février 1973 portant extension de la compétence des tribunaux de police en matière répressive ;</w:t>
      </w:r>
    </w:p>
    <w:p w:rsidR="00636106" w:rsidRPr="00636106" w:rsidRDefault="00636106" w:rsidP="00636106">
      <w:pPr>
        <w:numPr>
          <w:ilvl w:val="0"/>
          <w:numId w:val="15"/>
        </w:numPr>
        <w:jc w:val="both"/>
        <w:rPr>
          <w:rFonts w:ascii="Arial" w:hAnsi="Arial" w:cs="Arial"/>
          <w:b/>
          <w:bCs/>
        </w:rPr>
      </w:pPr>
      <w:r w:rsidRPr="00636106">
        <w:rPr>
          <w:rFonts w:ascii="Arial" w:hAnsi="Arial" w:cs="Arial"/>
          <w:b/>
          <w:bCs/>
        </w:rPr>
        <w:t>la loi communale modifiée du 13 décembre 1988 ;</w:t>
      </w:r>
    </w:p>
    <w:p w:rsidR="00636106" w:rsidRPr="00636106" w:rsidRDefault="00636106" w:rsidP="00636106">
      <w:pPr>
        <w:numPr>
          <w:ilvl w:val="0"/>
          <w:numId w:val="15"/>
        </w:numPr>
        <w:jc w:val="both"/>
        <w:rPr>
          <w:rFonts w:ascii="Arial" w:hAnsi="Arial" w:cs="Arial"/>
          <w:b/>
          <w:bCs/>
        </w:rPr>
      </w:pPr>
      <w:r w:rsidRPr="00636106">
        <w:rPr>
          <w:rFonts w:ascii="Arial" w:hAnsi="Arial" w:cs="Arial"/>
          <w:b/>
          <w:bCs/>
        </w:rPr>
        <w:t>la loi modifiée du 9 mai 2008 relative aux chiens ;</w:t>
      </w:r>
    </w:p>
    <w:p w:rsidR="00636106" w:rsidRPr="00636106" w:rsidRDefault="00636106" w:rsidP="00636106">
      <w:pPr>
        <w:numPr>
          <w:ilvl w:val="0"/>
          <w:numId w:val="15"/>
        </w:numPr>
        <w:jc w:val="both"/>
        <w:rPr>
          <w:rFonts w:ascii="Arial" w:hAnsi="Arial" w:cs="Arial"/>
          <w:b/>
          <w:bCs/>
        </w:rPr>
      </w:pPr>
      <w:r w:rsidRPr="00636106">
        <w:rPr>
          <w:rFonts w:ascii="Arial" w:hAnsi="Arial" w:cs="Arial"/>
          <w:b/>
          <w:bCs/>
        </w:rPr>
        <w:t>la loi modifiée du 21 mars 2012 relative aux déchets ;</w:t>
      </w:r>
    </w:p>
    <w:p w:rsidR="00636106" w:rsidRPr="00636106" w:rsidRDefault="00636106" w:rsidP="00636106">
      <w:pPr>
        <w:numPr>
          <w:ilvl w:val="0"/>
          <w:numId w:val="15"/>
        </w:numPr>
        <w:jc w:val="both"/>
        <w:rPr>
          <w:rFonts w:ascii="Arial" w:hAnsi="Arial" w:cs="Arial"/>
          <w:b/>
          <w:bCs/>
        </w:rPr>
      </w:pPr>
      <w:r w:rsidRPr="00636106">
        <w:rPr>
          <w:rFonts w:ascii="Arial" w:hAnsi="Arial" w:cs="Arial"/>
          <w:b/>
          <w:bCs/>
        </w:rPr>
        <w:t>la loi modifiée du 18 juillet 2018 sur la Police grand-ducale</w:t>
      </w:r>
    </w:p>
    <w:p w:rsidR="000C7EF8" w:rsidRPr="00FC0E19" w:rsidRDefault="000C7EF8" w:rsidP="000C7EF8">
      <w:pPr>
        <w:jc w:val="center"/>
        <w:rPr>
          <w:rFonts w:ascii="Arial" w:hAnsi="Arial" w:cs="Arial"/>
          <w:b/>
        </w:rPr>
      </w:pPr>
    </w:p>
    <w:p w:rsidR="0027627F" w:rsidRDefault="0027627F" w:rsidP="00DC4482">
      <w:pPr>
        <w:spacing w:after="200" w:line="252" w:lineRule="auto"/>
        <w:jc w:val="center"/>
        <w:rPr>
          <w:rFonts w:ascii="Arial" w:hAnsi="Arial" w:cs="Arial"/>
          <w:b/>
          <w:sz w:val="22"/>
          <w:szCs w:val="22"/>
          <w:lang w:eastAsia="en-US"/>
        </w:rPr>
      </w:pPr>
    </w:p>
    <w:p w:rsidR="00411C08" w:rsidRPr="00411C08" w:rsidRDefault="00411C08" w:rsidP="00411C08">
      <w:pPr>
        <w:jc w:val="both"/>
        <w:rPr>
          <w:rFonts w:ascii="Arial" w:hAnsi="Arial" w:cs="Arial"/>
          <w:sz w:val="22"/>
          <w:szCs w:val="22"/>
        </w:rPr>
      </w:pPr>
      <w:r w:rsidRPr="00411C08">
        <w:rPr>
          <w:rFonts w:ascii="Arial" w:hAnsi="Arial" w:cs="Arial"/>
          <w:sz w:val="22"/>
          <w:szCs w:val="22"/>
        </w:rPr>
        <w:t xml:space="preserve">Le maintien de la sécurité, de la tranquillité et de la salubrité publiques est une mission historique et fondatrice des communes. Leur compétence en ces matières se traduit par le droit du conseil communal de prendre des règlements communaux de police générale. </w:t>
      </w:r>
      <w:r w:rsidR="00F618BA">
        <w:rPr>
          <w:rFonts w:ascii="Arial" w:hAnsi="Arial" w:cs="Arial"/>
          <w:sz w:val="22"/>
          <w:szCs w:val="22"/>
        </w:rPr>
        <w:t>S’agissant du respect de ceux-ci, l</w:t>
      </w:r>
      <w:r w:rsidR="00571A55" w:rsidRPr="00E20E76">
        <w:rPr>
          <w:rFonts w:ascii="Arial" w:hAnsi="Arial" w:cs="Arial"/>
          <w:sz w:val="22"/>
          <w:szCs w:val="22"/>
        </w:rPr>
        <w:t xml:space="preserve">e pouvoir de l’agent municipal se trouve </w:t>
      </w:r>
      <w:r w:rsidR="00571A55">
        <w:rPr>
          <w:rFonts w:ascii="Arial" w:hAnsi="Arial" w:cs="Arial"/>
          <w:sz w:val="22"/>
          <w:szCs w:val="22"/>
        </w:rPr>
        <w:t xml:space="preserve">actuellement </w:t>
      </w:r>
      <w:r w:rsidR="00571A55" w:rsidRPr="00E20E76">
        <w:rPr>
          <w:rFonts w:ascii="Arial" w:hAnsi="Arial" w:cs="Arial"/>
          <w:sz w:val="22"/>
          <w:szCs w:val="22"/>
        </w:rPr>
        <w:t>limité aux contraventions en matière de stationnement, d’arrêt et de parcage et, en plus, s’arrête avec la constatation de l’infraction par l’établissement d’un avertissement taxé.</w:t>
      </w:r>
    </w:p>
    <w:p w:rsidR="00411C08" w:rsidRPr="00411C08" w:rsidRDefault="00411C08" w:rsidP="00411C08">
      <w:pPr>
        <w:jc w:val="both"/>
        <w:rPr>
          <w:rFonts w:ascii="Arial" w:hAnsi="Arial" w:cs="Arial"/>
          <w:sz w:val="22"/>
          <w:szCs w:val="22"/>
        </w:rPr>
      </w:pPr>
    </w:p>
    <w:p w:rsidR="0067247A" w:rsidRDefault="00411C08" w:rsidP="00411C08">
      <w:pPr>
        <w:jc w:val="both"/>
        <w:rPr>
          <w:rFonts w:ascii="Arial" w:hAnsi="Arial" w:cs="Arial"/>
          <w:sz w:val="22"/>
          <w:szCs w:val="22"/>
        </w:rPr>
      </w:pPr>
      <w:r>
        <w:rPr>
          <w:rFonts w:ascii="Arial" w:hAnsi="Arial" w:cs="Arial"/>
          <w:sz w:val="22"/>
          <w:szCs w:val="22"/>
        </w:rPr>
        <w:t>L</w:t>
      </w:r>
      <w:r w:rsidRPr="00411C08">
        <w:rPr>
          <w:rFonts w:ascii="Arial" w:hAnsi="Arial" w:cs="Arial"/>
          <w:sz w:val="22"/>
          <w:szCs w:val="22"/>
        </w:rPr>
        <w:t>a Police grand-ducale ne dispose pas de suffisamment de moyens pour être efficacement au service des missions communales et les autorités judiciaires classent bien souvent sans suite des infractions qu’elles considèrent comme d’importance mineure. En conséquence, le</w:t>
      </w:r>
      <w:r w:rsidR="00CC1CF7">
        <w:rPr>
          <w:rFonts w:ascii="Arial" w:hAnsi="Arial" w:cs="Arial"/>
          <w:sz w:val="22"/>
          <w:szCs w:val="22"/>
        </w:rPr>
        <w:t xml:space="preserve"> non-respect de</w:t>
      </w:r>
      <w:r w:rsidRPr="00411C08">
        <w:rPr>
          <w:rFonts w:ascii="Arial" w:hAnsi="Arial" w:cs="Arial"/>
          <w:sz w:val="22"/>
          <w:szCs w:val="22"/>
        </w:rPr>
        <w:t>s règlements communaux de police générale n</w:t>
      </w:r>
      <w:r w:rsidR="00CC1CF7">
        <w:rPr>
          <w:rFonts w:ascii="Arial" w:hAnsi="Arial" w:cs="Arial"/>
          <w:sz w:val="22"/>
          <w:szCs w:val="22"/>
        </w:rPr>
        <w:t>’est</w:t>
      </w:r>
      <w:r w:rsidRPr="00411C08">
        <w:rPr>
          <w:rFonts w:ascii="Arial" w:hAnsi="Arial" w:cs="Arial"/>
          <w:sz w:val="22"/>
          <w:szCs w:val="22"/>
        </w:rPr>
        <w:t xml:space="preserve"> souvent pas </w:t>
      </w:r>
      <w:r w:rsidR="00CC1CF7">
        <w:rPr>
          <w:rFonts w:ascii="Arial" w:hAnsi="Arial" w:cs="Arial"/>
          <w:sz w:val="22"/>
          <w:szCs w:val="22"/>
        </w:rPr>
        <w:t xml:space="preserve">sanctionné. </w:t>
      </w:r>
      <w:r w:rsidRPr="00411C08">
        <w:rPr>
          <w:rFonts w:ascii="Arial" w:hAnsi="Arial" w:cs="Arial"/>
          <w:sz w:val="22"/>
          <w:szCs w:val="22"/>
        </w:rPr>
        <w:t>Cet état des choses suscite un sentiment d’impunité chez les auteurs et un désarroi auprès de la population respectueuse des règles de la vie sociale.</w:t>
      </w:r>
    </w:p>
    <w:p w:rsidR="00E61CA4" w:rsidRPr="00E61CA4" w:rsidRDefault="00E61CA4" w:rsidP="00E61CA4">
      <w:pPr>
        <w:jc w:val="both"/>
        <w:rPr>
          <w:rFonts w:ascii="Arial" w:hAnsi="Arial" w:cs="Arial"/>
          <w:sz w:val="22"/>
          <w:szCs w:val="22"/>
        </w:rPr>
      </w:pPr>
    </w:p>
    <w:p w:rsidR="00C531B9" w:rsidRPr="00C531B9" w:rsidRDefault="00C531B9" w:rsidP="00C531B9">
      <w:pPr>
        <w:jc w:val="both"/>
        <w:rPr>
          <w:rFonts w:ascii="Arial" w:hAnsi="Arial" w:cs="Arial"/>
          <w:sz w:val="22"/>
          <w:szCs w:val="22"/>
        </w:rPr>
      </w:pPr>
      <w:r>
        <w:rPr>
          <w:rFonts w:ascii="Arial" w:hAnsi="Arial" w:cs="Arial"/>
          <w:sz w:val="22"/>
          <w:szCs w:val="22"/>
        </w:rPr>
        <w:t>F</w:t>
      </w:r>
      <w:r w:rsidRPr="00E20E76">
        <w:rPr>
          <w:rFonts w:ascii="Arial" w:hAnsi="Arial" w:cs="Arial"/>
          <w:sz w:val="22"/>
          <w:szCs w:val="22"/>
        </w:rPr>
        <w:t>ace au besoin des communes de disposer d’un instrument leur permettant de lutter contre la petite délinquance, les actes de vandalisme et autres incivilités que le droit pénal et les organes répressifs ne permettent plus d’endiguer efficacement, le projet de loi se propose de répondre à ce problème par l’introduction d</w:t>
      </w:r>
      <w:r w:rsidR="00A1640D">
        <w:rPr>
          <w:rFonts w:ascii="Arial" w:hAnsi="Arial" w:cs="Arial"/>
          <w:sz w:val="22"/>
          <w:szCs w:val="22"/>
        </w:rPr>
        <w:t>’un système d</w:t>
      </w:r>
      <w:r w:rsidRPr="00E20E76">
        <w:rPr>
          <w:rFonts w:ascii="Arial" w:hAnsi="Arial" w:cs="Arial"/>
          <w:sz w:val="22"/>
          <w:szCs w:val="22"/>
        </w:rPr>
        <w:t>e sanctions administratives.</w:t>
      </w:r>
      <w:r>
        <w:rPr>
          <w:rFonts w:ascii="Arial" w:hAnsi="Arial" w:cs="Arial"/>
          <w:sz w:val="22"/>
          <w:szCs w:val="22"/>
        </w:rPr>
        <w:t xml:space="preserve"> Il </w:t>
      </w:r>
      <w:r w:rsidRPr="00C531B9">
        <w:rPr>
          <w:rFonts w:ascii="Arial" w:hAnsi="Arial" w:cs="Arial"/>
          <w:sz w:val="22"/>
          <w:szCs w:val="22"/>
        </w:rPr>
        <w:t>vise à valoriser le rôle de l’agent municipal, à décharger la Police grand-ducale et la Justice, à établir une liste d’infractions mineures sanctionnées par des amendes administratives et à introduire une procédure de sanctions administratives, tout en garantissant les droits de la défense.</w:t>
      </w:r>
    </w:p>
    <w:p w:rsidR="00E61CA4" w:rsidRDefault="00E61CA4" w:rsidP="00E307C3">
      <w:pPr>
        <w:jc w:val="both"/>
        <w:rPr>
          <w:rFonts w:ascii="Arial" w:hAnsi="Arial" w:cs="Arial"/>
          <w:sz w:val="22"/>
          <w:szCs w:val="22"/>
        </w:rPr>
      </w:pPr>
    </w:p>
    <w:p w:rsidR="00E61CA4" w:rsidRDefault="00E61CA4" w:rsidP="00E307C3">
      <w:pPr>
        <w:jc w:val="both"/>
        <w:rPr>
          <w:rFonts w:ascii="Arial" w:hAnsi="Arial" w:cs="Arial"/>
          <w:sz w:val="22"/>
          <w:szCs w:val="22"/>
        </w:rPr>
      </w:pPr>
    </w:p>
    <w:p w:rsidR="00E61CA4" w:rsidRDefault="00E61CA4" w:rsidP="00E307C3">
      <w:pPr>
        <w:jc w:val="both"/>
        <w:rPr>
          <w:rFonts w:ascii="Arial" w:hAnsi="Arial" w:cs="Arial"/>
          <w:sz w:val="22"/>
          <w:szCs w:val="22"/>
        </w:rPr>
      </w:pPr>
    </w:p>
    <w:p w:rsidR="00E61CA4" w:rsidRDefault="00E61CA4" w:rsidP="00E307C3">
      <w:pPr>
        <w:jc w:val="both"/>
        <w:rPr>
          <w:rFonts w:ascii="Arial" w:hAnsi="Arial" w:cs="Arial"/>
          <w:sz w:val="22"/>
          <w:szCs w:val="22"/>
        </w:rPr>
      </w:pPr>
    </w:p>
    <w:p w:rsidR="009B089C" w:rsidRDefault="009B089C" w:rsidP="00E307C3">
      <w:pPr>
        <w:jc w:val="both"/>
        <w:rPr>
          <w:rFonts w:ascii="Arial" w:hAnsi="Arial" w:cs="Arial"/>
          <w:sz w:val="22"/>
          <w:szCs w:val="22"/>
        </w:rPr>
      </w:pPr>
    </w:p>
    <w:p w:rsidR="00E307C3" w:rsidRDefault="00E307C3" w:rsidP="000C7EF8">
      <w:pPr>
        <w:jc w:val="both"/>
        <w:rPr>
          <w:rFonts w:ascii="Arial" w:hAnsi="Arial" w:cs="Arial"/>
          <w:sz w:val="22"/>
          <w:szCs w:val="22"/>
        </w:rPr>
      </w:pPr>
    </w:p>
    <w:p w:rsidR="00E307C3" w:rsidRDefault="00E307C3" w:rsidP="000C7EF8">
      <w:pPr>
        <w:jc w:val="both"/>
        <w:rPr>
          <w:rFonts w:ascii="Arial" w:hAnsi="Arial" w:cs="Arial"/>
          <w:sz w:val="22"/>
          <w:szCs w:val="22"/>
        </w:rPr>
      </w:pPr>
    </w:p>
    <w:p w:rsidR="000C7EF8" w:rsidRDefault="000C7EF8" w:rsidP="000C7EF8">
      <w:pPr>
        <w:spacing w:after="200" w:line="252" w:lineRule="auto"/>
        <w:jc w:val="both"/>
        <w:rPr>
          <w:rFonts w:ascii="Arial" w:hAnsi="Arial" w:cs="Arial"/>
          <w:b/>
          <w:sz w:val="22"/>
          <w:szCs w:val="22"/>
          <w:lang w:eastAsia="en-US"/>
        </w:rPr>
      </w:pPr>
    </w:p>
    <w:p w:rsidR="000C7EF8" w:rsidRDefault="000C7EF8" w:rsidP="00DC4482">
      <w:pPr>
        <w:spacing w:after="200" w:line="252" w:lineRule="auto"/>
        <w:jc w:val="center"/>
        <w:rPr>
          <w:rFonts w:ascii="Arial" w:hAnsi="Arial" w:cs="Arial"/>
          <w:b/>
          <w:sz w:val="22"/>
          <w:szCs w:val="22"/>
          <w:lang w:eastAsia="en-US"/>
        </w:rPr>
      </w:pPr>
    </w:p>
    <w:sectPr w:rsidR="000C7E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1FC" w:rsidRDefault="00DC61FC" w:rsidP="00F64489">
      <w:r>
        <w:separator/>
      </w:r>
    </w:p>
  </w:endnote>
  <w:endnote w:type="continuationSeparator" w:id="0">
    <w:p w:rsidR="00DC61FC" w:rsidRDefault="00DC61FC"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1FC" w:rsidRDefault="00DC61FC" w:rsidP="00F64489">
      <w:r>
        <w:separator/>
      </w:r>
    </w:p>
  </w:footnote>
  <w:footnote w:type="continuationSeparator" w:id="0">
    <w:p w:rsidR="00DC61FC" w:rsidRDefault="00DC61FC"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1D6721FC"/>
    <w:multiLevelType w:val="hybridMultilevel"/>
    <w:tmpl w:val="E59411E2"/>
    <w:lvl w:ilvl="0" w:tplc="C4940106">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7"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5A956247"/>
    <w:multiLevelType w:val="hybridMultilevel"/>
    <w:tmpl w:val="A4025316"/>
    <w:lvl w:ilvl="0" w:tplc="A05C7976">
      <w:start w:val="1"/>
      <w:numFmt w:val="decimal"/>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14" w15:restartNumberingAfterBreak="0">
    <w:nsid w:val="74DC7226"/>
    <w:multiLevelType w:val="hybridMultilevel"/>
    <w:tmpl w:val="F49A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2"/>
  </w:num>
  <w:num w:numId="5">
    <w:abstractNumId w:val="8"/>
  </w:num>
  <w:num w:numId="6">
    <w:abstractNumId w:val="12"/>
  </w:num>
  <w:num w:numId="7">
    <w:abstractNumId w:val="0"/>
  </w:num>
  <w:num w:numId="8">
    <w:abstractNumId w:val="7"/>
  </w:num>
  <w:num w:numId="9">
    <w:abstractNumId w:val="11"/>
  </w:num>
  <w:num w:numId="10">
    <w:abstractNumId w:val="3"/>
  </w:num>
  <w:num w:numId="11">
    <w:abstractNumId w:val="6"/>
  </w:num>
  <w:num w:numId="12">
    <w:abstractNumId w:val="5"/>
  </w:num>
  <w:num w:numId="13">
    <w:abstractNumId w:val="1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143CE"/>
    <w:rsid w:val="000244C0"/>
    <w:rsid w:val="00027C60"/>
    <w:rsid w:val="00033F26"/>
    <w:rsid w:val="00035407"/>
    <w:rsid w:val="0004332C"/>
    <w:rsid w:val="00084FD1"/>
    <w:rsid w:val="000925B9"/>
    <w:rsid w:val="000C7EF8"/>
    <w:rsid w:val="000F4793"/>
    <w:rsid w:val="00116BC8"/>
    <w:rsid w:val="00127738"/>
    <w:rsid w:val="001443D7"/>
    <w:rsid w:val="00156290"/>
    <w:rsid w:val="00166A32"/>
    <w:rsid w:val="00171283"/>
    <w:rsid w:val="00193625"/>
    <w:rsid w:val="001A071E"/>
    <w:rsid w:val="001B73E2"/>
    <w:rsid w:val="001F270E"/>
    <w:rsid w:val="00232E53"/>
    <w:rsid w:val="00244BDD"/>
    <w:rsid w:val="0027627F"/>
    <w:rsid w:val="00295468"/>
    <w:rsid w:val="002A018F"/>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11C08"/>
    <w:rsid w:val="00437B54"/>
    <w:rsid w:val="004540DE"/>
    <w:rsid w:val="00461F0D"/>
    <w:rsid w:val="00463738"/>
    <w:rsid w:val="004642F9"/>
    <w:rsid w:val="00486FD9"/>
    <w:rsid w:val="004A1A24"/>
    <w:rsid w:val="004E16AB"/>
    <w:rsid w:val="004E5E4B"/>
    <w:rsid w:val="0051074A"/>
    <w:rsid w:val="00513853"/>
    <w:rsid w:val="0053130F"/>
    <w:rsid w:val="005332A0"/>
    <w:rsid w:val="00554D00"/>
    <w:rsid w:val="00556CBD"/>
    <w:rsid w:val="00571A55"/>
    <w:rsid w:val="00584688"/>
    <w:rsid w:val="00593EEF"/>
    <w:rsid w:val="005A141D"/>
    <w:rsid w:val="005A33D8"/>
    <w:rsid w:val="005C5FB2"/>
    <w:rsid w:val="005D0D19"/>
    <w:rsid w:val="005E7D9B"/>
    <w:rsid w:val="005F0B52"/>
    <w:rsid w:val="00611A2A"/>
    <w:rsid w:val="006163E6"/>
    <w:rsid w:val="0063090C"/>
    <w:rsid w:val="00636106"/>
    <w:rsid w:val="0065481F"/>
    <w:rsid w:val="00661D82"/>
    <w:rsid w:val="0067247A"/>
    <w:rsid w:val="006A02CE"/>
    <w:rsid w:val="006D38A3"/>
    <w:rsid w:val="006E5A7A"/>
    <w:rsid w:val="00703DD4"/>
    <w:rsid w:val="00704B8A"/>
    <w:rsid w:val="00722236"/>
    <w:rsid w:val="00746443"/>
    <w:rsid w:val="00753A88"/>
    <w:rsid w:val="00756296"/>
    <w:rsid w:val="007608FB"/>
    <w:rsid w:val="00791AA4"/>
    <w:rsid w:val="007B14C7"/>
    <w:rsid w:val="007E2666"/>
    <w:rsid w:val="008008FD"/>
    <w:rsid w:val="008174FF"/>
    <w:rsid w:val="00823F7A"/>
    <w:rsid w:val="00836EE2"/>
    <w:rsid w:val="008413B3"/>
    <w:rsid w:val="008933EF"/>
    <w:rsid w:val="008C7DFA"/>
    <w:rsid w:val="008D0BD4"/>
    <w:rsid w:val="008D5CA8"/>
    <w:rsid w:val="008E1D5E"/>
    <w:rsid w:val="008F0660"/>
    <w:rsid w:val="008F7FE0"/>
    <w:rsid w:val="00900B74"/>
    <w:rsid w:val="00934486"/>
    <w:rsid w:val="00940FA2"/>
    <w:rsid w:val="009625FC"/>
    <w:rsid w:val="00975985"/>
    <w:rsid w:val="00980CBA"/>
    <w:rsid w:val="009A2F43"/>
    <w:rsid w:val="009B089C"/>
    <w:rsid w:val="009B7487"/>
    <w:rsid w:val="009E0540"/>
    <w:rsid w:val="009E37B8"/>
    <w:rsid w:val="00A1640D"/>
    <w:rsid w:val="00A21310"/>
    <w:rsid w:val="00A2599A"/>
    <w:rsid w:val="00A63B1A"/>
    <w:rsid w:val="00A72506"/>
    <w:rsid w:val="00A768B9"/>
    <w:rsid w:val="00A83772"/>
    <w:rsid w:val="00A92477"/>
    <w:rsid w:val="00A94031"/>
    <w:rsid w:val="00AB1245"/>
    <w:rsid w:val="00AC3345"/>
    <w:rsid w:val="00AC5F70"/>
    <w:rsid w:val="00AE2A4E"/>
    <w:rsid w:val="00AF0C78"/>
    <w:rsid w:val="00AF1494"/>
    <w:rsid w:val="00AF23C3"/>
    <w:rsid w:val="00AF4723"/>
    <w:rsid w:val="00B17C5A"/>
    <w:rsid w:val="00B21027"/>
    <w:rsid w:val="00B24938"/>
    <w:rsid w:val="00B27C66"/>
    <w:rsid w:val="00B44BCB"/>
    <w:rsid w:val="00B54DB7"/>
    <w:rsid w:val="00B9054F"/>
    <w:rsid w:val="00B92C9B"/>
    <w:rsid w:val="00BE2372"/>
    <w:rsid w:val="00C03363"/>
    <w:rsid w:val="00C05D50"/>
    <w:rsid w:val="00C24E31"/>
    <w:rsid w:val="00C2754C"/>
    <w:rsid w:val="00C518A7"/>
    <w:rsid w:val="00C51E15"/>
    <w:rsid w:val="00C5204B"/>
    <w:rsid w:val="00C5288C"/>
    <w:rsid w:val="00C530F9"/>
    <w:rsid w:val="00C531B9"/>
    <w:rsid w:val="00CC1CF7"/>
    <w:rsid w:val="00CC352F"/>
    <w:rsid w:val="00CC3C3C"/>
    <w:rsid w:val="00CE4CA0"/>
    <w:rsid w:val="00D11D6C"/>
    <w:rsid w:val="00D217CA"/>
    <w:rsid w:val="00D315E5"/>
    <w:rsid w:val="00D509BF"/>
    <w:rsid w:val="00D618C2"/>
    <w:rsid w:val="00D67021"/>
    <w:rsid w:val="00D81209"/>
    <w:rsid w:val="00D9193F"/>
    <w:rsid w:val="00DC4482"/>
    <w:rsid w:val="00DC61FC"/>
    <w:rsid w:val="00E11F45"/>
    <w:rsid w:val="00E307C3"/>
    <w:rsid w:val="00E35A0D"/>
    <w:rsid w:val="00E44089"/>
    <w:rsid w:val="00E47CB3"/>
    <w:rsid w:val="00E61CA4"/>
    <w:rsid w:val="00E63298"/>
    <w:rsid w:val="00E651B8"/>
    <w:rsid w:val="00E7620B"/>
    <w:rsid w:val="00E8785B"/>
    <w:rsid w:val="00ED2527"/>
    <w:rsid w:val="00EE43A4"/>
    <w:rsid w:val="00F04C43"/>
    <w:rsid w:val="00F1795E"/>
    <w:rsid w:val="00F30823"/>
    <w:rsid w:val="00F40322"/>
    <w:rsid w:val="00F43FB0"/>
    <w:rsid w:val="00F47D01"/>
    <w:rsid w:val="00F618BA"/>
    <w:rsid w:val="00F64489"/>
    <w:rsid w:val="00F65929"/>
    <w:rsid w:val="00F721DC"/>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1BECCEA-8AF5-4B86-ADE2-DD6320CA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paragraph" w:customStyle="1" w:styleId="Default">
    <w:name w:val="Default"/>
    <w:rsid w:val="00E307C3"/>
    <w:pPr>
      <w:autoSpaceDE w:val="0"/>
      <w:autoSpaceDN w:val="0"/>
      <w:adjustRightInd w:val="0"/>
    </w:pPr>
    <w:rPr>
      <w:rFonts w:ascii="Swis721 BT" w:eastAsia="Calibri" w:hAnsi="Swis721 BT" w:cs="Swis721 B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DP7126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7126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/sftpecos/Dossiers_parlementaires/7126/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C405836-2BC7-45A6-A0AB-F27AA0F67C47}"/>
</file>

<file path=customXml/itemProps2.xml><?xml version="1.0" encoding="utf-8"?>
<ds:datastoreItem xmlns:ds="http://schemas.openxmlformats.org/officeDocument/2006/customXml" ds:itemID="{89E3EF3F-ABBC-4F16-974C-6BBCDCF08328}"/>
</file>

<file path=customXml/itemProps3.xml><?xml version="1.0" encoding="utf-8"?>
<ds:datastoreItem xmlns:ds="http://schemas.openxmlformats.org/officeDocument/2006/customXml" ds:itemID="{8BC1FD33-CBAD-4DE2-8F09-F7EB9BE769F1}"/>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2313</Characters>
  <Application>Microsoft Office Word</Application>
  <DocSecurity>4</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5859</vt:lpstr>
      <vt:lpstr>5859</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