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006A55" w:rsidP="00461F0D">
      <w:pPr>
        <w:tabs>
          <w:tab w:val="center" w:pos="4536"/>
          <w:tab w:val="left" w:pos="5265"/>
        </w:tabs>
        <w:rPr>
          <w:rFonts w:ascii="Arial" w:hAnsi="Arial" w:cs="Arial"/>
          <w:b/>
        </w:rPr>
      </w:pPr>
      <w:bookmarkStart w:id="0" w:name="_GoBack"/>
      <w:bookmarkEnd w:id="0"/>
      <w:r>
        <w:rPr>
          <w:rFonts w:ascii="Arial" w:hAnsi="Arial" w:cs="Arial"/>
          <w:b/>
        </w:rPr>
        <w:t xml:space="preserve"> </w:t>
      </w:r>
      <w:r w:rsidR="00461F0D" w:rsidRPr="00461F0D">
        <w:rPr>
          <w:rFonts w:ascii="Arial" w:hAnsi="Arial" w:cs="Arial"/>
          <w:b/>
        </w:rPr>
        <w:tab/>
      </w:r>
      <w:r w:rsidR="005C20AD">
        <w:rPr>
          <w:rFonts w:ascii="Arial" w:hAnsi="Arial" w:cs="Arial"/>
          <w:b/>
        </w:rPr>
        <w:t>7114</w:t>
      </w:r>
      <w:r w:rsidR="00461F0D" w:rsidRPr="00A94031">
        <w:rPr>
          <w:rFonts w:ascii="Arial" w:hAnsi="Arial" w:cs="Arial"/>
          <w:b/>
        </w:rPr>
        <w:tab/>
      </w:r>
    </w:p>
    <w:p w:rsidR="00791AA4" w:rsidRDefault="00791AA4" w:rsidP="00791AA4">
      <w:pPr>
        <w:jc w:val="center"/>
        <w:rPr>
          <w:rFonts w:ascii="Arial" w:hAnsi="Arial" w:cs="Arial"/>
          <w:b/>
          <w:sz w:val="22"/>
          <w:szCs w:val="22"/>
        </w:rPr>
      </w:pPr>
    </w:p>
    <w:p w:rsidR="005C20AD" w:rsidRPr="005C20AD" w:rsidRDefault="00350C86" w:rsidP="005C20AD">
      <w:pPr>
        <w:jc w:val="center"/>
        <w:rPr>
          <w:rFonts w:ascii="Arial" w:hAnsi="Arial" w:cs="Arial"/>
          <w:b/>
          <w:bCs/>
          <w:lang w:val="fr-LU"/>
        </w:rPr>
      </w:pPr>
      <w:r w:rsidRPr="00350C86">
        <w:rPr>
          <w:rFonts w:ascii="Arial" w:hAnsi="Arial" w:cs="Arial"/>
          <w:b/>
          <w:lang w:val="fr-LU"/>
        </w:rPr>
        <w:t xml:space="preserve">Projet de loi </w:t>
      </w:r>
      <w:r w:rsidR="005C20AD" w:rsidRPr="005C20AD">
        <w:rPr>
          <w:rFonts w:ascii="Arial" w:hAnsi="Arial" w:cs="Arial"/>
          <w:b/>
        </w:rPr>
        <w:t>modifiant la loi modifiée du 19 juin 2013 relative à l’identification des personnes physiques</w:t>
      </w:r>
    </w:p>
    <w:p w:rsidR="00350C86" w:rsidRPr="00350C86" w:rsidRDefault="00350C86" w:rsidP="00350C86">
      <w:pPr>
        <w:autoSpaceDE w:val="0"/>
        <w:autoSpaceDN w:val="0"/>
        <w:adjustRightInd w:val="0"/>
        <w:jc w:val="center"/>
        <w:rPr>
          <w:rFonts w:ascii="Arial" w:hAnsi="Arial" w:cs="Arial"/>
          <w:b/>
          <w:lang w:val="fr-LU"/>
        </w:rPr>
      </w:pPr>
    </w:p>
    <w:p w:rsidR="00F35C2E" w:rsidRPr="00F35C2E" w:rsidRDefault="00F35C2E" w:rsidP="00E41653">
      <w:pPr>
        <w:jc w:val="center"/>
        <w:rPr>
          <w:rFonts w:ascii="Arial" w:hAnsi="Arial" w:cs="Arial"/>
          <w:b/>
          <w:lang w:val="fr-LU"/>
        </w:rPr>
      </w:pPr>
    </w:p>
    <w:p w:rsidR="00894E95" w:rsidRPr="00894E95" w:rsidRDefault="00350C86" w:rsidP="00894E95">
      <w:pPr>
        <w:pStyle w:val="Pa11"/>
        <w:spacing w:after="40"/>
        <w:jc w:val="both"/>
        <w:rPr>
          <w:rFonts w:ascii="Arial" w:hAnsi="Arial" w:cs="Arial"/>
          <w:color w:val="000000"/>
          <w:sz w:val="22"/>
          <w:szCs w:val="22"/>
          <w:lang w:val="fr-FR"/>
        </w:rPr>
      </w:pPr>
      <w:r w:rsidRPr="00136472">
        <w:rPr>
          <w:rFonts w:ascii="Arial" w:hAnsi="Arial" w:cs="Arial"/>
          <w:sz w:val="22"/>
          <w:szCs w:val="22"/>
        </w:rPr>
        <w:t>Le projet de loi</w:t>
      </w:r>
      <w:r w:rsidR="00685894">
        <w:rPr>
          <w:rFonts w:ascii="Arial" w:hAnsi="Arial" w:cs="Arial"/>
          <w:sz w:val="22"/>
          <w:szCs w:val="22"/>
        </w:rPr>
        <w:t xml:space="preserve"> </w:t>
      </w:r>
      <w:r w:rsidR="00894E95" w:rsidRPr="00894E95">
        <w:rPr>
          <w:rFonts w:ascii="Arial" w:hAnsi="Arial" w:cs="Arial"/>
          <w:color w:val="000000"/>
          <w:sz w:val="22"/>
          <w:szCs w:val="22"/>
          <w:lang w:val="fr-FR"/>
        </w:rPr>
        <w:t>a pour objet de compléter l’article 25 de la loi modifiée du 19 juin 2013 relative à l’identification des personnes</w:t>
      </w:r>
      <w:r w:rsidR="000E16D4">
        <w:rPr>
          <w:rFonts w:ascii="Arial" w:hAnsi="Arial" w:cs="Arial"/>
          <w:color w:val="000000"/>
          <w:sz w:val="22"/>
          <w:szCs w:val="22"/>
          <w:lang w:val="fr-FR"/>
        </w:rPr>
        <w:t xml:space="preserve"> physiques</w:t>
      </w:r>
      <w:r w:rsidR="00894E95" w:rsidRPr="00894E95">
        <w:rPr>
          <w:rFonts w:ascii="Arial" w:hAnsi="Arial" w:cs="Arial"/>
          <w:color w:val="000000"/>
          <w:sz w:val="22"/>
          <w:szCs w:val="22"/>
          <w:lang w:val="fr-FR"/>
        </w:rPr>
        <w:t xml:space="preserve">. Cet article 25 contient actuellement deux cas de figure où des personnes peuvent bénéficier d’une adresse de référence. Il s’agit, d’une part, des personnes dites sans domicile fixe ayant la nationalité luxembourgeoise ou, à condition d’avoir résidé pendant cinq ans au Grand-Duché, </w:t>
      </w:r>
      <w:r w:rsidR="0044608A">
        <w:rPr>
          <w:rFonts w:ascii="Arial" w:hAnsi="Arial" w:cs="Arial"/>
          <w:color w:val="000000"/>
          <w:sz w:val="22"/>
          <w:szCs w:val="22"/>
          <w:lang w:val="fr-FR"/>
        </w:rPr>
        <w:t xml:space="preserve">des ressortissants </w:t>
      </w:r>
      <w:r w:rsidR="00894E95" w:rsidRPr="00894E95">
        <w:rPr>
          <w:rFonts w:ascii="Arial" w:hAnsi="Arial" w:cs="Arial"/>
          <w:color w:val="000000"/>
          <w:sz w:val="22"/>
          <w:szCs w:val="22"/>
          <w:lang w:val="fr-FR"/>
        </w:rPr>
        <w:t>d’un autre État de l’Union européenne</w:t>
      </w:r>
      <w:r w:rsidR="00894E95">
        <w:rPr>
          <w:rFonts w:ascii="Arial" w:hAnsi="Arial" w:cs="Arial"/>
          <w:color w:val="000000"/>
          <w:sz w:val="22"/>
          <w:szCs w:val="22"/>
          <w:lang w:val="fr-FR"/>
        </w:rPr>
        <w:t>,</w:t>
      </w:r>
      <w:r w:rsidR="00894E95" w:rsidRPr="00244948">
        <w:rPr>
          <w:rFonts w:ascii="Arial" w:hAnsi="Arial" w:cs="Arial"/>
          <w:sz w:val="22"/>
          <w:szCs w:val="22"/>
        </w:rPr>
        <w:t xml:space="preserve"> d’un des États parties à l’Accord sur l’Espace économique européen ou de la Confédération suisse</w:t>
      </w:r>
      <w:r w:rsidR="00894E95" w:rsidRPr="00894E95">
        <w:rPr>
          <w:rFonts w:ascii="Arial" w:hAnsi="Arial" w:cs="Arial"/>
          <w:color w:val="000000"/>
          <w:sz w:val="22"/>
          <w:szCs w:val="22"/>
          <w:lang w:val="fr-FR"/>
        </w:rPr>
        <w:t>, et, d’autre part, des détenus dans les établissements pénitentiaires.</w:t>
      </w:r>
    </w:p>
    <w:p w:rsidR="00894E95" w:rsidRPr="00894E95" w:rsidRDefault="00894E95" w:rsidP="00894E95">
      <w:pPr>
        <w:autoSpaceDE w:val="0"/>
        <w:autoSpaceDN w:val="0"/>
        <w:adjustRightInd w:val="0"/>
        <w:rPr>
          <w:rFonts w:ascii="Swis721 BT" w:eastAsia="Calibri" w:hAnsi="Swis721 BT" w:cs="Swis721 BT"/>
          <w:color w:val="000000"/>
          <w:lang w:eastAsia="en-US"/>
        </w:rPr>
      </w:pPr>
    </w:p>
    <w:p w:rsidR="00685894" w:rsidRDefault="00894E95" w:rsidP="00894E95">
      <w:pPr>
        <w:jc w:val="both"/>
        <w:rPr>
          <w:rFonts w:ascii="Arial" w:hAnsi="Arial" w:cs="Arial"/>
          <w:sz w:val="22"/>
          <w:szCs w:val="22"/>
        </w:rPr>
      </w:pPr>
      <w:r w:rsidRPr="00894E95">
        <w:rPr>
          <w:rFonts w:ascii="Arial" w:hAnsi="Arial" w:cs="Arial"/>
          <w:color w:val="000000"/>
          <w:sz w:val="22"/>
          <w:szCs w:val="22"/>
        </w:rPr>
        <w:t>Le projet de loi propose d’ajouter un troisième cas de figure permettant de solliciter une adresse de référence. Il s’agit des personnes à qui le statut de réfugié a été octroyé par une décision du ministre ayant l’A</w:t>
      </w:r>
      <w:r w:rsidR="000E16D4">
        <w:rPr>
          <w:rFonts w:ascii="Arial" w:hAnsi="Arial" w:cs="Arial"/>
          <w:color w:val="000000"/>
          <w:sz w:val="22"/>
          <w:szCs w:val="22"/>
        </w:rPr>
        <w:t>sile dans ces attributions. Celles</w:t>
      </w:r>
      <w:r w:rsidRPr="00894E95">
        <w:rPr>
          <w:rFonts w:ascii="Arial" w:hAnsi="Arial" w:cs="Arial"/>
          <w:color w:val="000000"/>
          <w:sz w:val="22"/>
          <w:szCs w:val="22"/>
        </w:rPr>
        <w:t xml:space="preserve">-ci auront l’obligation de demander une inscription sur le registre principal à leur résidence habituelle pour autant que cette adresse permette une telle inscription. </w:t>
      </w:r>
      <w:r w:rsidR="004A2231">
        <w:rPr>
          <w:rFonts w:ascii="Arial" w:hAnsi="Arial" w:cs="Arial"/>
          <w:color w:val="000000"/>
          <w:sz w:val="22"/>
          <w:szCs w:val="22"/>
        </w:rPr>
        <w:t>La</w:t>
      </w:r>
      <w:r w:rsidRPr="00894E95">
        <w:rPr>
          <w:rFonts w:ascii="Arial" w:hAnsi="Arial" w:cs="Arial"/>
          <w:color w:val="000000"/>
          <w:sz w:val="22"/>
          <w:szCs w:val="22"/>
        </w:rPr>
        <w:t xml:space="preserve"> modification </w:t>
      </w:r>
      <w:r w:rsidR="004A2231">
        <w:rPr>
          <w:rFonts w:ascii="Arial" w:hAnsi="Arial" w:cs="Arial"/>
          <w:color w:val="000000"/>
          <w:sz w:val="22"/>
          <w:szCs w:val="22"/>
        </w:rPr>
        <w:t>proposée</w:t>
      </w:r>
      <w:r w:rsidRPr="00894E95">
        <w:rPr>
          <w:rFonts w:ascii="Arial" w:hAnsi="Arial" w:cs="Arial"/>
          <w:color w:val="000000"/>
          <w:sz w:val="22"/>
          <w:szCs w:val="22"/>
        </w:rPr>
        <w:t xml:space="preserve"> ouvre la possibilité à ces personnes de profiter des mécanismes relatifs à l’adresse de référence si leur adresse habituelle ne se prête pas à une inscription sur le registre principal. </w:t>
      </w:r>
    </w:p>
    <w:p w:rsidR="00F35C2E" w:rsidRDefault="00433CF5" w:rsidP="00E41653">
      <w:pPr>
        <w:jc w:val="both"/>
        <w:rPr>
          <w:rFonts w:ascii="Arial" w:hAnsi="Arial" w:cs="Arial"/>
          <w:sz w:val="22"/>
          <w:szCs w:val="22"/>
        </w:rPr>
      </w:pPr>
      <w:r>
        <w:rPr>
          <w:rFonts w:ascii="Arial" w:hAnsi="Arial" w:cs="Arial"/>
          <w:sz w:val="22"/>
          <w:szCs w:val="22"/>
        </w:rPr>
        <w:t xml:space="preserve"> </w:t>
      </w:r>
      <w:r w:rsidR="00727522">
        <w:rPr>
          <w:rFonts w:ascii="Arial" w:hAnsi="Arial" w:cs="Arial"/>
          <w:sz w:val="22"/>
          <w:szCs w:val="22"/>
        </w:rPr>
        <w:t xml:space="preserve"> </w:t>
      </w:r>
      <w:r w:rsidR="002E5658">
        <w:rPr>
          <w:rFonts w:ascii="Arial" w:hAnsi="Arial" w:cs="Arial"/>
          <w:sz w:val="22"/>
          <w:szCs w:val="22"/>
        </w:rPr>
        <w:t xml:space="preserve"> </w:t>
      </w:r>
    </w:p>
    <w:p w:rsidR="00E41653" w:rsidRDefault="00E41653" w:rsidP="00232E53">
      <w:pPr>
        <w:autoSpaceDE w:val="0"/>
        <w:autoSpaceDN w:val="0"/>
        <w:adjustRightInd w:val="0"/>
        <w:jc w:val="both"/>
        <w:rPr>
          <w:rFonts w:ascii="Arial" w:hAnsi="Arial" w:cs="Arial"/>
          <w:b/>
          <w:bCs/>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50" w:rsidRDefault="00490850" w:rsidP="00F64489">
      <w:r>
        <w:separator/>
      </w:r>
    </w:p>
  </w:endnote>
  <w:endnote w:type="continuationSeparator" w:id="0">
    <w:p w:rsidR="00490850" w:rsidRDefault="00490850"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50" w:rsidRDefault="00490850" w:rsidP="00F64489">
      <w:r>
        <w:separator/>
      </w:r>
    </w:p>
  </w:footnote>
  <w:footnote w:type="continuationSeparator" w:id="0">
    <w:p w:rsidR="00490850" w:rsidRDefault="00490850"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B7F17FA"/>
    <w:multiLevelType w:val="hybridMultilevel"/>
    <w:tmpl w:val="D1786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DE5032"/>
    <w:multiLevelType w:val="hybridMultilevel"/>
    <w:tmpl w:val="62A81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C165875"/>
    <w:multiLevelType w:val="hybridMultilevel"/>
    <w:tmpl w:val="55E0C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2"/>
  </w:num>
  <w:num w:numId="2">
    <w:abstractNumId w:val="7"/>
  </w:num>
  <w:num w:numId="3">
    <w:abstractNumId w:val="11"/>
  </w:num>
  <w:num w:numId="4">
    <w:abstractNumId w:val="1"/>
  </w:num>
  <w:num w:numId="5">
    <w:abstractNumId w:val="4"/>
  </w:num>
  <w:num w:numId="6">
    <w:abstractNumId w:val="9"/>
  </w:num>
  <w:num w:numId="7">
    <w:abstractNumId w:val="0"/>
  </w:num>
  <w:num w:numId="8">
    <w:abstractNumId w:val="3"/>
  </w:num>
  <w:num w:numId="9">
    <w:abstractNumId w:val="8"/>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06A55"/>
    <w:rsid w:val="000244C0"/>
    <w:rsid w:val="00027C60"/>
    <w:rsid w:val="00033F26"/>
    <w:rsid w:val="00035407"/>
    <w:rsid w:val="00052FB8"/>
    <w:rsid w:val="00084FD1"/>
    <w:rsid w:val="000E16D4"/>
    <w:rsid w:val="000E1B27"/>
    <w:rsid w:val="000F4793"/>
    <w:rsid w:val="00116BC8"/>
    <w:rsid w:val="00127738"/>
    <w:rsid w:val="00166A32"/>
    <w:rsid w:val="00183C4F"/>
    <w:rsid w:val="00193625"/>
    <w:rsid w:val="001A071E"/>
    <w:rsid w:val="001F1D9C"/>
    <w:rsid w:val="00232E53"/>
    <w:rsid w:val="00244BDD"/>
    <w:rsid w:val="002A0C31"/>
    <w:rsid w:val="002E5658"/>
    <w:rsid w:val="002E7F09"/>
    <w:rsid w:val="002F3BFE"/>
    <w:rsid w:val="00301EF3"/>
    <w:rsid w:val="00315258"/>
    <w:rsid w:val="003277F2"/>
    <w:rsid w:val="003357C8"/>
    <w:rsid w:val="003428B6"/>
    <w:rsid w:val="00350C86"/>
    <w:rsid w:val="00365E9C"/>
    <w:rsid w:val="003846C1"/>
    <w:rsid w:val="0039081D"/>
    <w:rsid w:val="0039147B"/>
    <w:rsid w:val="003B61B9"/>
    <w:rsid w:val="003C4C50"/>
    <w:rsid w:val="003F0254"/>
    <w:rsid w:val="00404235"/>
    <w:rsid w:val="00433CF5"/>
    <w:rsid w:val="0044608A"/>
    <w:rsid w:val="00450A01"/>
    <w:rsid w:val="00461F0D"/>
    <w:rsid w:val="004642F9"/>
    <w:rsid w:val="00486FD9"/>
    <w:rsid w:val="00490850"/>
    <w:rsid w:val="0049621E"/>
    <w:rsid w:val="004A2231"/>
    <w:rsid w:val="004C1860"/>
    <w:rsid w:val="0051074A"/>
    <w:rsid w:val="0053130F"/>
    <w:rsid w:val="00554D00"/>
    <w:rsid w:val="00596380"/>
    <w:rsid w:val="005C20AD"/>
    <w:rsid w:val="005C5FB2"/>
    <w:rsid w:val="005D0D19"/>
    <w:rsid w:val="005E4641"/>
    <w:rsid w:val="005E7D9B"/>
    <w:rsid w:val="00611A2A"/>
    <w:rsid w:val="00621F41"/>
    <w:rsid w:val="006315A4"/>
    <w:rsid w:val="0065481F"/>
    <w:rsid w:val="00661D82"/>
    <w:rsid w:val="00685894"/>
    <w:rsid w:val="006858E7"/>
    <w:rsid w:val="006A02CE"/>
    <w:rsid w:val="006A5B77"/>
    <w:rsid w:val="006D38A3"/>
    <w:rsid w:val="006E5A7A"/>
    <w:rsid w:val="006E7E9A"/>
    <w:rsid w:val="00703DD4"/>
    <w:rsid w:val="00722236"/>
    <w:rsid w:val="00727522"/>
    <w:rsid w:val="00746443"/>
    <w:rsid w:val="00753A88"/>
    <w:rsid w:val="00791AA4"/>
    <w:rsid w:val="00814C8E"/>
    <w:rsid w:val="00836EE2"/>
    <w:rsid w:val="008933EF"/>
    <w:rsid w:val="00893527"/>
    <w:rsid w:val="00894E95"/>
    <w:rsid w:val="008D0BD4"/>
    <w:rsid w:val="008F7FE0"/>
    <w:rsid w:val="00900B74"/>
    <w:rsid w:val="00907015"/>
    <w:rsid w:val="00934486"/>
    <w:rsid w:val="00940FA2"/>
    <w:rsid w:val="009625FC"/>
    <w:rsid w:val="00975985"/>
    <w:rsid w:val="009A7EAD"/>
    <w:rsid w:val="009C1340"/>
    <w:rsid w:val="009E0540"/>
    <w:rsid w:val="009E37B8"/>
    <w:rsid w:val="00A21310"/>
    <w:rsid w:val="00A55D2F"/>
    <w:rsid w:val="00A768B9"/>
    <w:rsid w:val="00A878F0"/>
    <w:rsid w:val="00A94031"/>
    <w:rsid w:val="00AB2249"/>
    <w:rsid w:val="00AC2F29"/>
    <w:rsid w:val="00AC5F70"/>
    <w:rsid w:val="00AE1D32"/>
    <w:rsid w:val="00AE2A4E"/>
    <w:rsid w:val="00AF0C78"/>
    <w:rsid w:val="00AF23C3"/>
    <w:rsid w:val="00AF4723"/>
    <w:rsid w:val="00B17C5A"/>
    <w:rsid w:val="00B21027"/>
    <w:rsid w:val="00B24938"/>
    <w:rsid w:val="00B408B7"/>
    <w:rsid w:val="00B44BCB"/>
    <w:rsid w:val="00B54DB7"/>
    <w:rsid w:val="00B73383"/>
    <w:rsid w:val="00B9054F"/>
    <w:rsid w:val="00B92C9B"/>
    <w:rsid w:val="00BE2372"/>
    <w:rsid w:val="00C03363"/>
    <w:rsid w:val="00C518A7"/>
    <w:rsid w:val="00C51E15"/>
    <w:rsid w:val="00C5204B"/>
    <w:rsid w:val="00C96ABF"/>
    <w:rsid w:val="00CC352F"/>
    <w:rsid w:val="00CE4CA0"/>
    <w:rsid w:val="00D47360"/>
    <w:rsid w:val="00D51777"/>
    <w:rsid w:val="00E11F45"/>
    <w:rsid w:val="00E35A0D"/>
    <w:rsid w:val="00E41653"/>
    <w:rsid w:val="00E44089"/>
    <w:rsid w:val="00E47CB3"/>
    <w:rsid w:val="00E651B8"/>
    <w:rsid w:val="00E7620B"/>
    <w:rsid w:val="00EA5A49"/>
    <w:rsid w:val="00ED2527"/>
    <w:rsid w:val="00EE43A4"/>
    <w:rsid w:val="00F04C43"/>
    <w:rsid w:val="00F1795E"/>
    <w:rsid w:val="00F30823"/>
    <w:rsid w:val="00F35C2E"/>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4BA39E-C959-47DC-9813-338A32AF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Pa11">
    <w:name w:val="Pa11"/>
    <w:basedOn w:val="Normal"/>
    <w:next w:val="Normal"/>
    <w:uiPriority w:val="99"/>
    <w:rsid w:val="00894E95"/>
    <w:pPr>
      <w:autoSpaceDE w:val="0"/>
      <w:autoSpaceDN w:val="0"/>
      <w:adjustRightInd w:val="0"/>
      <w:spacing w:line="201" w:lineRule="atLeast"/>
    </w:pPr>
    <w:rPr>
      <w:rFonts w:ascii="Swis721 BT" w:eastAsia="Calibri" w:hAnsi="Swis721 BT"/>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F19FC0-D6D6-4DE8-9217-C92A7FA11D69}"/>
</file>

<file path=customXml/itemProps2.xml><?xml version="1.0" encoding="utf-8"?>
<ds:datastoreItem xmlns:ds="http://schemas.openxmlformats.org/officeDocument/2006/customXml" ds:itemID="{38FBCA62-3F70-418D-9CFF-98BB6F019142}"/>
</file>

<file path=customXml/itemProps3.xml><?xml version="1.0" encoding="utf-8"?>
<ds:datastoreItem xmlns:ds="http://schemas.openxmlformats.org/officeDocument/2006/customXml" ds:itemID="{C38EEB4B-A0DF-4E1A-AAAD-EA24C2806A99}"/>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1197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