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C72" w:rsidRPr="00EA56B6" w:rsidRDefault="005C4C72" w:rsidP="005C4C72">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70</w:t>
      </w:r>
      <w:r>
        <w:rPr>
          <w:b/>
          <w:bCs/>
          <w:sz w:val="24"/>
          <w:szCs w:val="24"/>
        </w:rPr>
        <w:t>73</w:t>
      </w:r>
    </w:p>
    <w:p w:rsidR="005C4C72" w:rsidRPr="00EA56B6" w:rsidRDefault="005C4C72" w:rsidP="005C4C72">
      <w:pPr>
        <w:autoSpaceDE w:val="0"/>
        <w:autoSpaceDN w:val="0"/>
        <w:adjustRightInd w:val="0"/>
        <w:jc w:val="center"/>
        <w:rPr>
          <w:b/>
          <w:bCs/>
          <w:sz w:val="24"/>
          <w:szCs w:val="24"/>
        </w:rPr>
      </w:pPr>
    </w:p>
    <w:p w:rsidR="005C4C72" w:rsidRPr="00EA56B6" w:rsidRDefault="005C4C72" w:rsidP="005C4C72">
      <w:pPr>
        <w:autoSpaceDE w:val="0"/>
        <w:autoSpaceDN w:val="0"/>
        <w:adjustRightInd w:val="0"/>
        <w:jc w:val="center"/>
        <w:rPr>
          <w:bCs/>
          <w:sz w:val="24"/>
          <w:szCs w:val="24"/>
        </w:rPr>
      </w:pPr>
      <w:r w:rsidRPr="00EA56B6">
        <w:rPr>
          <w:bCs/>
          <w:sz w:val="24"/>
          <w:szCs w:val="24"/>
        </w:rPr>
        <w:t>CHAMBRE DES DEPUTES</w:t>
      </w:r>
    </w:p>
    <w:p w:rsidR="005C4C72" w:rsidRPr="00EA56B6" w:rsidRDefault="005C4C72" w:rsidP="005C4C72">
      <w:pPr>
        <w:autoSpaceDE w:val="0"/>
        <w:autoSpaceDN w:val="0"/>
        <w:adjustRightInd w:val="0"/>
        <w:jc w:val="center"/>
        <w:rPr>
          <w:bCs/>
          <w:sz w:val="24"/>
          <w:szCs w:val="24"/>
        </w:rPr>
      </w:pPr>
    </w:p>
    <w:p w:rsidR="005C4C72" w:rsidRPr="00EA56B6" w:rsidRDefault="005C4C72" w:rsidP="005C4C72">
      <w:pPr>
        <w:autoSpaceDE w:val="0"/>
        <w:autoSpaceDN w:val="0"/>
        <w:adjustRightInd w:val="0"/>
        <w:jc w:val="center"/>
        <w:rPr>
          <w:bCs/>
          <w:sz w:val="24"/>
          <w:szCs w:val="24"/>
        </w:rPr>
      </w:pPr>
      <w:r w:rsidRPr="00EA56B6">
        <w:rPr>
          <w:bCs/>
          <w:sz w:val="24"/>
          <w:szCs w:val="24"/>
        </w:rPr>
        <w:t>Session ordinaire 201</w:t>
      </w:r>
      <w:r>
        <w:rPr>
          <w:bCs/>
          <w:sz w:val="24"/>
          <w:szCs w:val="24"/>
        </w:rPr>
        <w:t>6</w:t>
      </w:r>
      <w:r w:rsidRPr="00EA56B6">
        <w:rPr>
          <w:bCs/>
          <w:sz w:val="24"/>
          <w:szCs w:val="24"/>
        </w:rPr>
        <w:t>-201</w:t>
      </w:r>
      <w:r>
        <w:rPr>
          <w:bCs/>
          <w:sz w:val="24"/>
          <w:szCs w:val="24"/>
        </w:rPr>
        <w:t>7</w:t>
      </w:r>
    </w:p>
    <w:p w:rsidR="005C4C72" w:rsidRPr="00EA56B6" w:rsidRDefault="005C4C72" w:rsidP="005C4C72">
      <w:pPr>
        <w:pBdr>
          <w:bottom w:val="thinThickLargeGap" w:sz="24" w:space="1" w:color="auto"/>
        </w:pBdr>
        <w:autoSpaceDE w:val="0"/>
        <w:autoSpaceDN w:val="0"/>
        <w:adjustRightInd w:val="0"/>
        <w:rPr>
          <w:b/>
          <w:bCs/>
          <w:sz w:val="24"/>
          <w:szCs w:val="24"/>
        </w:rPr>
      </w:pPr>
    </w:p>
    <w:p w:rsidR="005C4C72" w:rsidRPr="00EA56B6" w:rsidRDefault="005C4C72" w:rsidP="005C4C72">
      <w:pPr>
        <w:autoSpaceDE w:val="0"/>
        <w:autoSpaceDN w:val="0"/>
        <w:adjustRightInd w:val="0"/>
        <w:rPr>
          <w:b/>
          <w:bCs/>
          <w:sz w:val="24"/>
          <w:szCs w:val="24"/>
        </w:rPr>
      </w:pPr>
    </w:p>
    <w:p w:rsidR="005C4C72" w:rsidRPr="00EA56B6" w:rsidRDefault="005C4C72" w:rsidP="005C4C72">
      <w:pPr>
        <w:ind w:right="-108"/>
        <w:jc w:val="center"/>
        <w:rPr>
          <w:b/>
          <w:sz w:val="24"/>
          <w:szCs w:val="24"/>
        </w:rPr>
      </w:pPr>
    </w:p>
    <w:p w:rsidR="005C4C72" w:rsidRPr="00EA56B6" w:rsidRDefault="005C4C72" w:rsidP="005C4C72">
      <w:pPr>
        <w:tabs>
          <w:tab w:val="left" w:pos="1701"/>
        </w:tabs>
        <w:autoSpaceDE w:val="0"/>
        <w:autoSpaceDN w:val="0"/>
        <w:adjustRightInd w:val="0"/>
        <w:ind w:left="1440" w:right="-2" w:hanging="1440"/>
        <w:jc w:val="center"/>
        <w:rPr>
          <w:b/>
          <w:sz w:val="24"/>
          <w:szCs w:val="24"/>
        </w:rPr>
      </w:pPr>
      <w:r w:rsidRPr="00EA56B6">
        <w:rPr>
          <w:b/>
          <w:sz w:val="24"/>
          <w:szCs w:val="24"/>
        </w:rPr>
        <w:t>PROJET DE LOI</w:t>
      </w:r>
    </w:p>
    <w:p w:rsidR="005C4C72" w:rsidRPr="00EA56B6" w:rsidRDefault="005C4C72" w:rsidP="005C4C72">
      <w:pPr>
        <w:jc w:val="center"/>
        <w:rPr>
          <w:b/>
          <w:sz w:val="24"/>
          <w:szCs w:val="24"/>
        </w:rPr>
      </w:pPr>
    </w:p>
    <w:p w:rsidR="005C4C72" w:rsidRPr="00EA56B6" w:rsidRDefault="00AC2811" w:rsidP="005C4C72">
      <w:pPr>
        <w:autoSpaceDE w:val="0"/>
        <w:autoSpaceDN w:val="0"/>
        <w:adjustRightInd w:val="0"/>
        <w:jc w:val="both"/>
        <w:rPr>
          <w:sz w:val="24"/>
          <w:szCs w:val="24"/>
        </w:rPr>
      </w:pPr>
      <w:r>
        <w:rPr>
          <w:b/>
          <w:bCs/>
          <w:sz w:val="24"/>
          <w:szCs w:val="24"/>
          <w:lang w:eastAsia="fr-LU"/>
        </w:rPr>
        <w:t>concernant l’extension de l’offre scolaire du Lycée technique Michel Lucius et modifiant sa dénomination</w:t>
      </w:r>
    </w:p>
    <w:p w:rsidR="005C4C72" w:rsidRPr="00EA56B6" w:rsidRDefault="005C4C72" w:rsidP="005C4C72">
      <w:pPr>
        <w:jc w:val="both"/>
        <w:rPr>
          <w:sz w:val="24"/>
          <w:szCs w:val="24"/>
        </w:rPr>
      </w:pPr>
    </w:p>
    <w:p w:rsidR="006D14E5" w:rsidRDefault="006D14E5" w:rsidP="009B5898">
      <w:pPr>
        <w:jc w:val="both"/>
        <w:rPr>
          <w:lang w:val="fr-FR"/>
        </w:rPr>
      </w:pPr>
    </w:p>
    <w:p w:rsidR="009B5898" w:rsidRDefault="009B5898" w:rsidP="009B5898">
      <w:pPr>
        <w:jc w:val="both"/>
        <w:rPr>
          <w:lang w:val="fr-FR"/>
        </w:rPr>
      </w:pPr>
      <w:r w:rsidRPr="009B5898">
        <w:rPr>
          <w:lang w:val="fr-FR"/>
        </w:rPr>
        <w:t>Le projet de loi sous rubrique a pour objet de répondre aux réalités linguistiques de la population scolaire en complétant l’offre scolaire du Lycée technique Michel Lucius par l’enseignement international anglophone au niveau de l’enseignement fondamental et secondaire.</w:t>
      </w:r>
      <w:r>
        <w:rPr>
          <w:lang w:val="fr-FR"/>
        </w:rPr>
        <w:t xml:space="preserve"> Dès lors, le l</w:t>
      </w:r>
      <w:r w:rsidRPr="009B5898">
        <w:rPr>
          <w:lang w:val="fr-FR"/>
        </w:rPr>
        <w:t>ycée portera le nom de Lycée Michel Lucius (ci-après dénommé « Lycée ») et les classes seront regroupées sous la dénomination de « International School Michel Lucius ». Les classes internationales anglophones fondamentales et postprimaires feront partie de l’offre scolaire du Lycée à partir de la rentrée 2017/2018.</w:t>
      </w:r>
    </w:p>
    <w:p w:rsidR="009B5898" w:rsidRDefault="009B5898" w:rsidP="009B5898">
      <w:pPr>
        <w:jc w:val="both"/>
        <w:rPr>
          <w:lang w:val="fr-FR"/>
        </w:rPr>
      </w:pPr>
    </w:p>
    <w:p w:rsidR="006D14E5" w:rsidRDefault="009B5898" w:rsidP="006D14E5">
      <w:pPr>
        <w:jc w:val="both"/>
      </w:pPr>
      <w:r w:rsidRPr="009B5898">
        <w:t xml:space="preserve">Le Luxembourg a connu une évolution démographique et socio-linguistique liée aux divers flux migratoires initiés par </w:t>
      </w:r>
      <w:r>
        <w:t>son</w:t>
      </w:r>
      <w:r w:rsidRPr="009B5898">
        <w:t xml:space="preserve"> activité économique ou par des crises internationales provoquant l’arrivée de nombreux demandeurs de protection internationale. De plus en plus d’enfants accompagnent leurs parents au Luxembourg et y intègrent le système scolaire luxembourgeois, soit pour une courte durée, soit pour toute leur scolarité. </w:t>
      </w:r>
      <w:r w:rsidR="00CD5124">
        <w:t>L</w:t>
      </w:r>
      <w:r w:rsidRPr="009B5898">
        <w:t>a qualité de l’offre scolaire est un élément important dans la décision d’une entreprise, d’un investisseur étranger ou d’experts scientifiques de s’installer ou non au Luxembourg. Assurer un enseignement anglophone gratuit au niveau de l’enseignement fond</w:t>
      </w:r>
      <w:r>
        <w:t>amental ainsi qu’au niveau post</w:t>
      </w:r>
      <w:r w:rsidRPr="009B5898">
        <w:t>primaire répond</w:t>
      </w:r>
      <w:r w:rsidR="00B62B85">
        <w:t xml:space="preserve"> </w:t>
      </w:r>
      <w:r w:rsidRPr="009B5898">
        <w:t xml:space="preserve">à une demande </w:t>
      </w:r>
      <w:r>
        <w:t>réell</w:t>
      </w:r>
      <w:r w:rsidRPr="009B5898">
        <w:t xml:space="preserve">e et croissante. </w:t>
      </w:r>
    </w:p>
    <w:p w:rsidR="006D14E5" w:rsidRDefault="006D14E5" w:rsidP="006D14E5">
      <w:pPr>
        <w:jc w:val="both"/>
      </w:pPr>
    </w:p>
    <w:p w:rsidR="0068056D" w:rsidRDefault="009B5898" w:rsidP="006D14E5">
      <w:pPr>
        <w:jc w:val="both"/>
      </w:pPr>
      <w:r w:rsidRPr="009B5898">
        <w:t xml:space="preserve">En septembre 2011, </w:t>
      </w:r>
      <w:r w:rsidR="003358DA" w:rsidRPr="009B5898">
        <w:t xml:space="preserve">une première classe internationale anglophone </w:t>
      </w:r>
      <w:r w:rsidR="003358DA">
        <w:t>fut organisée au</w:t>
      </w:r>
      <w:r w:rsidRPr="009B5898">
        <w:t xml:space="preserve"> Lycée </w:t>
      </w:r>
      <w:r w:rsidR="003358DA">
        <w:t>en tant que</w:t>
      </w:r>
      <w:r w:rsidRPr="009B5898">
        <w:t xml:space="preserve"> projet d’innovation pédagogique. </w:t>
      </w:r>
      <w:r w:rsidR="006D14E5">
        <w:t>Ce projet prépare les élèves aux diplômes</w:t>
      </w:r>
      <w:r w:rsidRPr="009B5898">
        <w:t xml:space="preserve"> des </w:t>
      </w:r>
      <w:r w:rsidR="003637F5" w:rsidRPr="006E7743">
        <w:rPr>
          <w:i/>
        </w:rPr>
        <w:t>« </w:t>
      </w:r>
      <w:r w:rsidRPr="006E7743">
        <w:rPr>
          <w:i/>
        </w:rPr>
        <w:t>CGSE</w:t>
      </w:r>
      <w:r w:rsidR="003637F5" w:rsidRPr="006E7743">
        <w:rPr>
          <w:i/>
        </w:rPr>
        <w:t> »</w:t>
      </w:r>
      <w:r w:rsidRPr="009B5898">
        <w:t xml:space="preserve"> (</w:t>
      </w:r>
      <w:r w:rsidR="003637F5">
        <w:t>« </w:t>
      </w:r>
      <w:r w:rsidRPr="003637F5">
        <w:rPr>
          <w:i/>
        </w:rPr>
        <w:t>General Certificate of Second</w:t>
      </w:r>
      <w:r w:rsidR="003637F5" w:rsidRPr="003637F5">
        <w:rPr>
          <w:i/>
        </w:rPr>
        <w:t>ary Education</w:t>
      </w:r>
      <w:r w:rsidR="003637F5">
        <w:t> » et « </w:t>
      </w:r>
      <w:r w:rsidRPr="003637F5">
        <w:rPr>
          <w:i/>
        </w:rPr>
        <w:t>International General Certificate of Secondary Education</w:t>
      </w:r>
      <w:r w:rsidR="003637F5">
        <w:t> »</w:t>
      </w:r>
      <w:r w:rsidRPr="009B5898">
        <w:rPr>
          <w:i/>
        </w:rPr>
        <w:t>)</w:t>
      </w:r>
      <w:r w:rsidRPr="009B5898">
        <w:t xml:space="preserve"> et </w:t>
      </w:r>
      <w:r w:rsidR="003637F5">
        <w:t xml:space="preserve">des </w:t>
      </w:r>
      <w:r w:rsidR="003637F5" w:rsidRPr="00480D9A">
        <w:rPr>
          <w:i/>
        </w:rPr>
        <w:t>« </w:t>
      </w:r>
      <w:r w:rsidRPr="00480D9A">
        <w:rPr>
          <w:i/>
        </w:rPr>
        <w:t>A-Levels</w:t>
      </w:r>
      <w:r w:rsidR="003637F5" w:rsidRPr="00480D9A">
        <w:rPr>
          <w:i/>
        </w:rPr>
        <w:t> »</w:t>
      </w:r>
      <w:r w:rsidRPr="009B5898">
        <w:t xml:space="preserve"> (</w:t>
      </w:r>
      <w:r w:rsidR="003637F5">
        <w:t>« </w:t>
      </w:r>
      <w:r w:rsidRPr="003637F5">
        <w:rPr>
          <w:i/>
        </w:rPr>
        <w:t>Advanced Subsidiary Levels</w:t>
      </w:r>
      <w:r w:rsidR="003637F5">
        <w:t> » et « </w:t>
      </w:r>
      <w:r w:rsidRPr="003637F5">
        <w:rPr>
          <w:i/>
        </w:rPr>
        <w:t>International Advanced Subsidiary Levels</w:t>
      </w:r>
      <w:r w:rsidR="003637F5">
        <w:t> »</w:t>
      </w:r>
      <w:r w:rsidRPr="009B5898">
        <w:rPr>
          <w:i/>
        </w:rPr>
        <w:t>)</w:t>
      </w:r>
      <w:r w:rsidRPr="009B5898">
        <w:t xml:space="preserve">. </w:t>
      </w:r>
      <w:r w:rsidR="006D14E5">
        <w:t>Ces</w:t>
      </w:r>
      <w:r w:rsidRPr="009B5898">
        <w:t xml:space="preserve"> certificats jouissent d’une reconnaissance internationale avérée tant au niveau académique qu’au sein des communautés et pays anglophones. En plus d’être le système utilisé au Royaume-Uni, 125 pays à travers le monde l’utilisent également. Considérant que le certificat </w:t>
      </w:r>
      <w:r w:rsidR="0072647A" w:rsidRPr="006E7743">
        <w:rPr>
          <w:i/>
        </w:rPr>
        <w:t>« </w:t>
      </w:r>
      <w:r w:rsidRPr="006E7743">
        <w:rPr>
          <w:i/>
        </w:rPr>
        <w:t>A-Levels</w:t>
      </w:r>
      <w:r w:rsidR="0072647A" w:rsidRPr="006E7743">
        <w:rPr>
          <w:i/>
        </w:rPr>
        <w:t> »</w:t>
      </w:r>
      <w:r w:rsidRPr="009B5898">
        <w:t xml:space="preserve"> tombe sous le champ d’application de la Convention de Lisbonne du 11 avril 1997 sur la reconnaissance des qualifications relatives à l’enseignement supérie</w:t>
      </w:r>
      <w:r w:rsidR="0072647A">
        <w:t>ur dans la région européenne, ledit certificat</w:t>
      </w:r>
      <w:r w:rsidRPr="009B5898">
        <w:t xml:space="preserve"> est reconnu équivalent au diplôme de fin d’études secondaires luxembourgeois. </w:t>
      </w:r>
    </w:p>
    <w:p w:rsidR="0068056D" w:rsidRDefault="0068056D" w:rsidP="009B5898">
      <w:pPr>
        <w:jc w:val="both"/>
      </w:pPr>
    </w:p>
    <w:p w:rsidR="005C4C72" w:rsidRPr="0068056D" w:rsidRDefault="004D2C6C" w:rsidP="009B5898">
      <w:pPr>
        <w:jc w:val="both"/>
      </w:pPr>
      <w:r>
        <w:t>I</w:t>
      </w:r>
      <w:r w:rsidR="006D14E5">
        <w:t>l convient de signaler</w:t>
      </w:r>
      <w:r w:rsidR="00CD5124">
        <w:t xml:space="preserve"> que</w:t>
      </w:r>
      <w:r w:rsidR="006D14E5">
        <w:t xml:space="preserve"> </w:t>
      </w:r>
      <w:r w:rsidR="0068056D">
        <w:t xml:space="preserve">la section anglophone au Lycée </w:t>
      </w:r>
      <w:r w:rsidR="006D14E5">
        <w:t xml:space="preserve">met </w:t>
      </w:r>
      <w:r w:rsidR="00CD5124">
        <w:t xml:space="preserve">certes </w:t>
      </w:r>
      <w:r w:rsidR="006D14E5">
        <w:t>l’accent sur l’anglais en tant que langue véhiculaire, sans pour autant négliger</w:t>
      </w:r>
      <w:r w:rsidR="0068056D">
        <w:t xml:space="preserve"> l</w:t>
      </w:r>
      <w:r w:rsidR="009B5898" w:rsidRPr="009B5898">
        <w:t>es autres langues. Prenant en compte le contexte multilingue du Luxembourg, l’apprentissage des langues luxembourgeoise, allemande et française</w:t>
      </w:r>
      <w:r w:rsidR="00CD5124">
        <w:t xml:space="preserve"> figure également au programme des classes internationales anglophones</w:t>
      </w:r>
      <w:r w:rsidR="009B5898" w:rsidRPr="009B5898">
        <w:t xml:space="preserve">. </w:t>
      </w:r>
    </w:p>
    <w:p w:rsidR="005C4C72" w:rsidRPr="00EA56B6" w:rsidRDefault="005C4C72" w:rsidP="005C4C72">
      <w:pPr>
        <w:pStyle w:val="Sansinterligne"/>
        <w:jc w:val="both"/>
        <w:rPr>
          <w:rFonts w:ascii="Arial" w:hAnsi="Arial" w:cs="Arial"/>
          <w:b/>
          <w:sz w:val="24"/>
          <w:szCs w:val="24"/>
          <w:u w:val="single"/>
        </w:rPr>
      </w:pPr>
    </w:p>
    <w:p w:rsidR="006D14E5" w:rsidRDefault="006D14E5"/>
    <w:sectPr w:rsidR="006D14E5" w:rsidSect="004F7F0D">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998" w:rsidRDefault="00EB0998" w:rsidP="00C909C3">
      <w:r>
        <w:separator/>
      </w:r>
    </w:p>
  </w:endnote>
  <w:endnote w:type="continuationSeparator" w:id="0">
    <w:p w:rsidR="00EB0998" w:rsidRDefault="00EB0998" w:rsidP="00C9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20007A87" w:usb1="80000000" w:usb2="00000008"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F0D" w:rsidRDefault="004F7F0D">
    <w:pPr>
      <w:pStyle w:val="Pieddepage"/>
      <w:jc w:val="center"/>
    </w:pPr>
    <w:r>
      <w:fldChar w:fldCharType="begin"/>
    </w:r>
    <w:r>
      <w:instrText>PAGE   \* MERGEFORMAT</w:instrText>
    </w:r>
    <w:r>
      <w:fldChar w:fldCharType="separate"/>
    </w:r>
    <w:r w:rsidR="006D14E5" w:rsidRPr="006D14E5">
      <w:rPr>
        <w:noProof/>
        <w:lang w:val="fr-FR"/>
      </w:rPr>
      <w:t>2</w:t>
    </w:r>
    <w:r>
      <w:fldChar w:fldCharType="end"/>
    </w:r>
  </w:p>
  <w:p w:rsidR="004F7F0D" w:rsidRDefault="004F7F0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998" w:rsidRDefault="00EB0998" w:rsidP="00C909C3">
      <w:r>
        <w:separator/>
      </w:r>
    </w:p>
  </w:footnote>
  <w:footnote w:type="continuationSeparator" w:id="0">
    <w:p w:rsidR="00EB0998" w:rsidRDefault="00EB0998" w:rsidP="00C909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351F6"/>
    <w:multiLevelType w:val="hybridMultilevel"/>
    <w:tmpl w:val="E58E034E"/>
    <w:lvl w:ilvl="0" w:tplc="CBF06FD2">
      <w:start w:val="1"/>
      <w:numFmt w:val="bullet"/>
      <w:lvlText w:val="-"/>
      <w:lvlJc w:val="left"/>
      <w:pPr>
        <w:ind w:left="720" w:hanging="360"/>
      </w:pPr>
      <w:rPr>
        <w:rFonts w:ascii="Times New Roman" w:hAnsi="Times New Roman" w:cs="Times New Roman" w:hint="default"/>
      </w:rPr>
    </w:lvl>
    <w:lvl w:ilvl="1" w:tplc="140C0003">
      <w:start w:val="1"/>
      <w:numFmt w:val="decimal"/>
      <w:lvlText w:val="%2."/>
      <w:lvlJc w:val="left"/>
      <w:pPr>
        <w:tabs>
          <w:tab w:val="num" w:pos="1440"/>
        </w:tabs>
        <w:ind w:left="1440" w:hanging="360"/>
      </w:pPr>
    </w:lvl>
    <w:lvl w:ilvl="2" w:tplc="140C0005">
      <w:start w:val="1"/>
      <w:numFmt w:val="decimal"/>
      <w:lvlText w:val="%3."/>
      <w:lvlJc w:val="left"/>
      <w:pPr>
        <w:tabs>
          <w:tab w:val="num" w:pos="2160"/>
        </w:tabs>
        <w:ind w:left="2160" w:hanging="360"/>
      </w:pPr>
    </w:lvl>
    <w:lvl w:ilvl="3" w:tplc="140C0001">
      <w:start w:val="1"/>
      <w:numFmt w:val="decimal"/>
      <w:lvlText w:val="%4."/>
      <w:lvlJc w:val="left"/>
      <w:pPr>
        <w:tabs>
          <w:tab w:val="num" w:pos="2880"/>
        </w:tabs>
        <w:ind w:left="2880" w:hanging="360"/>
      </w:pPr>
    </w:lvl>
    <w:lvl w:ilvl="4" w:tplc="140C0003">
      <w:start w:val="1"/>
      <w:numFmt w:val="decimal"/>
      <w:lvlText w:val="%5."/>
      <w:lvlJc w:val="left"/>
      <w:pPr>
        <w:tabs>
          <w:tab w:val="num" w:pos="3600"/>
        </w:tabs>
        <w:ind w:left="3600" w:hanging="360"/>
      </w:pPr>
    </w:lvl>
    <w:lvl w:ilvl="5" w:tplc="140C0005">
      <w:start w:val="1"/>
      <w:numFmt w:val="decimal"/>
      <w:lvlText w:val="%6."/>
      <w:lvlJc w:val="left"/>
      <w:pPr>
        <w:tabs>
          <w:tab w:val="num" w:pos="4320"/>
        </w:tabs>
        <w:ind w:left="4320" w:hanging="360"/>
      </w:pPr>
    </w:lvl>
    <w:lvl w:ilvl="6" w:tplc="140C0001">
      <w:start w:val="1"/>
      <w:numFmt w:val="decimal"/>
      <w:lvlText w:val="%7."/>
      <w:lvlJc w:val="left"/>
      <w:pPr>
        <w:tabs>
          <w:tab w:val="num" w:pos="5040"/>
        </w:tabs>
        <w:ind w:left="5040" w:hanging="360"/>
      </w:pPr>
    </w:lvl>
    <w:lvl w:ilvl="7" w:tplc="140C0003">
      <w:start w:val="1"/>
      <w:numFmt w:val="decimal"/>
      <w:lvlText w:val="%8."/>
      <w:lvlJc w:val="left"/>
      <w:pPr>
        <w:tabs>
          <w:tab w:val="num" w:pos="5760"/>
        </w:tabs>
        <w:ind w:left="5760" w:hanging="360"/>
      </w:pPr>
    </w:lvl>
    <w:lvl w:ilvl="8" w:tplc="1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4C72"/>
    <w:rsid w:val="00023640"/>
    <w:rsid w:val="000D45CA"/>
    <w:rsid w:val="00127244"/>
    <w:rsid w:val="00140DC6"/>
    <w:rsid w:val="001A7F09"/>
    <w:rsid w:val="001B6ADF"/>
    <w:rsid w:val="001C361D"/>
    <w:rsid w:val="001F0E2D"/>
    <w:rsid w:val="002659A1"/>
    <w:rsid w:val="002862D4"/>
    <w:rsid w:val="002A2AFC"/>
    <w:rsid w:val="002A71BA"/>
    <w:rsid w:val="002F0D13"/>
    <w:rsid w:val="003053CA"/>
    <w:rsid w:val="0031620C"/>
    <w:rsid w:val="00325F88"/>
    <w:rsid w:val="003314B8"/>
    <w:rsid w:val="003358DA"/>
    <w:rsid w:val="00356C1D"/>
    <w:rsid w:val="003637F5"/>
    <w:rsid w:val="003A51ED"/>
    <w:rsid w:val="003D13A7"/>
    <w:rsid w:val="00403A7F"/>
    <w:rsid w:val="00480D9A"/>
    <w:rsid w:val="004D2C6C"/>
    <w:rsid w:val="004F7F0D"/>
    <w:rsid w:val="00556CFB"/>
    <w:rsid w:val="00590280"/>
    <w:rsid w:val="005C15F9"/>
    <w:rsid w:val="005C4C72"/>
    <w:rsid w:val="005C6E06"/>
    <w:rsid w:val="006004F6"/>
    <w:rsid w:val="00614C4B"/>
    <w:rsid w:val="0063659B"/>
    <w:rsid w:val="0068056D"/>
    <w:rsid w:val="006D14E5"/>
    <w:rsid w:val="006D4215"/>
    <w:rsid w:val="006E7743"/>
    <w:rsid w:val="006F7806"/>
    <w:rsid w:val="0072647A"/>
    <w:rsid w:val="00772F54"/>
    <w:rsid w:val="00814CFB"/>
    <w:rsid w:val="008154E1"/>
    <w:rsid w:val="00844AE5"/>
    <w:rsid w:val="00845DB4"/>
    <w:rsid w:val="00912A00"/>
    <w:rsid w:val="009A7F6C"/>
    <w:rsid w:val="009B5898"/>
    <w:rsid w:val="009C71BB"/>
    <w:rsid w:val="009D2D67"/>
    <w:rsid w:val="009F7560"/>
    <w:rsid w:val="00A1751E"/>
    <w:rsid w:val="00A470D5"/>
    <w:rsid w:val="00A8360E"/>
    <w:rsid w:val="00AB4C37"/>
    <w:rsid w:val="00AC2811"/>
    <w:rsid w:val="00B62B85"/>
    <w:rsid w:val="00C859E9"/>
    <w:rsid w:val="00C909C3"/>
    <w:rsid w:val="00CC6100"/>
    <w:rsid w:val="00CD5124"/>
    <w:rsid w:val="00E877C3"/>
    <w:rsid w:val="00EA4753"/>
    <w:rsid w:val="00EB0998"/>
    <w:rsid w:val="00ED0ACD"/>
    <w:rsid w:val="00F34064"/>
    <w:rsid w:val="00F43051"/>
    <w:rsid w:val="00F75F71"/>
    <w:rsid w:val="00FA4B5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04A3D76-3A1E-42C8-B283-C8E53C873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C72"/>
    <w:rPr>
      <w:rFonts w:eastAsia="Calibri"/>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C4C72"/>
    <w:rPr>
      <w:rFonts w:ascii="Times New Roman" w:hAnsi="Times New Roman" w:cs="Times New Roman"/>
      <w:lang w:val="fr-FR" w:eastAsia="fr-FR"/>
    </w:rPr>
  </w:style>
  <w:style w:type="paragraph" w:styleId="Paragraphedeliste">
    <w:name w:val="List Paragraph"/>
    <w:basedOn w:val="Normal"/>
    <w:uiPriority w:val="34"/>
    <w:qFormat/>
    <w:rsid w:val="005C4C72"/>
    <w:pPr>
      <w:spacing w:after="200" w:line="276" w:lineRule="auto"/>
      <w:ind w:left="720"/>
      <w:contextualSpacing/>
    </w:pPr>
    <w:rPr>
      <w:rFonts w:ascii="Calibri" w:hAnsi="Calibri" w:cs="Times New Roman"/>
      <w:lang w:val="fr-FR"/>
    </w:rPr>
  </w:style>
  <w:style w:type="paragraph" w:styleId="Corpsdetexte">
    <w:name w:val="Body Text"/>
    <w:basedOn w:val="Normal"/>
    <w:link w:val="CorpsdetexteCar"/>
    <w:uiPriority w:val="1"/>
    <w:qFormat/>
    <w:rsid w:val="001C361D"/>
    <w:pPr>
      <w:widowControl w:val="0"/>
      <w:spacing w:before="11"/>
    </w:pPr>
    <w:rPr>
      <w:rFonts w:ascii="Calibri" w:hAnsi="Calibri" w:cs="Calibri"/>
      <w:sz w:val="24"/>
      <w:szCs w:val="24"/>
      <w:lang w:val="fr-FR"/>
    </w:rPr>
  </w:style>
  <w:style w:type="character" w:customStyle="1" w:styleId="CorpsdetexteCar">
    <w:name w:val="Corps de texte Car"/>
    <w:link w:val="Corpsdetexte"/>
    <w:uiPriority w:val="1"/>
    <w:rsid w:val="001C361D"/>
    <w:rPr>
      <w:rFonts w:ascii="Calibri" w:eastAsia="Calibri" w:hAnsi="Calibri" w:cs="Calibri"/>
      <w:sz w:val="24"/>
      <w:szCs w:val="24"/>
      <w:lang w:val="fr-FR" w:eastAsia="en-US"/>
    </w:rPr>
  </w:style>
  <w:style w:type="paragraph" w:styleId="Notedebasdepage">
    <w:name w:val="footnote text"/>
    <w:basedOn w:val="Normal"/>
    <w:link w:val="NotedebasdepageCar"/>
    <w:uiPriority w:val="99"/>
    <w:unhideWhenUsed/>
    <w:rsid w:val="00C909C3"/>
    <w:pPr>
      <w:widowControl w:val="0"/>
    </w:pPr>
    <w:rPr>
      <w:rFonts w:ascii="Calibri" w:hAnsi="Calibri" w:cs="Calibri"/>
      <w:sz w:val="20"/>
      <w:szCs w:val="20"/>
      <w:lang w:val="fr-FR"/>
    </w:rPr>
  </w:style>
  <w:style w:type="character" w:customStyle="1" w:styleId="NotedebasdepageCar">
    <w:name w:val="Note de bas de page Car"/>
    <w:link w:val="Notedebasdepage"/>
    <w:uiPriority w:val="99"/>
    <w:rsid w:val="00C909C3"/>
    <w:rPr>
      <w:rFonts w:ascii="Calibri" w:eastAsia="Calibri" w:hAnsi="Calibri" w:cs="Calibri"/>
      <w:lang w:val="fr-FR" w:eastAsia="en-US"/>
    </w:rPr>
  </w:style>
  <w:style w:type="character" w:styleId="Appelnotedebasdep">
    <w:name w:val="footnote reference"/>
    <w:uiPriority w:val="99"/>
    <w:semiHidden/>
    <w:unhideWhenUsed/>
    <w:rsid w:val="00C909C3"/>
    <w:rPr>
      <w:vertAlign w:val="superscript"/>
    </w:rPr>
  </w:style>
  <w:style w:type="character" w:styleId="Marquedecommentaire">
    <w:name w:val="annotation reference"/>
    <w:uiPriority w:val="99"/>
    <w:semiHidden/>
    <w:unhideWhenUsed/>
    <w:rsid w:val="001F0E2D"/>
    <w:rPr>
      <w:sz w:val="16"/>
      <w:szCs w:val="16"/>
    </w:rPr>
  </w:style>
  <w:style w:type="paragraph" w:styleId="Commentaire">
    <w:name w:val="annotation text"/>
    <w:basedOn w:val="Normal"/>
    <w:link w:val="CommentaireCar"/>
    <w:uiPriority w:val="99"/>
    <w:semiHidden/>
    <w:unhideWhenUsed/>
    <w:rsid w:val="001F0E2D"/>
    <w:rPr>
      <w:sz w:val="20"/>
      <w:szCs w:val="20"/>
    </w:rPr>
  </w:style>
  <w:style w:type="character" w:customStyle="1" w:styleId="CommentaireCar">
    <w:name w:val="Commentaire Car"/>
    <w:link w:val="Commentaire"/>
    <w:uiPriority w:val="99"/>
    <w:semiHidden/>
    <w:rsid w:val="001F0E2D"/>
    <w:rPr>
      <w:rFonts w:eastAsia="Calibri"/>
      <w:lang w:eastAsia="en-US"/>
    </w:rPr>
  </w:style>
  <w:style w:type="paragraph" w:styleId="Objetducommentaire">
    <w:name w:val="annotation subject"/>
    <w:basedOn w:val="Commentaire"/>
    <w:next w:val="Commentaire"/>
    <w:link w:val="ObjetducommentaireCar"/>
    <w:uiPriority w:val="99"/>
    <w:semiHidden/>
    <w:unhideWhenUsed/>
    <w:rsid w:val="001F0E2D"/>
    <w:rPr>
      <w:b/>
      <w:bCs/>
    </w:rPr>
  </w:style>
  <w:style w:type="character" w:customStyle="1" w:styleId="ObjetducommentaireCar">
    <w:name w:val="Objet du commentaire Car"/>
    <w:link w:val="Objetducommentaire"/>
    <w:uiPriority w:val="99"/>
    <w:semiHidden/>
    <w:rsid w:val="001F0E2D"/>
    <w:rPr>
      <w:rFonts w:eastAsia="Calibri"/>
      <w:b/>
      <w:bCs/>
      <w:lang w:eastAsia="en-US"/>
    </w:rPr>
  </w:style>
  <w:style w:type="paragraph" w:styleId="Textedebulles">
    <w:name w:val="Balloon Text"/>
    <w:basedOn w:val="Normal"/>
    <w:link w:val="TextedebullesCar"/>
    <w:uiPriority w:val="99"/>
    <w:semiHidden/>
    <w:unhideWhenUsed/>
    <w:rsid w:val="001F0E2D"/>
    <w:rPr>
      <w:rFonts w:ascii="Segoe UI" w:hAnsi="Segoe UI" w:cs="Segoe UI"/>
      <w:sz w:val="18"/>
      <w:szCs w:val="18"/>
    </w:rPr>
  </w:style>
  <w:style w:type="character" w:customStyle="1" w:styleId="TextedebullesCar">
    <w:name w:val="Texte de bulles Car"/>
    <w:link w:val="Textedebulles"/>
    <w:uiPriority w:val="99"/>
    <w:semiHidden/>
    <w:rsid w:val="001F0E2D"/>
    <w:rPr>
      <w:rFonts w:ascii="Segoe UI" w:eastAsia="Calibri" w:hAnsi="Segoe UI" w:cs="Segoe UI"/>
      <w:sz w:val="18"/>
      <w:szCs w:val="18"/>
      <w:lang w:eastAsia="en-US"/>
    </w:rPr>
  </w:style>
  <w:style w:type="paragraph" w:customStyle="1" w:styleId="Pa11">
    <w:name w:val="Pa11"/>
    <w:basedOn w:val="Normal"/>
    <w:next w:val="Normal"/>
    <w:uiPriority w:val="99"/>
    <w:rsid w:val="00F34064"/>
    <w:pPr>
      <w:autoSpaceDE w:val="0"/>
      <w:autoSpaceDN w:val="0"/>
      <w:adjustRightInd w:val="0"/>
      <w:spacing w:line="201" w:lineRule="atLeast"/>
    </w:pPr>
    <w:rPr>
      <w:rFonts w:ascii="Times New Roman" w:eastAsia="Times New Roman" w:hAnsi="Times New Roman" w:cs="Times New Roman"/>
      <w:sz w:val="24"/>
      <w:szCs w:val="24"/>
      <w:lang w:eastAsia="fr-LU"/>
    </w:rPr>
  </w:style>
  <w:style w:type="character" w:customStyle="1" w:styleId="A8">
    <w:name w:val="A8"/>
    <w:uiPriority w:val="99"/>
    <w:rsid w:val="00F34064"/>
    <w:rPr>
      <w:b/>
      <w:bCs/>
      <w:color w:val="000000"/>
      <w:sz w:val="15"/>
      <w:szCs w:val="15"/>
    </w:rPr>
  </w:style>
  <w:style w:type="paragraph" w:customStyle="1" w:styleId="Pa12">
    <w:name w:val="Pa12"/>
    <w:basedOn w:val="Normal"/>
    <w:next w:val="Normal"/>
    <w:uiPriority w:val="99"/>
    <w:rsid w:val="00F34064"/>
    <w:pPr>
      <w:autoSpaceDE w:val="0"/>
      <w:autoSpaceDN w:val="0"/>
      <w:adjustRightInd w:val="0"/>
      <w:spacing w:line="201" w:lineRule="atLeast"/>
    </w:pPr>
    <w:rPr>
      <w:rFonts w:ascii="Times New Roman" w:eastAsia="Times New Roman" w:hAnsi="Times New Roman" w:cs="Times New Roman"/>
      <w:sz w:val="24"/>
      <w:szCs w:val="24"/>
      <w:lang w:eastAsia="fr-LU"/>
    </w:rPr>
  </w:style>
  <w:style w:type="paragraph" w:customStyle="1" w:styleId="Pa19">
    <w:name w:val="Pa19"/>
    <w:basedOn w:val="Normal"/>
    <w:next w:val="Normal"/>
    <w:uiPriority w:val="99"/>
    <w:rsid w:val="00F34064"/>
    <w:pPr>
      <w:autoSpaceDE w:val="0"/>
      <w:autoSpaceDN w:val="0"/>
      <w:adjustRightInd w:val="0"/>
      <w:spacing w:line="201" w:lineRule="atLeast"/>
    </w:pPr>
    <w:rPr>
      <w:rFonts w:ascii="Times New Roman" w:eastAsia="Times New Roman" w:hAnsi="Times New Roman" w:cs="Times New Roman"/>
      <w:sz w:val="24"/>
      <w:szCs w:val="24"/>
      <w:lang w:eastAsia="fr-LU"/>
    </w:rPr>
  </w:style>
  <w:style w:type="paragraph" w:customStyle="1" w:styleId="Pa20">
    <w:name w:val="Pa20"/>
    <w:basedOn w:val="Normal"/>
    <w:next w:val="Normal"/>
    <w:uiPriority w:val="99"/>
    <w:rsid w:val="00F34064"/>
    <w:pPr>
      <w:autoSpaceDE w:val="0"/>
      <w:autoSpaceDN w:val="0"/>
      <w:adjustRightInd w:val="0"/>
      <w:spacing w:line="201" w:lineRule="atLeast"/>
    </w:pPr>
    <w:rPr>
      <w:rFonts w:ascii="Times New Roman" w:eastAsia="Times New Roman" w:hAnsi="Times New Roman" w:cs="Times New Roman"/>
      <w:sz w:val="24"/>
      <w:szCs w:val="24"/>
      <w:lang w:eastAsia="fr-LU"/>
    </w:rPr>
  </w:style>
  <w:style w:type="paragraph" w:styleId="En-tte">
    <w:name w:val="header"/>
    <w:basedOn w:val="Normal"/>
    <w:link w:val="En-tteCar"/>
    <w:uiPriority w:val="99"/>
    <w:unhideWhenUsed/>
    <w:rsid w:val="004F7F0D"/>
    <w:pPr>
      <w:tabs>
        <w:tab w:val="center" w:pos="4536"/>
        <w:tab w:val="right" w:pos="9072"/>
      </w:tabs>
    </w:pPr>
  </w:style>
  <w:style w:type="character" w:customStyle="1" w:styleId="En-tteCar">
    <w:name w:val="En-tête Car"/>
    <w:link w:val="En-tte"/>
    <w:uiPriority w:val="99"/>
    <w:rsid w:val="004F7F0D"/>
    <w:rPr>
      <w:rFonts w:eastAsia="Calibri"/>
      <w:sz w:val="22"/>
      <w:szCs w:val="22"/>
      <w:lang w:eastAsia="en-US"/>
    </w:rPr>
  </w:style>
  <w:style w:type="paragraph" w:styleId="Pieddepage">
    <w:name w:val="footer"/>
    <w:basedOn w:val="Normal"/>
    <w:link w:val="PieddepageCar"/>
    <w:uiPriority w:val="99"/>
    <w:unhideWhenUsed/>
    <w:rsid w:val="004F7F0D"/>
    <w:pPr>
      <w:tabs>
        <w:tab w:val="center" w:pos="4536"/>
        <w:tab w:val="right" w:pos="9072"/>
      </w:tabs>
    </w:pPr>
  </w:style>
  <w:style w:type="character" w:customStyle="1" w:styleId="PieddepageCar">
    <w:name w:val="Pied de page Car"/>
    <w:link w:val="Pieddepage"/>
    <w:uiPriority w:val="99"/>
    <w:rsid w:val="004F7F0D"/>
    <w:rPr>
      <w:rFonts w:eastAsia="Calibri"/>
      <w:sz w:val="22"/>
      <w:szCs w:val="22"/>
      <w:lang w:eastAsia="en-US"/>
    </w:rPr>
  </w:style>
  <w:style w:type="paragraph" w:styleId="NormalWeb">
    <w:name w:val="Normal (Web)"/>
    <w:basedOn w:val="Normal"/>
    <w:uiPriority w:val="99"/>
    <w:unhideWhenUsed/>
    <w:rsid w:val="009B5898"/>
    <w:pPr>
      <w:spacing w:before="100" w:beforeAutospacing="1" w:after="100" w:afterAutospacing="1"/>
    </w:pPr>
    <w:rPr>
      <w:rFonts w:ascii="Times" w:eastAsia="MS Mincho" w:hAnsi="Times"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36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DP7073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7073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/sftpecos/Dossiers_parlementaires/7073/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9B3091E-7917-4A24-B1DF-69BC0E17F9C7}">
  <ds:schemaRefs>
    <ds:schemaRef ds:uri="http://schemas.openxmlformats.org/officeDocument/2006/bibliography"/>
  </ds:schemaRefs>
</ds:datastoreItem>
</file>

<file path=customXml/itemProps2.xml><?xml version="1.0" encoding="utf-8"?>
<ds:datastoreItem xmlns:ds="http://schemas.openxmlformats.org/officeDocument/2006/customXml" ds:itemID="{BE84237E-804A-4862-9F4C-D68D87323878}"/>
</file>

<file path=customXml/itemProps3.xml><?xml version="1.0" encoding="utf-8"?>
<ds:datastoreItem xmlns:ds="http://schemas.openxmlformats.org/officeDocument/2006/customXml" ds:itemID="{47AF90D7-BCE4-4E84-B9B2-BB07B89DDB1F}"/>
</file>

<file path=customXml/itemProps4.xml><?xml version="1.0" encoding="utf-8"?>
<ds:datastoreItem xmlns:ds="http://schemas.openxmlformats.org/officeDocument/2006/customXml" ds:itemID="{43E3A0D4-62CA-4417-A023-16423AFC20C8}"/>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2453</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