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554791">
        <w:rPr>
          <w:rFonts w:ascii="Arial" w:hAnsi="Arial" w:cs="Arial"/>
          <w:b/>
        </w:rPr>
        <w:t>704</w:t>
      </w:r>
      <w:r w:rsidR="006D7FA3">
        <w:rPr>
          <w:rFonts w:ascii="Arial" w:hAnsi="Arial" w:cs="Arial"/>
          <w:b/>
        </w:rPr>
        <w:t>4</w:t>
      </w:r>
      <w:r w:rsidRPr="00A94031">
        <w:rPr>
          <w:rFonts w:ascii="Arial" w:hAnsi="Arial" w:cs="Arial"/>
          <w:b/>
        </w:rPr>
        <w:tab/>
      </w:r>
    </w:p>
    <w:p w:rsidR="00791AA4" w:rsidRDefault="00791AA4" w:rsidP="00791AA4">
      <w:pPr>
        <w:jc w:val="center"/>
        <w:rPr>
          <w:rFonts w:ascii="Arial" w:hAnsi="Arial" w:cs="Arial"/>
          <w:b/>
          <w:sz w:val="22"/>
          <w:szCs w:val="22"/>
        </w:rPr>
      </w:pPr>
    </w:p>
    <w:p w:rsidR="006D7FA3" w:rsidRPr="006D7FA3" w:rsidRDefault="006D7FA3" w:rsidP="006D7FA3">
      <w:pPr>
        <w:spacing w:before="120" w:line="276" w:lineRule="auto"/>
        <w:ind w:firstLine="284"/>
        <w:rPr>
          <w:rFonts w:ascii="Arial" w:eastAsia="Calibri" w:hAnsi="Arial" w:cs="Arial"/>
          <w:b/>
          <w:lang w:eastAsia="en-US"/>
        </w:rPr>
      </w:pPr>
      <w:r w:rsidRPr="006D7FA3">
        <w:rPr>
          <w:rFonts w:ascii="Arial" w:eastAsia="Calibri" w:hAnsi="Arial" w:cs="Arial"/>
          <w:b/>
          <w:lang w:eastAsia="en-US"/>
        </w:rPr>
        <w:t>Projet de loi sur l’Inspection générale de la Police et modifiant :</w:t>
      </w:r>
    </w:p>
    <w:p w:rsidR="006D7FA3" w:rsidRPr="006D7FA3" w:rsidRDefault="006D7FA3" w:rsidP="006D7FA3">
      <w:pPr>
        <w:spacing w:before="120" w:line="276" w:lineRule="auto"/>
        <w:ind w:firstLine="284"/>
        <w:jc w:val="both"/>
        <w:rPr>
          <w:rFonts w:ascii="Arial" w:eastAsia="Calibri" w:hAnsi="Arial" w:cs="Arial"/>
          <w:b/>
          <w:lang w:eastAsia="en-US"/>
        </w:rPr>
      </w:pPr>
      <w:r w:rsidRPr="006D7FA3">
        <w:rPr>
          <w:rFonts w:ascii="Arial" w:eastAsia="Calibri" w:hAnsi="Arial" w:cs="Arial"/>
          <w:b/>
          <w:lang w:eastAsia="en-US"/>
        </w:rPr>
        <w:t>1° la loi modifiée du 25 mars 2015 fixant le régime des traitements et les conditions et modalités d’avancement des fonctionnaires de l’Etat ;</w:t>
      </w:r>
    </w:p>
    <w:p w:rsidR="006D7FA3" w:rsidRPr="006D7FA3" w:rsidRDefault="006D7FA3" w:rsidP="006D7FA3">
      <w:pPr>
        <w:spacing w:before="120" w:line="276" w:lineRule="auto"/>
        <w:ind w:firstLine="284"/>
        <w:jc w:val="both"/>
        <w:rPr>
          <w:rFonts w:ascii="Arial" w:eastAsia="Calibri" w:hAnsi="Arial" w:cs="Arial"/>
          <w:b/>
          <w:lang w:eastAsia="en-US"/>
        </w:rPr>
      </w:pPr>
      <w:r w:rsidRPr="006D7FA3">
        <w:rPr>
          <w:rFonts w:ascii="Arial" w:eastAsia="Calibri" w:hAnsi="Arial" w:cs="Arial"/>
          <w:b/>
          <w:lang w:eastAsia="en-US"/>
        </w:rPr>
        <w:t>2° la loi modifiée du 25 mars 2015 instituant un régime de pension spécial transitoire pour les fonctionnaires de l’Etat et des communes ainsi que pour les agents de la Société nationale des Chemins de Fer luxembourgeois ;</w:t>
      </w:r>
    </w:p>
    <w:p w:rsidR="00EB6201" w:rsidRPr="00EB6201" w:rsidRDefault="006D7FA3" w:rsidP="006D7FA3">
      <w:pPr>
        <w:tabs>
          <w:tab w:val="left" w:pos="8789"/>
          <w:tab w:val="left" w:pos="8931"/>
        </w:tabs>
        <w:spacing w:before="120" w:line="360" w:lineRule="auto"/>
        <w:rPr>
          <w:rFonts w:ascii="Arial" w:eastAsia="Calibri" w:hAnsi="Arial" w:cs="Arial"/>
          <w:b/>
          <w:lang w:eastAsia="en-US"/>
        </w:rPr>
      </w:pPr>
      <w:r>
        <w:rPr>
          <w:rFonts w:ascii="Arial" w:eastAsia="Calibri" w:hAnsi="Arial" w:cs="Arial"/>
          <w:b/>
          <w:lang w:eastAsia="en-US"/>
        </w:rPr>
        <w:t xml:space="preserve">    </w:t>
      </w:r>
      <w:r w:rsidRPr="006D7FA3">
        <w:rPr>
          <w:rFonts w:ascii="Arial" w:eastAsia="Calibri" w:hAnsi="Arial" w:cs="Arial"/>
          <w:b/>
          <w:lang w:eastAsia="en-US"/>
        </w:rPr>
        <w:t>3°</w:t>
      </w:r>
      <w:r w:rsidR="007E0D0C">
        <w:rPr>
          <w:rFonts w:ascii="Arial" w:eastAsia="Calibri" w:hAnsi="Arial" w:cs="Arial"/>
          <w:b/>
          <w:lang w:eastAsia="en-US"/>
        </w:rPr>
        <w:t xml:space="preserve"> </w:t>
      </w:r>
      <w:r w:rsidRPr="006D7FA3">
        <w:rPr>
          <w:rFonts w:ascii="Arial" w:eastAsia="Calibri" w:hAnsi="Arial" w:cs="Arial"/>
          <w:b/>
          <w:lang w:eastAsia="en-US"/>
        </w:rPr>
        <w:t>le livre I</w:t>
      </w:r>
      <w:r w:rsidRPr="006D7FA3">
        <w:rPr>
          <w:rFonts w:ascii="Arial" w:eastAsia="Calibri" w:hAnsi="Arial" w:cs="Arial"/>
          <w:b/>
          <w:vertAlign w:val="superscript"/>
          <w:lang w:eastAsia="en-US"/>
        </w:rPr>
        <w:t>er</w:t>
      </w:r>
      <w:r w:rsidRPr="006D7FA3">
        <w:rPr>
          <w:rFonts w:ascii="Arial" w:eastAsia="Calibri" w:hAnsi="Arial" w:cs="Arial"/>
          <w:b/>
          <w:lang w:eastAsia="en-US"/>
        </w:rPr>
        <w:t xml:space="preserve"> du Code de la sécurité sociale</w:t>
      </w:r>
    </w:p>
    <w:p w:rsidR="00554791" w:rsidRDefault="00554791" w:rsidP="00554791">
      <w:pPr>
        <w:spacing w:before="120" w:line="276" w:lineRule="auto"/>
        <w:ind w:firstLine="284"/>
        <w:jc w:val="both"/>
        <w:outlineLvl w:val="0"/>
        <w:rPr>
          <w:rFonts w:ascii="Arial" w:hAnsi="Arial" w:cs="Arial"/>
          <w:b/>
        </w:rPr>
      </w:pPr>
    </w:p>
    <w:p w:rsidR="00554791" w:rsidRDefault="00554791" w:rsidP="00791AA4">
      <w:pPr>
        <w:jc w:val="center"/>
        <w:rPr>
          <w:rFonts w:ascii="Arial" w:hAnsi="Arial" w:cs="Arial"/>
          <w:b/>
        </w:rPr>
      </w:pPr>
    </w:p>
    <w:p w:rsidR="004326F5" w:rsidRPr="004326F5" w:rsidRDefault="004326F5" w:rsidP="004326F5">
      <w:pPr>
        <w:autoSpaceDE w:val="0"/>
        <w:autoSpaceDN w:val="0"/>
        <w:adjustRightInd w:val="0"/>
        <w:spacing w:after="240"/>
        <w:jc w:val="both"/>
        <w:rPr>
          <w:rFonts w:ascii="Arial" w:hAnsi="Arial" w:cs="Arial"/>
          <w:sz w:val="22"/>
          <w:szCs w:val="22"/>
        </w:rPr>
      </w:pPr>
      <w:r w:rsidRPr="004326F5">
        <w:rPr>
          <w:rFonts w:ascii="Arial" w:hAnsi="Arial" w:cs="Arial"/>
          <w:sz w:val="22"/>
          <w:szCs w:val="22"/>
        </w:rPr>
        <w:t xml:space="preserve">Dans le domaine du contrôle institutionnalisé de la Police, la présente réforme et ses éléments novateurs constituent une étape fondamentale après que les bases de ce contrôle </w:t>
      </w:r>
      <w:r w:rsidR="00026060">
        <w:rPr>
          <w:rFonts w:ascii="Arial" w:hAnsi="Arial" w:cs="Arial"/>
          <w:sz w:val="22"/>
          <w:szCs w:val="22"/>
        </w:rPr>
        <w:t>ont</w:t>
      </w:r>
      <w:r w:rsidRPr="004326F5">
        <w:rPr>
          <w:rFonts w:ascii="Arial" w:hAnsi="Arial" w:cs="Arial"/>
          <w:sz w:val="22"/>
          <w:szCs w:val="22"/>
        </w:rPr>
        <w:t xml:space="preserve"> été posées par la loi </w:t>
      </w:r>
      <w:r w:rsidR="0041559D">
        <w:rPr>
          <w:rFonts w:ascii="Arial" w:hAnsi="Arial" w:cs="Arial"/>
          <w:sz w:val="22"/>
          <w:szCs w:val="22"/>
        </w:rPr>
        <w:t xml:space="preserve">modifiée </w:t>
      </w:r>
      <w:r w:rsidRPr="004326F5">
        <w:rPr>
          <w:rFonts w:ascii="Arial" w:hAnsi="Arial" w:cs="Arial"/>
          <w:sz w:val="22"/>
          <w:szCs w:val="22"/>
        </w:rPr>
        <w:t>du 31 mai 1999</w:t>
      </w:r>
      <w:r w:rsidR="0041559D">
        <w:rPr>
          <w:rFonts w:ascii="Arial" w:hAnsi="Arial" w:cs="Arial"/>
          <w:sz w:val="22"/>
          <w:szCs w:val="22"/>
        </w:rPr>
        <w:t xml:space="preserve"> </w:t>
      </w:r>
      <w:r w:rsidR="0041559D" w:rsidRPr="0041559D">
        <w:rPr>
          <w:rFonts w:ascii="Arial" w:hAnsi="Arial" w:cs="Arial"/>
          <w:sz w:val="22"/>
          <w:szCs w:val="22"/>
        </w:rPr>
        <w:t>sur la Police et l’Inspection générale de la Police</w:t>
      </w:r>
      <w:r w:rsidRPr="004326F5">
        <w:rPr>
          <w:rFonts w:ascii="Arial" w:hAnsi="Arial" w:cs="Arial"/>
          <w:sz w:val="22"/>
          <w:szCs w:val="22"/>
        </w:rPr>
        <w:t>.</w:t>
      </w:r>
      <w:r w:rsidR="0041559D">
        <w:rPr>
          <w:rFonts w:ascii="Arial" w:hAnsi="Arial" w:cs="Arial"/>
          <w:sz w:val="22"/>
          <w:szCs w:val="22"/>
        </w:rPr>
        <w:t xml:space="preserve"> </w:t>
      </w:r>
    </w:p>
    <w:p w:rsidR="004326F5" w:rsidRPr="004326F5" w:rsidRDefault="004326F5" w:rsidP="004326F5">
      <w:pPr>
        <w:autoSpaceDE w:val="0"/>
        <w:autoSpaceDN w:val="0"/>
        <w:adjustRightInd w:val="0"/>
        <w:spacing w:after="240"/>
        <w:jc w:val="both"/>
        <w:rPr>
          <w:rFonts w:ascii="Arial" w:hAnsi="Arial" w:cs="Arial"/>
          <w:sz w:val="22"/>
          <w:szCs w:val="22"/>
        </w:rPr>
      </w:pPr>
      <w:r w:rsidRPr="004326F5">
        <w:rPr>
          <w:rFonts w:ascii="Arial" w:hAnsi="Arial" w:cs="Arial"/>
          <w:sz w:val="22"/>
          <w:szCs w:val="22"/>
        </w:rPr>
        <w:t xml:space="preserve">Les éléments principaux de la réforme innovent en créant une base légale propre à l’IGP, en renforçant son indépendance par rapport à la Police, en attribuant la qualité d’officier de policier judiciaire de plein exercice aux agents de l’IGP et en lui attribuant de nouvelles missions. </w:t>
      </w:r>
    </w:p>
    <w:p w:rsidR="00C169E3" w:rsidRPr="00C169E3" w:rsidRDefault="00C169E3" w:rsidP="00C169E3">
      <w:pPr>
        <w:autoSpaceDE w:val="0"/>
        <w:autoSpaceDN w:val="0"/>
        <w:adjustRightInd w:val="0"/>
        <w:spacing w:after="240"/>
        <w:jc w:val="both"/>
        <w:rPr>
          <w:rFonts w:ascii="Arial" w:hAnsi="Arial" w:cs="Arial"/>
          <w:sz w:val="22"/>
          <w:szCs w:val="22"/>
        </w:rPr>
      </w:pPr>
      <w:r w:rsidRPr="00C169E3">
        <w:rPr>
          <w:rFonts w:ascii="Arial" w:hAnsi="Arial" w:cs="Arial"/>
          <w:sz w:val="22"/>
          <w:szCs w:val="22"/>
        </w:rPr>
        <w:t xml:space="preserve">Le premier chapitre du projet de loi contient les dispositions générales qui précisent que l’IGP est placée sous l’autorité du même ministre que la Police grand-ducale et </w:t>
      </w:r>
      <w:r>
        <w:rPr>
          <w:rFonts w:ascii="Arial" w:hAnsi="Arial" w:cs="Arial"/>
          <w:sz w:val="22"/>
          <w:szCs w:val="22"/>
        </w:rPr>
        <w:t xml:space="preserve">qui </w:t>
      </w:r>
      <w:r w:rsidRPr="00C169E3">
        <w:rPr>
          <w:rFonts w:ascii="Arial" w:hAnsi="Arial" w:cs="Arial"/>
          <w:sz w:val="22"/>
          <w:szCs w:val="22"/>
        </w:rPr>
        <w:t xml:space="preserve">définissent certaines notions. </w:t>
      </w:r>
    </w:p>
    <w:p w:rsidR="00C169E3" w:rsidRPr="00C169E3" w:rsidRDefault="00C169E3" w:rsidP="00C169E3">
      <w:pPr>
        <w:autoSpaceDE w:val="0"/>
        <w:autoSpaceDN w:val="0"/>
        <w:adjustRightInd w:val="0"/>
        <w:spacing w:after="240"/>
        <w:jc w:val="both"/>
        <w:rPr>
          <w:rFonts w:ascii="Arial" w:hAnsi="Arial" w:cs="Arial"/>
          <w:sz w:val="22"/>
          <w:szCs w:val="22"/>
        </w:rPr>
      </w:pPr>
      <w:r w:rsidRPr="00C169E3">
        <w:rPr>
          <w:rFonts w:ascii="Arial" w:hAnsi="Arial" w:cs="Arial"/>
          <w:sz w:val="22"/>
          <w:szCs w:val="22"/>
        </w:rPr>
        <w:t>Le deuxième chapitre traite des missions de l’IGP, dont le contrôle de légalité et le contrôle-qualité, les enquêtes judiciaires, les instructions disciplinaires</w:t>
      </w:r>
      <w:r w:rsidR="002363E3">
        <w:rPr>
          <w:rFonts w:ascii="Arial" w:hAnsi="Arial" w:cs="Arial"/>
          <w:sz w:val="22"/>
          <w:szCs w:val="22"/>
        </w:rPr>
        <w:t>,</w:t>
      </w:r>
      <w:r w:rsidRPr="00C169E3">
        <w:rPr>
          <w:rFonts w:ascii="Arial" w:hAnsi="Arial" w:cs="Arial"/>
          <w:sz w:val="22"/>
          <w:szCs w:val="22"/>
        </w:rPr>
        <w:t xml:space="preserve"> ainsi que certaines autres missions</w:t>
      </w:r>
      <w:r w:rsidR="0068185A">
        <w:rPr>
          <w:rFonts w:ascii="Arial" w:hAnsi="Arial" w:cs="Arial"/>
          <w:sz w:val="22"/>
          <w:szCs w:val="22"/>
        </w:rPr>
        <w:t>,</w:t>
      </w:r>
      <w:r w:rsidRPr="00C169E3">
        <w:rPr>
          <w:rFonts w:ascii="Arial" w:hAnsi="Arial" w:cs="Arial"/>
          <w:sz w:val="22"/>
          <w:szCs w:val="22"/>
        </w:rPr>
        <w:t xml:space="preserve"> comme la participation à la formation des membres de la Police.</w:t>
      </w:r>
    </w:p>
    <w:p w:rsidR="00C169E3" w:rsidRPr="00C169E3" w:rsidRDefault="00C169E3" w:rsidP="00C169E3">
      <w:pPr>
        <w:autoSpaceDE w:val="0"/>
        <w:autoSpaceDN w:val="0"/>
        <w:adjustRightInd w:val="0"/>
        <w:spacing w:after="240"/>
        <w:jc w:val="both"/>
        <w:rPr>
          <w:rFonts w:ascii="Arial" w:hAnsi="Arial" w:cs="Arial"/>
          <w:sz w:val="22"/>
          <w:szCs w:val="22"/>
        </w:rPr>
      </w:pPr>
      <w:r w:rsidRPr="00C169E3">
        <w:rPr>
          <w:rFonts w:ascii="Arial" w:hAnsi="Arial" w:cs="Arial"/>
          <w:sz w:val="22"/>
          <w:szCs w:val="22"/>
        </w:rPr>
        <w:t>Le troisième chapitre règle l’accès de l’IGP aux informations et renseignements</w:t>
      </w:r>
      <w:r w:rsidR="00F46D73">
        <w:rPr>
          <w:rFonts w:ascii="Arial" w:hAnsi="Arial" w:cs="Arial"/>
          <w:sz w:val="22"/>
          <w:szCs w:val="22"/>
        </w:rPr>
        <w:t>,</w:t>
      </w:r>
      <w:r w:rsidRPr="00C169E3">
        <w:rPr>
          <w:rFonts w:ascii="Arial" w:hAnsi="Arial" w:cs="Arial"/>
          <w:sz w:val="22"/>
          <w:szCs w:val="22"/>
        </w:rPr>
        <w:t xml:space="preserve"> soit de la part de la Police, soit par accès à certaines bases de données étatiques dans le cadre de ses missions.</w:t>
      </w:r>
    </w:p>
    <w:p w:rsidR="001269D3" w:rsidRPr="00EF4DDD" w:rsidRDefault="00C169E3" w:rsidP="00C169E3">
      <w:pPr>
        <w:autoSpaceDE w:val="0"/>
        <w:autoSpaceDN w:val="0"/>
        <w:adjustRightInd w:val="0"/>
        <w:spacing w:before="120" w:line="0" w:lineRule="atLeast"/>
        <w:jc w:val="both"/>
        <w:rPr>
          <w:rFonts w:ascii="Arial" w:hAnsi="Arial" w:cs="Arial"/>
          <w:sz w:val="22"/>
          <w:szCs w:val="22"/>
        </w:rPr>
      </w:pPr>
      <w:r w:rsidRPr="00C169E3">
        <w:rPr>
          <w:rFonts w:ascii="Arial" w:hAnsi="Arial" w:cs="Arial"/>
          <w:sz w:val="22"/>
          <w:szCs w:val="22"/>
        </w:rPr>
        <w:t xml:space="preserve">Les chapitres </w:t>
      </w:r>
      <w:r w:rsidR="007E0D0C">
        <w:rPr>
          <w:rFonts w:ascii="Arial" w:hAnsi="Arial" w:cs="Arial"/>
          <w:sz w:val="22"/>
          <w:szCs w:val="22"/>
        </w:rPr>
        <w:t>quatre</w:t>
      </w:r>
      <w:r w:rsidRPr="00C169E3">
        <w:rPr>
          <w:rFonts w:ascii="Arial" w:hAnsi="Arial" w:cs="Arial"/>
          <w:sz w:val="22"/>
          <w:szCs w:val="22"/>
        </w:rPr>
        <w:t xml:space="preserve"> et </w:t>
      </w:r>
      <w:r w:rsidR="007E0D0C">
        <w:rPr>
          <w:rFonts w:ascii="Arial" w:hAnsi="Arial" w:cs="Arial"/>
          <w:sz w:val="22"/>
          <w:szCs w:val="22"/>
        </w:rPr>
        <w:t>cinq</w:t>
      </w:r>
      <w:r w:rsidRPr="00C169E3">
        <w:rPr>
          <w:rFonts w:ascii="Arial" w:hAnsi="Arial" w:cs="Arial"/>
          <w:sz w:val="22"/>
          <w:szCs w:val="22"/>
        </w:rPr>
        <w:t xml:space="preserve"> concernent l’organisation de l’IGP</w:t>
      </w:r>
      <w:r w:rsidR="00E617C5">
        <w:rPr>
          <w:rFonts w:ascii="Arial" w:hAnsi="Arial" w:cs="Arial"/>
          <w:sz w:val="22"/>
          <w:szCs w:val="22"/>
        </w:rPr>
        <w:t>,</w:t>
      </w:r>
      <w:r w:rsidRPr="00C169E3">
        <w:rPr>
          <w:rFonts w:ascii="Arial" w:hAnsi="Arial" w:cs="Arial"/>
          <w:sz w:val="22"/>
          <w:szCs w:val="22"/>
        </w:rPr>
        <w:t xml:space="preserve"> ainsi que son personnel</w:t>
      </w:r>
      <w:r w:rsidR="007C2D0B">
        <w:rPr>
          <w:rFonts w:ascii="Arial" w:hAnsi="Arial" w:cs="Arial"/>
          <w:sz w:val="22"/>
          <w:szCs w:val="22"/>
        </w:rPr>
        <w:t>,</w:t>
      </w:r>
      <w:r w:rsidRPr="00C169E3">
        <w:rPr>
          <w:rFonts w:ascii="Arial" w:hAnsi="Arial" w:cs="Arial"/>
          <w:sz w:val="22"/>
          <w:szCs w:val="22"/>
        </w:rPr>
        <w:t xml:space="preserve"> tandis que le sixième chapitre contient les dispositions modificatives, transitoires et finales.</w:t>
      </w:r>
    </w:p>
    <w:p w:rsidR="00554791" w:rsidRDefault="00554791" w:rsidP="00791AA4">
      <w:pPr>
        <w:jc w:val="center"/>
        <w:rPr>
          <w:rFonts w:ascii="Arial" w:hAnsi="Arial" w:cs="Arial"/>
          <w:b/>
        </w:rPr>
      </w:pPr>
    </w:p>
    <w:p w:rsidR="00213358" w:rsidRDefault="00213358" w:rsidP="00E53D69">
      <w:pPr>
        <w:jc w:val="both"/>
        <w:rPr>
          <w:rFonts w:ascii="Arial" w:hAnsi="Arial" w:cs="Arial"/>
          <w:b/>
          <w:lang w:val="fr-LU"/>
        </w:rPr>
      </w:pPr>
    </w:p>
    <w:p w:rsidR="00F47D98" w:rsidRPr="001F4B12" w:rsidRDefault="00F47D98" w:rsidP="001F4B12">
      <w:pPr>
        <w:autoSpaceDE w:val="0"/>
        <w:autoSpaceDN w:val="0"/>
        <w:adjustRightInd w:val="0"/>
        <w:spacing w:after="240"/>
        <w:jc w:val="both"/>
        <w:rPr>
          <w:rFonts w:ascii="Arial" w:hAnsi="Arial" w:cs="Arial"/>
          <w:sz w:val="22"/>
          <w:szCs w:val="22"/>
          <w:lang w:val="fr-LU"/>
        </w:rPr>
      </w:pPr>
    </w:p>
    <w:p w:rsidR="00033F26" w:rsidRPr="00121055" w:rsidRDefault="00033F26" w:rsidP="00E53D69">
      <w:pPr>
        <w:jc w:val="both"/>
        <w:rPr>
          <w:rFonts w:ascii="Arial" w:hAnsi="Arial" w:cs="Arial"/>
          <w:b/>
          <w:bCs/>
          <w:lang w:val="fr-LU"/>
        </w:rPr>
      </w:pPr>
      <w:r>
        <w:rPr>
          <w:rFonts w:ascii="Arial" w:hAnsi="Arial" w:cs="Arial"/>
          <w:b/>
          <w:lang w:val="fr-LU"/>
        </w:rPr>
        <w:t xml:space="preserve">  </w:t>
      </w:r>
    </w:p>
    <w:p w:rsidR="00FC5E55" w:rsidRPr="00033F26" w:rsidRDefault="00FC5E55" w:rsidP="00F43FB0">
      <w:pPr>
        <w:jc w:val="center"/>
        <w:rPr>
          <w:rFonts w:ascii="Arial" w:hAnsi="Arial" w:cs="Arial"/>
          <w:b/>
          <w:snapToGrid w:val="0"/>
          <w:sz w:val="22"/>
          <w:szCs w:val="22"/>
          <w:lang w:val="fr-LU"/>
        </w:rPr>
      </w:pPr>
    </w:p>
    <w:p w:rsidR="00F04C43" w:rsidRDefault="00F04C43" w:rsidP="00232E53">
      <w:pPr>
        <w:autoSpaceDE w:val="0"/>
        <w:autoSpaceDN w:val="0"/>
        <w:adjustRightInd w:val="0"/>
        <w:jc w:val="both"/>
        <w:rPr>
          <w:rFonts w:ascii="Arial" w:hAnsi="Arial" w:cs="Arial"/>
          <w:b/>
          <w:bCs/>
          <w:sz w:val="22"/>
          <w:szCs w:val="22"/>
          <w:lang w:val="fr-LU"/>
        </w:rPr>
      </w:pPr>
    </w:p>
    <w:p w:rsidR="00BE2372" w:rsidRDefault="00BE2372" w:rsidP="00232E53">
      <w:pPr>
        <w:autoSpaceDE w:val="0"/>
        <w:autoSpaceDN w:val="0"/>
        <w:adjustRightInd w:val="0"/>
        <w:jc w:val="both"/>
        <w:rPr>
          <w:rFonts w:ascii="Arial" w:hAnsi="Arial" w:cs="Arial"/>
          <w:b/>
          <w:bCs/>
          <w:sz w:val="22"/>
          <w:szCs w:val="22"/>
          <w:lang w:val="fr-LU"/>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0F0" w:rsidRDefault="007800F0" w:rsidP="00F64489">
      <w:r>
        <w:separator/>
      </w:r>
    </w:p>
  </w:endnote>
  <w:endnote w:type="continuationSeparator" w:id="0">
    <w:p w:rsidR="007800F0" w:rsidRDefault="007800F0"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0F0" w:rsidRDefault="007800F0" w:rsidP="00F64489">
      <w:r>
        <w:separator/>
      </w:r>
    </w:p>
  </w:footnote>
  <w:footnote w:type="continuationSeparator" w:id="0">
    <w:p w:rsidR="007800F0" w:rsidRDefault="007800F0"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49297F1E"/>
    <w:multiLevelType w:val="hybridMultilevel"/>
    <w:tmpl w:val="31BC8902"/>
    <w:lvl w:ilvl="0" w:tplc="19066E6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6"/>
  </w:num>
  <w:num w:numId="3">
    <w:abstractNumId w:val="9"/>
  </w:num>
  <w:num w:numId="4">
    <w:abstractNumId w:val="1"/>
  </w:num>
  <w:num w:numId="5">
    <w:abstractNumId w:val="4"/>
  </w:num>
  <w:num w:numId="6">
    <w:abstractNumId w:val="8"/>
  </w:num>
  <w:num w:numId="7">
    <w:abstractNumId w:val="0"/>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6060"/>
    <w:rsid w:val="00027C60"/>
    <w:rsid w:val="00033F26"/>
    <w:rsid w:val="00084FD1"/>
    <w:rsid w:val="000F4793"/>
    <w:rsid w:val="00116BC8"/>
    <w:rsid w:val="001178D5"/>
    <w:rsid w:val="001269D3"/>
    <w:rsid w:val="00127738"/>
    <w:rsid w:val="00166892"/>
    <w:rsid w:val="00193625"/>
    <w:rsid w:val="001F4B12"/>
    <w:rsid w:val="00213358"/>
    <w:rsid w:val="00232E53"/>
    <w:rsid w:val="002363E3"/>
    <w:rsid w:val="002A0C31"/>
    <w:rsid w:val="002F3BFE"/>
    <w:rsid w:val="002F7BF9"/>
    <w:rsid w:val="00301EF3"/>
    <w:rsid w:val="00315258"/>
    <w:rsid w:val="003277F2"/>
    <w:rsid w:val="003357C8"/>
    <w:rsid w:val="003428B6"/>
    <w:rsid w:val="0035083F"/>
    <w:rsid w:val="00365E9C"/>
    <w:rsid w:val="003846C1"/>
    <w:rsid w:val="0039081D"/>
    <w:rsid w:val="0039147B"/>
    <w:rsid w:val="003B61B9"/>
    <w:rsid w:val="003C4C50"/>
    <w:rsid w:val="003F0254"/>
    <w:rsid w:val="0041559D"/>
    <w:rsid w:val="00421735"/>
    <w:rsid w:val="004326F5"/>
    <w:rsid w:val="0045789C"/>
    <w:rsid w:val="00461F0D"/>
    <w:rsid w:val="004642F9"/>
    <w:rsid w:val="0051074A"/>
    <w:rsid w:val="0053130F"/>
    <w:rsid w:val="00554791"/>
    <w:rsid w:val="00554D00"/>
    <w:rsid w:val="005B48A4"/>
    <w:rsid w:val="005C5FB2"/>
    <w:rsid w:val="005C6611"/>
    <w:rsid w:val="005D0D19"/>
    <w:rsid w:val="005E7D9B"/>
    <w:rsid w:val="00611A2A"/>
    <w:rsid w:val="0065481F"/>
    <w:rsid w:val="00661D82"/>
    <w:rsid w:val="0068185A"/>
    <w:rsid w:val="006A02CE"/>
    <w:rsid w:val="006D7FA3"/>
    <w:rsid w:val="006E5A7A"/>
    <w:rsid w:val="00703DD4"/>
    <w:rsid w:val="00722236"/>
    <w:rsid w:val="00746443"/>
    <w:rsid w:val="00753A88"/>
    <w:rsid w:val="007800F0"/>
    <w:rsid w:val="00791AA4"/>
    <w:rsid w:val="007C2D0B"/>
    <w:rsid w:val="007E0D0C"/>
    <w:rsid w:val="00815788"/>
    <w:rsid w:val="00826930"/>
    <w:rsid w:val="00836EE2"/>
    <w:rsid w:val="008933EF"/>
    <w:rsid w:val="008C6F53"/>
    <w:rsid w:val="008F7FE0"/>
    <w:rsid w:val="00900B74"/>
    <w:rsid w:val="00906711"/>
    <w:rsid w:val="009168B5"/>
    <w:rsid w:val="00934486"/>
    <w:rsid w:val="009625FC"/>
    <w:rsid w:val="00975985"/>
    <w:rsid w:val="009E0540"/>
    <w:rsid w:val="009E37B8"/>
    <w:rsid w:val="00A21310"/>
    <w:rsid w:val="00A3188F"/>
    <w:rsid w:val="00A768B9"/>
    <w:rsid w:val="00A94031"/>
    <w:rsid w:val="00AC5F70"/>
    <w:rsid w:val="00AE2A4E"/>
    <w:rsid w:val="00AF0C78"/>
    <w:rsid w:val="00AF23C3"/>
    <w:rsid w:val="00AF4723"/>
    <w:rsid w:val="00B17C5A"/>
    <w:rsid w:val="00B21027"/>
    <w:rsid w:val="00B24938"/>
    <w:rsid w:val="00B44BCB"/>
    <w:rsid w:val="00B54DB7"/>
    <w:rsid w:val="00B9054F"/>
    <w:rsid w:val="00BE2372"/>
    <w:rsid w:val="00BF6DED"/>
    <w:rsid w:val="00C13CDA"/>
    <w:rsid w:val="00C169E3"/>
    <w:rsid w:val="00C518A7"/>
    <w:rsid w:val="00C51E15"/>
    <w:rsid w:val="00C5204B"/>
    <w:rsid w:val="00CC352F"/>
    <w:rsid w:val="00CE4CA0"/>
    <w:rsid w:val="00D2199B"/>
    <w:rsid w:val="00D2292E"/>
    <w:rsid w:val="00E11F45"/>
    <w:rsid w:val="00E35A0D"/>
    <w:rsid w:val="00E44089"/>
    <w:rsid w:val="00E47CB3"/>
    <w:rsid w:val="00E53D69"/>
    <w:rsid w:val="00E617C5"/>
    <w:rsid w:val="00E651B8"/>
    <w:rsid w:val="00E7620B"/>
    <w:rsid w:val="00E95760"/>
    <w:rsid w:val="00EB6201"/>
    <w:rsid w:val="00ED2527"/>
    <w:rsid w:val="00ED742E"/>
    <w:rsid w:val="00EE43A4"/>
    <w:rsid w:val="00EF4DDD"/>
    <w:rsid w:val="00F04C43"/>
    <w:rsid w:val="00F1795E"/>
    <w:rsid w:val="00F30823"/>
    <w:rsid w:val="00F43FB0"/>
    <w:rsid w:val="00F46D73"/>
    <w:rsid w:val="00F47D98"/>
    <w:rsid w:val="00F64489"/>
    <w:rsid w:val="00F721DC"/>
    <w:rsid w:val="00F9369E"/>
    <w:rsid w:val="00FA7557"/>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F8E7A2A-19C7-497C-BBE1-A8091E62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semiHidden/>
    <w:rsid w:val="00F64489"/>
    <w:rPr>
      <w:rFonts w:ascii="Calibri" w:hAnsi="Calibri"/>
      <w:sz w:val="20"/>
      <w:szCs w:val="20"/>
    </w:rPr>
  </w:style>
  <w:style w:type="character" w:customStyle="1" w:styleId="NotedebasdepageCar">
    <w:name w:val="Note de bas de page Car"/>
    <w:link w:val="Notedebasdepage"/>
    <w:semiHidden/>
    <w:rsid w:val="00F64489"/>
    <w:rPr>
      <w:rFonts w:ascii="Calibri" w:hAnsi="Calibri"/>
      <w:lang w:val="fr-FR" w:eastAsia="fr-FR"/>
    </w:rPr>
  </w:style>
  <w:style w:type="character" w:styleId="Appelnotedebasdep">
    <w:name w:val="footnote reference"/>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/sftpecos/Dossiers_parlementaires/7044/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461F587-70FC-4656-A1F6-888837B73FAC}"/>
</file>

<file path=customXml/itemProps2.xml><?xml version="1.0" encoding="utf-8"?>
<ds:datastoreItem xmlns:ds="http://schemas.openxmlformats.org/officeDocument/2006/customXml" ds:itemID="{3A0B576C-600D-43E4-9020-1FD413117413}"/>
</file>

<file path=customXml/itemProps3.xml><?xml version="1.0" encoding="utf-8"?>
<ds:datastoreItem xmlns:ds="http://schemas.openxmlformats.org/officeDocument/2006/customXml" ds:itemID="{0E3BB29F-2B48-485C-BA1C-AC5209C27050}"/>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1631</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