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5B" w:rsidRDefault="00B36F83" w:rsidP="00295CCD">
      <w:pPr>
        <w:autoSpaceDE w:val="0"/>
        <w:autoSpaceDN w:val="0"/>
        <w:adjustRightInd w:val="0"/>
        <w:spacing w:after="0" w:line="240" w:lineRule="auto"/>
        <w:jc w:val="both"/>
        <w:rPr>
          <w:rFonts w:ascii="Arial" w:hAnsi="Arial" w:cs="Arial"/>
          <w:b/>
          <w:bCs/>
          <w:lang w:eastAsia="fr-LU"/>
        </w:rPr>
      </w:pPr>
      <w:bookmarkStart w:id="0" w:name="_GoBack"/>
      <w:bookmarkEnd w:id="0"/>
      <w:r>
        <w:rPr>
          <w:rFonts w:ascii="Arial" w:hAnsi="Arial" w:cs="Arial"/>
          <w:b/>
          <w:bCs/>
          <w:lang w:eastAsia="fr-LU"/>
        </w:rPr>
        <w:t>Résumé</w:t>
      </w:r>
    </w:p>
    <w:p w:rsidR="00B36F83" w:rsidRDefault="00B36F83" w:rsidP="00295CCD">
      <w:pPr>
        <w:autoSpaceDE w:val="0"/>
        <w:autoSpaceDN w:val="0"/>
        <w:adjustRightInd w:val="0"/>
        <w:spacing w:after="0" w:line="240" w:lineRule="auto"/>
        <w:jc w:val="both"/>
        <w:rPr>
          <w:rFonts w:ascii="Arial" w:hAnsi="Arial" w:cs="Arial"/>
          <w:b/>
          <w:bCs/>
          <w:lang w:eastAsia="fr-LU"/>
        </w:rPr>
      </w:pPr>
    </w:p>
    <w:p w:rsidR="00B36F83" w:rsidRDefault="0081105B" w:rsidP="00B36F83">
      <w:pPr>
        <w:autoSpaceDE w:val="0"/>
        <w:autoSpaceDN w:val="0"/>
        <w:adjustRightInd w:val="0"/>
        <w:spacing w:after="0" w:line="240" w:lineRule="auto"/>
        <w:jc w:val="both"/>
        <w:rPr>
          <w:rFonts w:ascii="Arial" w:hAnsi="Arial" w:cs="Arial"/>
          <w:lang w:eastAsia="fr-LU"/>
        </w:rPr>
      </w:pPr>
      <w:r>
        <w:rPr>
          <w:rFonts w:ascii="Arial" w:hAnsi="Arial" w:cs="Arial"/>
          <w:lang w:eastAsia="fr-LU"/>
        </w:rPr>
        <w:t>L</w:t>
      </w:r>
      <w:r w:rsidR="00B36F83">
        <w:rPr>
          <w:rFonts w:ascii="Arial" w:hAnsi="Arial" w:cs="Arial"/>
          <w:lang w:eastAsia="fr-LU"/>
        </w:rPr>
        <w:t xml:space="preserve">e </w:t>
      </w:r>
      <w:r>
        <w:rPr>
          <w:rFonts w:ascii="Arial" w:hAnsi="Arial" w:cs="Arial"/>
          <w:lang w:eastAsia="fr-LU"/>
        </w:rPr>
        <w:t xml:space="preserve">projet de loi </w:t>
      </w:r>
      <w:r w:rsidR="00B36F83">
        <w:rPr>
          <w:rFonts w:ascii="Arial" w:hAnsi="Arial" w:cs="Arial"/>
          <w:lang w:eastAsia="fr-LU"/>
        </w:rPr>
        <w:t>a pour objet</w:t>
      </w:r>
      <w:r>
        <w:rPr>
          <w:rFonts w:ascii="Arial" w:hAnsi="Arial" w:cs="Arial"/>
          <w:lang w:eastAsia="fr-LU"/>
        </w:rPr>
        <w:t xml:space="preserve"> la création d'un cadre légal dans le domaine de la</w:t>
      </w:r>
      <w:r w:rsidR="00295CCD">
        <w:rPr>
          <w:rFonts w:ascii="Arial" w:hAnsi="Arial" w:cs="Arial"/>
          <w:lang w:eastAsia="fr-LU"/>
        </w:rPr>
        <w:t xml:space="preserve"> </w:t>
      </w:r>
      <w:r w:rsidR="00B36F83">
        <w:rPr>
          <w:rFonts w:ascii="Arial" w:hAnsi="Arial" w:cs="Arial"/>
          <w:lang w:eastAsia="fr-LU"/>
        </w:rPr>
        <w:t>sécurité du tramway. La mise en service prochaine du tram,</w:t>
      </w:r>
      <w:r w:rsidR="00B36F83" w:rsidRPr="00295CCD">
        <w:rPr>
          <w:rFonts w:ascii="Arial" w:hAnsi="Arial" w:cs="Arial"/>
          <w:lang w:eastAsia="fr-LU"/>
        </w:rPr>
        <w:t xml:space="preserve"> </w:t>
      </w:r>
      <w:r w:rsidR="00B36F83">
        <w:rPr>
          <w:rFonts w:ascii="Arial" w:hAnsi="Arial" w:cs="Arial"/>
          <w:lang w:eastAsia="fr-LU"/>
        </w:rPr>
        <w:t xml:space="preserve">prévue à partir de 2017, nécessite en effet de prévoir des exigences en matière de sécurité, y compris la gestion sûre de l'infrastructure et du trafic. </w:t>
      </w:r>
    </w:p>
    <w:p w:rsidR="00B36F83" w:rsidRDefault="00B36F83" w:rsidP="00B36F83">
      <w:pPr>
        <w:autoSpaceDE w:val="0"/>
        <w:autoSpaceDN w:val="0"/>
        <w:adjustRightInd w:val="0"/>
        <w:spacing w:after="0" w:line="240" w:lineRule="auto"/>
        <w:jc w:val="both"/>
        <w:rPr>
          <w:rFonts w:ascii="Arial" w:hAnsi="Arial" w:cs="Arial"/>
          <w:lang w:eastAsia="fr-LU"/>
        </w:rPr>
      </w:pPr>
    </w:p>
    <w:p w:rsidR="0081105B" w:rsidRDefault="001C6E29" w:rsidP="00295CCD">
      <w:pPr>
        <w:autoSpaceDE w:val="0"/>
        <w:autoSpaceDN w:val="0"/>
        <w:adjustRightInd w:val="0"/>
        <w:spacing w:after="0" w:line="240" w:lineRule="auto"/>
        <w:jc w:val="both"/>
        <w:rPr>
          <w:rFonts w:ascii="Arial" w:hAnsi="Arial" w:cs="Arial"/>
          <w:lang w:eastAsia="fr-LU"/>
        </w:rPr>
      </w:pPr>
      <w:r>
        <w:rPr>
          <w:rFonts w:ascii="Arial" w:hAnsi="Arial" w:cs="Arial"/>
          <w:lang w:eastAsia="fr-LU"/>
        </w:rPr>
        <w:t>Dans le contexte de la mise en service du tramway, l</w:t>
      </w:r>
      <w:r w:rsidR="00B36F83">
        <w:rPr>
          <w:rFonts w:ascii="Arial" w:hAnsi="Arial" w:cs="Arial"/>
          <w:lang w:eastAsia="fr-LU"/>
        </w:rPr>
        <w:t xml:space="preserve">e projet de loi a également pour objet </w:t>
      </w:r>
      <w:r w:rsidR="0081105B">
        <w:rPr>
          <w:rFonts w:ascii="Arial" w:hAnsi="Arial" w:cs="Arial"/>
          <w:lang w:eastAsia="fr-LU"/>
        </w:rPr>
        <w:t>l'adaptation</w:t>
      </w:r>
      <w:r w:rsidR="00295CCD">
        <w:rPr>
          <w:rFonts w:ascii="Arial" w:hAnsi="Arial" w:cs="Arial"/>
          <w:lang w:eastAsia="fr-LU"/>
        </w:rPr>
        <w:t xml:space="preserve"> de plusieurs lois :</w:t>
      </w:r>
    </w:p>
    <w:p w:rsidR="00B36F83" w:rsidRDefault="00B36F83" w:rsidP="00B36F83">
      <w:pPr>
        <w:autoSpaceDE w:val="0"/>
        <w:autoSpaceDN w:val="0"/>
        <w:adjustRightInd w:val="0"/>
        <w:spacing w:after="0" w:line="240" w:lineRule="auto"/>
        <w:jc w:val="both"/>
        <w:rPr>
          <w:rFonts w:ascii="Arial" w:hAnsi="Arial" w:cs="Arial"/>
          <w:lang w:eastAsia="fr-LU"/>
        </w:rPr>
      </w:pPr>
    </w:p>
    <w:p w:rsidR="00AD1268" w:rsidRDefault="0081105B" w:rsidP="00AD1268">
      <w:pPr>
        <w:numPr>
          <w:ilvl w:val="0"/>
          <w:numId w:val="2"/>
        </w:numPr>
        <w:autoSpaceDE w:val="0"/>
        <w:autoSpaceDN w:val="0"/>
        <w:adjustRightInd w:val="0"/>
        <w:spacing w:after="0" w:line="240" w:lineRule="auto"/>
        <w:jc w:val="both"/>
        <w:rPr>
          <w:rFonts w:ascii="Arial" w:hAnsi="Arial" w:cs="Arial"/>
          <w:lang w:eastAsia="fr-LU"/>
        </w:rPr>
      </w:pPr>
      <w:r>
        <w:rPr>
          <w:rFonts w:ascii="Arial" w:hAnsi="Arial" w:cs="Arial"/>
          <w:lang w:eastAsia="fr-LU"/>
        </w:rPr>
        <w:t>la loi modifiée du 29 juin 2004 sur les transports publics</w:t>
      </w:r>
      <w:r w:rsidR="00B36F83">
        <w:rPr>
          <w:rFonts w:ascii="Arial" w:hAnsi="Arial" w:cs="Arial"/>
          <w:lang w:eastAsia="fr-LU"/>
        </w:rPr>
        <w:t>. Cette loi est adaptée sur quelques aspects ponctuels, notamment de terminologie.</w:t>
      </w:r>
    </w:p>
    <w:p w:rsidR="00AD1268" w:rsidRDefault="00AD1268" w:rsidP="00AD1268">
      <w:pPr>
        <w:pStyle w:val="Sansinterligne"/>
        <w:rPr>
          <w:lang w:eastAsia="fr-LU"/>
        </w:rPr>
      </w:pPr>
    </w:p>
    <w:p w:rsidR="00B36F83" w:rsidRPr="00AD1268" w:rsidRDefault="0081105B" w:rsidP="00AD1268">
      <w:pPr>
        <w:numPr>
          <w:ilvl w:val="0"/>
          <w:numId w:val="2"/>
        </w:numPr>
        <w:autoSpaceDE w:val="0"/>
        <w:autoSpaceDN w:val="0"/>
        <w:adjustRightInd w:val="0"/>
        <w:spacing w:after="0" w:line="240" w:lineRule="auto"/>
        <w:jc w:val="both"/>
        <w:rPr>
          <w:rFonts w:ascii="Arial" w:hAnsi="Arial" w:cs="Arial"/>
          <w:lang w:eastAsia="fr-LU"/>
        </w:rPr>
      </w:pPr>
      <w:r w:rsidRPr="00AD1268">
        <w:rPr>
          <w:rFonts w:ascii="Arial" w:hAnsi="Arial" w:cs="Arial"/>
          <w:lang w:eastAsia="fr-LU"/>
        </w:rPr>
        <w:t>la loi modifiée du 30 avril 2008 portant a) création de l'Administration des</w:t>
      </w:r>
      <w:r w:rsidR="00295CCD" w:rsidRPr="00AD1268">
        <w:rPr>
          <w:rFonts w:ascii="Arial" w:hAnsi="Arial" w:cs="Arial"/>
          <w:lang w:eastAsia="fr-LU"/>
        </w:rPr>
        <w:t xml:space="preserve"> </w:t>
      </w:r>
      <w:r w:rsidRPr="00AD1268">
        <w:rPr>
          <w:rFonts w:ascii="Arial" w:hAnsi="Arial" w:cs="Arial"/>
          <w:lang w:eastAsia="fr-LU"/>
        </w:rPr>
        <w:t>Enquêtes Techniques b) modification de la loi modifiée du 22 juin 1963 fixant le</w:t>
      </w:r>
      <w:r w:rsidR="00295CCD" w:rsidRPr="00AD1268">
        <w:rPr>
          <w:rFonts w:ascii="Arial" w:hAnsi="Arial" w:cs="Arial"/>
          <w:lang w:eastAsia="fr-LU"/>
        </w:rPr>
        <w:t xml:space="preserve"> </w:t>
      </w:r>
      <w:r w:rsidRPr="00AD1268">
        <w:rPr>
          <w:rFonts w:ascii="Arial" w:hAnsi="Arial" w:cs="Arial"/>
          <w:lang w:eastAsia="fr-LU"/>
        </w:rPr>
        <w:t>régime des traitements des fonctionnaires de l'Etat et c) abrogation de la loi du 8</w:t>
      </w:r>
      <w:r w:rsidR="00295CCD" w:rsidRPr="00AD1268">
        <w:rPr>
          <w:rFonts w:ascii="Arial" w:hAnsi="Arial" w:cs="Arial"/>
          <w:lang w:eastAsia="fr-LU"/>
        </w:rPr>
        <w:t xml:space="preserve"> </w:t>
      </w:r>
      <w:r w:rsidRPr="00AD1268">
        <w:rPr>
          <w:rFonts w:ascii="Arial" w:hAnsi="Arial" w:cs="Arial"/>
          <w:lang w:eastAsia="fr-LU"/>
        </w:rPr>
        <w:t>mars 2002 sur les entités d'enquêtes techniques relatives aux accidents et</w:t>
      </w:r>
      <w:r w:rsidR="00295CCD" w:rsidRPr="00AD1268">
        <w:rPr>
          <w:rFonts w:ascii="Arial" w:hAnsi="Arial" w:cs="Arial"/>
          <w:lang w:eastAsia="fr-LU"/>
        </w:rPr>
        <w:t xml:space="preserve"> </w:t>
      </w:r>
      <w:r w:rsidRPr="00AD1268">
        <w:rPr>
          <w:rFonts w:ascii="Arial" w:hAnsi="Arial" w:cs="Arial"/>
          <w:lang w:eastAsia="fr-LU"/>
        </w:rPr>
        <w:t>incidents graves survenus dans les domaines de l'aviation civile, des transports</w:t>
      </w:r>
      <w:r w:rsidR="00295CCD" w:rsidRPr="00AD1268">
        <w:rPr>
          <w:rFonts w:ascii="Arial" w:hAnsi="Arial" w:cs="Arial"/>
          <w:lang w:eastAsia="fr-LU"/>
        </w:rPr>
        <w:t xml:space="preserve"> </w:t>
      </w:r>
      <w:r w:rsidRPr="00AD1268">
        <w:rPr>
          <w:rFonts w:ascii="Arial" w:hAnsi="Arial" w:cs="Arial"/>
          <w:lang w:eastAsia="fr-LU"/>
        </w:rPr>
        <w:t>maritimes et des chemins de fer</w:t>
      </w:r>
      <w:r w:rsidR="00B36F83" w:rsidRPr="00AD1268">
        <w:rPr>
          <w:rFonts w:ascii="Arial" w:hAnsi="Arial" w:cs="Arial"/>
          <w:lang w:eastAsia="fr-LU"/>
        </w:rPr>
        <w:t>, La loi du 30 avril 2008 précitée est adaptée afin d'élargir le champ de compétences de l'administration aux accidents graves dans le domaine de la circulation de véhicules sur les voies publiques.</w:t>
      </w:r>
      <w:r w:rsidR="00AD1268" w:rsidRPr="00AD1268">
        <w:rPr>
          <w:rFonts w:ascii="Arial" w:hAnsi="Arial" w:cs="Arial"/>
          <w:lang w:eastAsia="fr-LU"/>
        </w:rPr>
        <w:t xml:space="preserve"> </w:t>
      </w:r>
      <w:r w:rsidR="00B36F83" w:rsidRPr="00AD1268">
        <w:rPr>
          <w:rFonts w:ascii="Arial" w:hAnsi="Arial" w:cs="Arial"/>
          <w:lang w:eastAsia="fr-LU"/>
        </w:rPr>
        <w:t xml:space="preserve">Comme défini actuellement dans </w:t>
      </w:r>
      <w:r w:rsidR="00AD1268" w:rsidRPr="00AD1268">
        <w:rPr>
          <w:rFonts w:ascii="Arial" w:hAnsi="Arial" w:cs="Arial"/>
          <w:lang w:eastAsia="fr-LU"/>
        </w:rPr>
        <w:t>cette</w:t>
      </w:r>
      <w:r w:rsidR="00B36F83" w:rsidRPr="00AD1268">
        <w:rPr>
          <w:rFonts w:ascii="Arial" w:hAnsi="Arial" w:cs="Arial"/>
          <w:lang w:eastAsia="fr-LU"/>
        </w:rPr>
        <w:t xml:space="preserve"> loi, le but d'une enquête technique est l'amélioration de la sécurité par la prévention d'accidents. Or, ladite loi ne prévoit pour l'instant l'ouverture d'une enquête</w:t>
      </w:r>
      <w:r w:rsidR="00AD1268" w:rsidRPr="00AD1268">
        <w:rPr>
          <w:rFonts w:ascii="Arial" w:hAnsi="Arial" w:cs="Arial"/>
          <w:lang w:eastAsia="fr-LU"/>
        </w:rPr>
        <w:t xml:space="preserve"> technique qu'après un accident</w:t>
      </w:r>
      <w:r w:rsidR="00B36F83" w:rsidRPr="00AD1268">
        <w:rPr>
          <w:rFonts w:ascii="Arial" w:hAnsi="Arial" w:cs="Arial"/>
          <w:lang w:eastAsia="fr-LU"/>
        </w:rPr>
        <w:t xml:space="preserve"> </w:t>
      </w:r>
      <w:r w:rsidR="00AD1268" w:rsidRPr="00AD1268">
        <w:rPr>
          <w:rFonts w:ascii="Arial" w:hAnsi="Arial" w:cs="Arial"/>
          <w:lang w:eastAsia="fr-LU"/>
        </w:rPr>
        <w:t>ou</w:t>
      </w:r>
      <w:r w:rsidR="00B36F83" w:rsidRPr="00AD1268">
        <w:rPr>
          <w:rFonts w:ascii="Arial" w:hAnsi="Arial" w:cs="Arial"/>
          <w:lang w:eastAsia="fr-LU"/>
        </w:rPr>
        <w:t xml:space="preserve"> un incident grave dans les domaines de l'aviation civile, des transports fluviaux et maritimes ainsi que des chemins de fer.</w:t>
      </w:r>
      <w:r w:rsidR="00AD1268" w:rsidRPr="00AD1268">
        <w:rPr>
          <w:rFonts w:ascii="Arial" w:hAnsi="Arial" w:cs="Arial"/>
          <w:lang w:eastAsia="fr-LU"/>
        </w:rPr>
        <w:t xml:space="preserve"> </w:t>
      </w:r>
      <w:r w:rsidR="00B36F83" w:rsidRPr="00AD1268">
        <w:rPr>
          <w:rFonts w:ascii="Arial" w:hAnsi="Arial" w:cs="Arial"/>
          <w:lang w:eastAsia="fr-LU"/>
        </w:rPr>
        <w:t xml:space="preserve">Dans le domaine de la circulation de véhicules sur les voies publiques, aucune enquête technique n'est pour l'instant réalisée au Luxembourg. Le projet de loi vise </w:t>
      </w:r>
      <w:r w:rsidR="00AD1268" w:rsidRPr="00AD1268">
        <w:rPr>
          <w:rFonts w:ascii="Arial" w:hAnsi="Arial" w:cs="Arial"/>
          <w:lang w:eastAsia="fr-LU"/>
        </w:rPr>
        <w:t>à</w:t>
      </w:r>
      <w:r w:rsidR="00B36F83" w:rsidRPr="00AD1268">
        <w:rPr>
          <w:rFonts w:ascii="Arial" w:hAnsi="Arial" w:cs="Arial"/>
          <w:lang w:eastAsia="fr-LU"/>
        </w:rPr>
        <w:t xml:space="preserve"> donne</w:t>
      </w:r>
      <w:r w:rsidR="00AD1268" w:rsidRPr="00AD1268">
        <w:rPr>
          <w:rFonts w:ascii="Arial" w:hAnsi="Arial" w:cs="Arial"/>
          <w:lang w:eastAsia="fr-LU"/>
        </w:rPr>
        <w:t>r</w:t>
      </w:r>
      <w:r w:rsidR="00B36F83" w:rsidRPr="00AD1268">
        <w:rPr>
          <w:rFonts w:ascii="Arial" w:hAnsi="Arial" w:cs="Arial"/>
          <w:lang w:eastAsia="fr-LU"/>
        </w:rPr>
        <w:t xml:space="preserve"> la possibilité au ministre ayant le transport routier dans ses attributions de saisir l'Administration des Enquêtes Techniques </w:t>
      </w:r>
      <w:r w:rsidR="00AD1268" w:rsidRPr="00AD1268">
        <w:rPr>
          <w:rFonts w:ascii="Arial" w:hAnsi="Arial" w:cs="Arial"/>
          <w:lang w:eastAsia="fr-LU"/>
        </w:rPr>
        <w:t xml:space="preserve">(AET) </w:t>
      </w:r>
      <w:r w:rsidR="00B36F83" w:rsidRPr="00AD1268">
        <w:rPr>
          <w:rFonts w:ascii="Arial" w:hAnsi="Arial" w:cs="Arial"/>
          <w:lang w:eastAsia="fr-LU"/>
        </w:rPr>
        <w:t>en vue de réaliser une enquête technique. De même, le chef d'administration de l'AET p</w:t>
      </w:r>
      <w:r w:rsidR="00AD1268" w:rsidRPr="00AD1268">
        <w:rPr>
          <w:rFonts w:ascii="Arial" w:hAnsi="Arial" w:cs="Arial"/>
          <w:lang w:eastAsia="fr-LU"/>
        </w:rPr>
        <w:t>ourra</w:t>
      </w:r>
      <w:r w:rsidR="00B36F83" w:rsidRPr="00AD1268">
        <w:rPr>
          <w:rFonts w:ascii="Arial" w:hAnsi="Arial" w:cs="Arial"/>
          <w:lang w:eastAsia="fr-LU"/>
        </w:rPr>
        <w:t xml:space="preserve">, par voie d'auto-saisine, lancer l'ouverture d'une enquête technique après un accident grave dans ce domaine. </w:t>
      </w:r>
      <w:r w:rsidR="00AD1268" w:rsidRPr="00AD1268">
        <w:rPr>
          <w:rFonts w:ascii="Arial" w:hAnsi="Arial" w:cs="Arial"/>
          <w:lang w:eastAsia="fr-LU"/>
        </w:rPr>
        <w:t>A noter que l</w:t>
      </w:r>
      <w:r w:rsidR="00B36F83" w:rsidRPr="00AD1268">
        <w:rPr>
          <w:rFonts w:ascii="Arial" w:hAnsi="Arial" w:cs="Arial"/>
          <w:lang w:eastAsia="fr-LU"/>
        </w:rPr>
        <w:t xml:space="preserve">'extension du champ d'application se limite au transport public. </w:t>
      </w:r>
    </w:p>
    <w:p w:rsidR="00B36F83" w:rsidRDefault="00B36F83" w:rsidP="00B36F83">
      <w:pPr>
        <w:autoSpaceDE w:val="0"/>
        <w:autoSpaceDN w:val="0"/>
        <w:adjustRightInd w:val="0"/>
        <w:spacing w:after="0" w:line="240" w:lineRule="auto"/>
        <w:ind w:firstLine="360"/>
        <w:jc w:val="both"/>
        <w:rPr>
          <w:rFonts w:ascii="Arial" w:hAnsi="Arial" w:cs="Arial"/>
          <w:lang w:eastAsia="fr-LU"/>
        </w:rPr>
      </w:pPr>
    </w:p>
    <w:p w:rsidR="0081105B" w:rsidRPr="00B36F83" w:rsidRDefault="00B36F83" w:rsidP="00027508">
      <w:pPr>
        <w:numPr>
          <w:ilvl w:val="0"/>
          <w:numId w:val="2"/>
        </w:numPr>
        <w:autoSpaceDE w:val="0"/>
        <w:autoSpaceDN w:val="0"/>
        <w:adjustRightInd w:val="0"/>
        <w:spacing w:after="0" w:line="240" w:lineRule="auto"/>
        <w:jc w:val="both"/>
        <w:rPr>
          <w:rFonts w:ascii="Arial" w:hAnsi="Arial" w:cs="Arial"/>
          <w:lang w:eastAsia="fr-LU"/>
        </w:rPr>
      </w:pPr>
      <w:r w:rsidRPr="00B36F83">
        <w:rPr>
          <w:rFonts w:ascii="Arial" w:hAnsi="Arial" w:cs="Arial"/>
          <w:lang w:eastAsia="fr-LU"/>
        </w:rPr>
        <w:t>l</w:t>
      </w:r>
      <w:r w:rsidR="0081105B" w:rsidRPr="00B36F83">
        <w:rPr>
          <w:rFonts w:ascii="Arial" w:hAnsi="Arial" w:cs="Arial"/>
          <w:lang w:eastAsia="fr-LU"/>
        </w:rPr>
        <w:t>'article L. 215-1 du Code du travail.</w:t>
      </w:r>
      <w:r w:rsidRPr="00B36F83">
        <w:rPr>
          <w:rFonts w:ascii="Arial" w:hAnsi="Arial" w:cs="Arial"/>
          <w:lang w:eastAsia="fr-LU"/>
        </w:rPr>
        <w:t xml:space="preserve"> </w:t>
      </w:r>
      <w:r w:rsidR="0081105B" w:rsidRPr="00B36F83">
        <w:rPr>
          <w:rFonts w:ascii="Arial" w:hAnsi="Arial" w:cs="Arial"/>
          <w:lang w:eastAsia="fr-LU"/>
        </w:rPr>
        <w:t>L'activité des conducteurs de tramway s'écarte de celle des conducteurs de</w:t>
      </w:r>
      <w:r w:rsidR="00295CCD" w:rsidRPr="00B36F83">
        <w:rPr>
          <w:rFonts w:ascii="Arial" w:hAnsi="Arial" w:cs="Arial"/>
          <w:lang w:eastAsia="fr-LU"/>
        </w:rPr>
        <w:t xml:space="preserve"> </w:t>
      </w:r>
      <w:r w:rsidR="0081105B" w:rsidRPr="00B36F83">
        <w:rPr>
          <w:rFonts w:ascii="Arial" w:hAnsi="Arial" w:cs="Arial"/>
          <w:lang w:eastAsia="fr-LU"/>
        </w:rPr>
        <w:t>train, par le fait que la circulation des tramways se fait sur la voie publique, dans le</w:t>
      </w:r>
      <w:r w:rsidR="00295CCD" w:rsidRPr="00B36F83">
        <w:rPr>
          <w:rFonts w:ascii="Arial" w:hAnsi="Arial" w:cs="Arial"/>
          <w:lang w:eastAsia="fr-LU"/>
        </w:rPr>
        <w:t xml:space="preserve"> </w:t>
      </w:r>
      <w:r w:rsidR="0081105B" w:rsidRPr="00B36F83">
        <w:rPr>
          <w:rFonts w:ascii="Arial" w:hAnsi="Arial" w:cs="Arial"/>
          <w:lang w:eastAsia="fr-LU"/>
        </w:rPr>
        <w:t xml:space="preserve">respect du Code de la </w:t>
      </w:r>
      <w:r w:rsidR="00295CCD" w:rsidRPr="00B36F83">
        <w:rPr>
          <w:rFonts w:ascii="Arial" w:hAnsi="Arial" w:cs="Arial"/>
          <w:lang w:eastAsia="fr-LU"/>
        </w:rPr>
        <w:t>route et</w:t>
      </w:r>
      <w:r w:rsidR="0081105B" w:rsidRPr="00B36F83">
        <w:rPr>
          <w:rFonts w:ascii="Arial" w:hAnsi="Arial" w:cs="Arial"/>
          <w:lang w:eastAsia="fr-LU"/>
        </w:rPr>
        <w:t xml:space="preserve"> relève du transport urbain de</w:t>
      </w:r>
      <w:r w:rsidR="00295CCD" w:rsidRPr="00B36F83">
        <w:rPr>
          <w:rFonts w:ascii="Arial" w:hAnsi="Arial" w:cs="Arial"/>
          <w:lang w:eastAsia="fr-LU"/>
        </w:rPr>
        <w:t xml:space="preserve"> </w:t>
      </w:r>
      <w:r w:rsidR="0081105B" w:rsidRPr="00B36F83">
        <w:rPr>
          <w:rFonts w:ascii="Arial" w:hAnsi="Arial" w:cs="Arial"/>
          <w:lang w:eastAsia="fr-LU"/>
        </w:rPr>
        <w:t>voyageurs.</w:t>
      </w:r>
    </w:p>
    <w:p w:rsidR="0081105B" w:rsidRDefault="00295CCD" w:rsidP="00B36F83">
      <w:pPr>
        <w:autoSpaceDE w:val="0"/>
        <w:autoSpaceDN w:val="0"/>
        <w:adjustRightInd w:val="0"/>
        <w:spacing w:after="0" w:line="240" w:lineRule="auto"/>
        <w:ind w:left="360"/>
        <w:jc w:val="both"/>
        <w:rPr>
          <w:rFonts w:ascii="Arial" w:hAnsi="Arial" w:cs="Arial"/>
          <w:lang w:eastAsia="fr-LU"/>
        </w:rPr>
      </w:pPr>
      <w:r>
        <w:rPr>
          <w:rFonts w:ascii="Arial" w:hAnsi="Arial" w:cs="Arial"/>
          <w:lang w:eastAsia="fr-LU"/>
        </w:rPr>
        <w:t xml:space="preserve">Or, le Chapitre V du Titre Ier </w:t>
      </w:r>
      <w:r w:rsidR="0081105B">
        <w:rPr>
          <w:rFonts w:ascii="Arial" w:hAnsi="Arial" w:cs="Arial"/>
          <w:lang w:eastAsia="fr-LU"/>
        </w:rPr>
        <w:t>du Livre II du Code du travail, intitulé « Durée du travail</w:t>
      </w:r>
      <w:r>
        <w:rPr>
          <w:rFonts w:ascii="Arial" w:hAnsi="Arial" w:cs="Arial"/>
          <w:lang w:eastAsia="fr-LU"/>
        </w:rPr>
        <w:t xml:space="preserve"> </w:t>
      </w:r>
      <w:r w:rsidR="0081105B">
        <w:rPr>
          <w:rFonts w:ascii="Arial" w:hAnsi="Arial" w:cs="Arial"/>
          <w:lang w:eastAsia="fr-LU"/>
        </w:rPr>
        <w:t>des salariés chargés des fonctions de conduite d'un engin de traction sur rail ou</w:t>
      </w:r>
      <w:r>
        <w:rPr>
          <w:rFonts w:ascii="Arial" w:hAnsi="Arial" w:cs="Arial"/>
          <w:lang w:eastAsia="fr-LU"/>
        </w:rPr>
        <w:t xml:space="preserve"> </w:t>
      </w:r>
      <w:r w:rsidR="0081105B">
        <w:rPr>
          <w:rFonts w:ascii="Arial" w:hAnsi="Arial" w:cs="Arial"/>
          <w:lang w:eastAsia="fr-LU"/>
        </w:rPr>
        <w:t>d'accompagnement d'un train », s'applique à tous les salariés chargés notamment</w:t>
      </w:r>
      <w:r>
        <w:rPr>
          <w:rFonts w:ascii="Arial" w:hAnsi="Arial" w:cs="Arial"/>
          <w:lang w:eastAsia="fr-LU"/>
        </w:rPr>
        <w:t xml:space="preserve"> </w:t>
      </w:r>
      <w:r w:rsidR="0081105B">
        <w:rPr>
          <w:rFonts w:ascii="Arial" w:hAnsi="Arial" w:cs="Arial"/>
          <w:lang w:eastAsia="fr-LU"/>
        </w:rPr>
        <w:t>des fonctions de conduite d'un engin de traction sur rail (art. 215-1 du Code du</w:t>
      </w:r>
      <w:r>
        <w:rPr>
          <w:rFonts w:ascii="Arial" w:hAnsi="Arial" w:cs="Arial"/>
          <w:lang w:eastAsia="fr-LU"/>
        </w:rPr>
        <w:t xml:space="preserve"> </w:t>
      </w:r>
      <w:r w:rsidR="0081105B">
        <w:rPr>
          <w:rFonts w:ascii="Arial" w:hAnsi="Arial" w:cs="Arial"/>
          <w:lang w:eastAsia="fr-LU"/>
        </w:rPr>
        <w:t>travail).</w:t>
      </w:r>
    </w:p>
    <w:p w:rsidR="0081105B" w:rsidRDefault="0081105B" w:rsidP="00B36F83">
      <w:pPr>
        <w:autoSpaceDE w:val="0"/>
        <w:autoSpaceDN w:val="0"/>
        <w:adjustRightInd w:val="0"/>
        <w:spacing w:after="0" w:line="240" w:lineRule="auto"/>
        <w:ind w:left="360"/>
        <w:jc w:val="both"/>
        <w:rPr>
          <w:rFonts w:ascii="Arial" w:hAnsi="Arial" w:cs="Arial"/>
          <w:lang w:eastAsia="fr-LU"/>
        </w:rPr>
      </w:pPr>
      <w:r>
        <w:rPr>
          <w:rFonts w:ascii="Arial" w:hAnsi="Arial" w:cs="Arial"/>
          <w:lang w:eastAsia="fr-LU"/>
        </w:rPr>
        <w:t>La formulation de l'article L. 215-1 du Code du travail est tellement large, qu'elle</w:t>
      </w:r>
      <w:r w:rsidR="00295CCD">
        <w:rPr>
          <w:rFonts w:ascii="Arial" w:hAnsi="Arial" w:cs="Arial"/>
          <w:lang w:eastAsia="fr-LU"/>
        </w:rPr>
        <w:t xml:space="preserve"> pourrait inclure</w:t>
      </w:r>
      <w:r>
        <w:rPr>
          <w:rFonts w:ascii="Arial" w:hAnsi="Arial" w:cs="Arial"/>
          <w:lang w:eastAsia="fr-LU"/>
        </w:rPr>
        <w:t xml:space="preserve"> le secteur des tramways.</w:t>
      </w:r>
    </w:p>
    <w:p w:rsidR="0081105B" w:rsidRDefault="0081105B" w:rsidP="00B36F83">
      <w:pPr>
        <w:autoSpaceDE w:val="0"/>
        <w:autoSpaceDN w:val="0"/>
        <w:adjustRightInd w:val="0"/>
        <w:spacing w:after="0" w:line="240" w:lineRule="auto"/>
        <w:ind w:left="360"/>
        <w:jc w:val="both"/>
        <w:rPr>
          <w:rFonts w:ascii="Arial" w:hAnsi="Arial" w:cs="Arial"/>
          <w:i/>
          <w:iCs/>
          <w:lang w:eastAsia="fr-LU"/>
        </w:rPr>
      </w:pPr>
      <w:r>
        <w:rPr>
          <w:rFonts w:ascii="Arial" w:hAnsi="Arial" w:cs="Arial"/>
          <w:lang w:eastAsia="fr-LU"/>
        </w:rPr>
        <w:t xml:space="preserve">Cependant, le document parlementaire </w:t>
      </w:r>
      <w:r w:rsidR="00295CCD">
        <w:rPr>
          <w:rFonts w:ascii="Arial" w:hAnsi="Arial" w:cs="Arial"/>
          <w:lang w:eastAsia="fr-LU"/>
        </w:rPr>
        <w:t>6179</w:t>
      </w:r>
      <w:r>
        <w:rPr>
          <w:rFonts w:ascii="Arial" w:hAnsi="Arial" w:cs="Arial"/>
          <w:lang w:eastAsia="fr-LU"/>
        </w:rPr>
        <w:t xml:space="preserve"> de la loi du 2 juin 2011 portant 1.</w:t>
      </w:r>
      <w:r w:rsidR="00295CCD">
        <w:rPr>
          <w:rFonts w:ascii="Arial" w:hAnsi="Arial" w:cs="Arial"/>
          <w:lang w:eastAsia="fr-LU"/>
        </w:rPr>
        <w:t xml:space="preserve"> </w:t>
      </w:r>
      <w:r>
        <w:rPr>
          <w:rFonts w:ascii="Arial" w:hAnsi="Arial" w:cs="Arial"/>
          <w:lang w:eastAsia="fr-LU"/>
        </w:rPr>
        <w:t>transposition de la directive 2005/47/CE du Conseil du 18 juillet 2005 concernant</w:t>
      </w:r>
      <w:r w:rsidR="00295CCD">
        <w:rPr>
          <w:rFonts w:ascii="Arial" w:hAnsi="Arial" w:cs="Arial"/>
          <w:lang w:eastAsia="fr-LU"/>
        </w:rPr>
        <w:t xml:space="preserve"> </w:t>
      </w:r>
      <w:r>
        <w:rPr>
          <w:rFonts w:ascii="Arial" w:hAnsi="Arial" w:cs="Arial"/>
          <w:lang w:eastAsia="fr-LU"/>
        </w:rPr>
        <w:t>l'accord entre la Communauté européenne du rail (CER) et la Fédération</w:t>
      </w:r>
      <w:r w:rsidR="00295CCD">
        <w:rPr>
          <w:rFonts w:ascii="Arial" w:hAnsi="Arial" w:cs="Arial"/>
          <w:lang w:eastAsia="fr-LU"/>
        </w:rPr>
        <w:t xml:space="preserve"> </w:t>
      </w:r>
      <w:r>
        <w:rPr>
          <w:rFonts w:ascii="Arial" w:hAnsi="Arial" w:cs="Arial"/>
          <w:lang w:eastAsia="fr-LU"/>
        </w:rPr>
        <w:t>européenne des travailleurs des transports (ETF) sur certains aspects des conditions</w:t>
      </w:r>
      <w:r w:rsidR="00295CCD">
        <w:rPr>
          <w:rFonts w:ascii="Arial" w:hAnsi="Arial" w:cs="Arial"/>
          <w:lang w:eastAsia="fr-LU"/>
        </w:rPr>
        <w:t xml:space="preserve"> </w:t>
      </w:r>
      <w:r>
        <w:rPr>
          <w:rFonts w:ascii="Arial" w:hAnsi="Arial" w:cs="Arial"/>
          <w:lang w:eastAsia="fr-LU"/>
        </w:rPr>
        <w:t>d'utilisation des travailleurs mobiles effectuant des services d'interopérabilité</w:t>
      </w:r>
      <w:r w:rsidR="00295CCD">
        <w:rPr>
          <w:rFonts w:ascii="Arial" w:hAnsi="Arial" w:cs="Arial"/>
          <w:lang w:eastAsia="fr-LU"/>
        </w:rPr>
        <w:t xml:space="preserve"> </w:t>
      </w:r>
      <w:r>
        <w:rPr>
          <w:rFonts w:ascii="Arial" w:hAnsi="Arial" w:cs="Arial"/>
          <w:lang w:eastAsia="fr-LU"/>
        </w:rPr>
        <w:t>transfrontalière dans le secteur ferroviaire: 2. modification du Code du travail, qui a</w:t>
      </w:r>
      <w:r w:rsidR="00295CCD">
        <w:rPr>
          <w:rFonts w:ascii="Arial" w:hAnsi="Arial" w:cs="Arial"/>
          <w:lang w:eastAsia="fr-LU"/>
        </w:rPr>
        <w:t xml:space="preserve"> </w:t>
      </w:r>
      <w:r>
        <w:rPr>
          <w:rFonts w:ascii="Arial" w:hAnsi="Arial" w:cs="Arial"/>
          <w:lang w:eastAsia="fr-LU"/>
        </w:rPr>
        <w:t>introduit cet article au Code du travail, précise que l'alinéa 1^' de cet article a été</w:t>
      </w:r>
      <w:r w:rsidR="00295CCD">
        <w:rPr>
          <w:rFonts w:ascii="Arial" w:hAnsi="Arial" w:cs="Arial"/>
          <w:lang w:eastAsia="fr-LU"/>
        </w:rPr>
        <w:t xml:space="preserve"> </w:t>
      </w:r>
      <w:r>
        <w:rPr>
          <w:rFonts w:ascii="Arial" w:hAnsi="Arial" w:cs="Arial"/>
          <w:lang w:eastAsia="fr-LU"/>
        </w:rPr>
        <w:t>introduit pour inclure les sociétés de transport ferroviaire autres que les CFL. Il ne</w:t>
      </w:r>
      <w:r w:rsidR="00295CCD">
        <w:rPr>
          <w:rFonts w:ascii="Arial" w:hAnsi="Arial" w:cs="Arial"/>
          <w:lang w:eastAsia="fr-LU"/>
        </w:rPr>
        <w:t xml:space="preserve"> </w:t>
      </w:r>
      <w:r>
        <w:rPr>
          <w:rFonts w:ascii="Arial" w:hAnsi="Arial" w:cs="Arial"/>
          <w:lang w:eastAsia="fr-LU"/>
        </w:rPr>
        <w:t>s'agissait à l'époque en aucune manière d'étendre la dérogation sectorielle à un</w:t>
      </w:r>
      <w:r w:rsidR="00295CCD">
        <w:rPr>
          <w:rFonts w:ascii="Arial" w:hAnsi="Arial" w:cs="Arial"/>
          <w:lang w:eastAsia="fr-LU"/>
        </w:rPr>
        <w:t xml:space="preserve"> </w:t>
      </w:r>
      <w:r>
        <w:rPr>
          <w:rFonts w:ascii="Arial" w:hAnsi="Arial" w:cs="Arial"/>
          <w:lang w:eastAsia="fr-LU"/>
        </w:rPr>
        <w:t>autre secteur que celui des chemins de fer</w:t>
      </w:r>
      <w:r w:rsidR="00295CCD">
        <w:rPr>
          <w:rFonts w:ascii="Arial" w:hAnsi="Arial" w:cs="Arial"/>
          <w:lang w:eastAsia="fr-LU"/>
        </w:rPr>
        <w:t>.</w:t>
      </w:r>
    </w:p>
    <w:p w:rsidR="0081105B" w:rsidRDefault="0081105B" w:rsidP="00B36F83">
      <w:pPr>
        <w:autoSpaceDE w:val="0"/>
        <w:autoSpaceDN w:val="0"/>
        <w:adjustRightInd w:val="0"/>
        <w:spacing w:after="0" w:line="240" w:lineRule="auto"/>
        <w:ind w:left="360"/>
        <w:jc w:val="both"/>
        <w:rPr>
          <w:rFonts w:ascii="Arial" w:hAnsi="Arial" w:cs="Arial"/>
          <w:lang w:eastAsia="fr-LU"/>
        </w:rPr>
      </w:pPr>
      <w:r>
        <w:rPr>
          <w:rFonts w:ascii="Arial" w:hAnsi="Arial" w:cs="Arial"/>
          <w:lang w:eastAsia="fr-LU"/>
        </w:rPr>
        <w:t>Le projet de loi vise finalement la transposition „</w:t>
      </w:r>
      <w:r w:rsidR="00295CCD">
        <w:rPr>
          <w:rFonts w:ascii="Arial" w:hAnsi="Arial" w:cs="Arial"/>
          <w:lang w:eastAsia="fr-LU"/>
        </w:rPr>
        <w:t>entière'' de l</w:t>
      </w:r>
      <w:r>
        <w:rPr>
          <w:rFonts w:ascii="Arial" w:hAnsi="Arial" w:cs="Arial"/>
          <w:lang w:eastAsia="fr-LU"/>
        </w:rPr>
        <w:t>a directive 2005/47/CE</w:t>
      </w:r>
      <w:r w:rsidR="00295CCD">
        <w:rPr>
          <w:rFonts w:ascii="Arial" w:hAnsi="Arial" w:cs="Arial"/>
          <w:lang w:eastAsia="fr-LU"/>
        </w:rPr>
        <w:t xml:space="preserve"> </w:t>
      </w:r>
      <w:r>
        <w:rPr>
          <w:rFonts w:ascii="Arial" w:hAnsi="Arial" w:cs="Arial"/>
          <w:lang w:eastAsia="fr-LU"/>
        </w:rPr>
        <w:t>en droit national et il généralise, par son intégration au Code du travail, l'application</w:t>
      </w:r>
      <w:r w:rsidR="00295CCD">
        <w:rPr>
          <w:rFonts w:ascii="Arial" w:hAnsi="Arial" w:cs="Arial"/>
          <w:lang w:eastAsia="fr-LU"/>
        </w:rPr>
        <w:t xml:space="preserve"> </w:t>
      </w:r>
      <w:r>
        <w:rPr>
          <w:rFonts w:ascii="Arial" w:hAnsi="Arial" w:cs="Arial"/>
          <w:lang w:eastAsia="fr-LU"/>
        </w:rPr>
        <w:t>du contenu de la directive susmentionnée sur base d'un régime unique et non</w:t>
      </w:r>
      <w:r w:rsidR="00295CCD">
        <w:rPr>
          <w:rFonts w:ascii="Arial" w:hAnsi="Arial" w:cs="Arial"/>
          <w:lang w:eastAsia="fr-LU"/>
        </w:rPr>
        <w:t xml:space="preserve"> </w:t>
      </w:r>
      <w:r>
        <w:rPr>
          <w:rFonts w:ascii="Arial" w:hAnsi="Arial" w:cs="Arial"/>
          <w:lang w:eastAsia="fr-LU"/>
        </w:rPr>
        <w:t xml:space="preserve">discriminatoire des conditions de travail à tous les salariés du secteur ferroviaire. </w:t>
      </w:r>
    </w:p>
    <w:p w:rsidR="0081105B" w:rsidRDefault="00295CCD" w:rsidP="00B36F83">
      <w:pPr>
        <w:autoSpaceDE w:val="0"/>
        <w:autoSpaceDN w:val="0"/>
        <w:adjustRightInd w:val="0"/>
        <w:spacing w:after="0" w:line="240" w:lineRule="auto"/>
        <w:ind w:left="360"/>
        <w:jc w:val="both"/>
        <w:rPr>
          <w:rFonts w:ascii="Arial" w:hAnsi="Arial" w:cs="Arial"/>
          <w:lang w:eastAsia="fr-LU"/>
        </w:rPr>
      </w:pPr>
      <w:r>
        <w:rPr>
          <w:rFonts w:ascii="Arial" w:hAnsi="Arial" w:cs="Arial"/>
          <w:lang w:eastAsia="fr-LU"/>
        </w:rPr>
        <w:lastRenderedPageBreak/>
        <w:t>De plus, la Directive 2005/47/</w:t>
      </w:r>
      <w:r w:rsidR="0081105B">
        <w:rPr>
          <w:rFonts w:ascii="Arial" w:hAnsi="Arial" w:cs="Arial"/>
          <w:lang w:eastAsia="fr-LU"/>
        </w:rPr>
        <w:t xml:space="preserve">CE </w:t>
      </w:r>
      <w:r>
        <w:rPr>
          <w:rFonts w:ascii="Arial" w:hAnsi="Arial" w:cs="Arial"/>
          <w:lang w:eastAsia="fr-LU"/>
        </w:rPr>
        <w:t xml:space="preserve">précitée </w:t>
      </w:r>
      <w:r w:rsidR="0081105B">
        <w:rPr>
          <w:rFonts w:ascii="Arial" w:hAnsi="Arial" w:cs="Arial"/>
          <w:lang w:eastAsia="fr-LU"/>
        </w:rPr>
        <w:t>du 18 juillet 2005 a exclusivement trait aux</w:t>
      </w:r>
      <w:r>
        <w:rPr>
          <w:rFonts w:ascii="Arial" w:hAnsi="Arial" w:cs="Arial"/>
          <w:lang w:eastAsia="fr-LU"/>
        </w:rPr>
        <w:t xml:space="preserve"> </w:t>
      </w:r>
      <w:r w:rsidR="0081105B">
        <w:rPr>
          <w:rFonts w:ascii="Arial" w:hAnsi="Arial" w:cs="Arial"/>
          <w:lang w:eastAsia="fr-LU"/>
        </w:rPr>
        <w:t>travailleurs mobiles occupés dans le secteur des chemins de fer affectés à des</w:t>
      </w:r>
      <w:r>
        <w:rPr>
          <w:rFonts w:ascii="Arial" w:hAnsi="Arial" w:cs="Arial"/>
          <w:lang w:eastAsia="fr-LU"/>
        </w:rPr>
        <w:t xml:space="preserve"> </w:t>
      </w:r>
      <w:r w:rsidR="0081105B">
        <w:rPr>
          <w:rFonts w:ascii="Arial" w:hAnsi="Arial" w:cs="Arial"/>
          <w:lang w:eastAsia="fr-LU"/>
        </w:rPr>
        <w:t>services d'interopérabilité transfrontalière effectués par des entreprises ferroviaires.</w:t>
      </w:r>
    </w:p>
    <w:p w:rsidR="0081105B" w:rsidRDefault="0081105B" w:rsidP="00B36F83">
      <w:pPr>
        <w:autoSpaceDE w:val="0"/>
        <w:autoSpaceDN w:val="0"/>
        <w:adjustRightInd w:val="0"/>
        <w:spacing w:after="0" w:line="240" w:lineRule="auto"/>
        <w:ind w:left="360"/>
        <w:jc w:val="both"/>
        <w:rPr>
          <w:rFonts w:ascii="Arial" w:hAnsi="Arial" w:cs="Arial"/>
          <w:lang w:eastAsia="fr-LU"/>
        </w:rPr>
      </w:pPr>
      <w:r>
        <w:rPr>
          <w:rFonts w:ascii="Arial" w:hAnsi="Arial" w:cs="Arial"/>
          <w:lang w:eastAsia="fr-LU"/>
        </w:rPr>
        <w:t>Enfin, le travail d'un conducteur de tramway se rapproche beaucoup plus de celui</w:t>
      </w:r>
      <w:r w:rsidR="00295CCD">
        <w:rPr>
          <w:rFonts w:ascii="Arial" w:hAnsi="Arial" w:cs="Arial"/>
          <w:lang w:eastAsia="fr-LU"/>
        </w:rPr>
        <w:t xml:space="preserve"> </w:t>
      </w:r>
      <w:r>
        <w:rPr>
          <w:rFonts w:ascii="Arial" w:hAnsi="Arial" w:cs="Arial"/>
          <w:lang w:eastAsia="fr-LU"/>
        </w:rPr>
        <w:t>d'un chauffeur de bus (nécessité d'adapter la vitesse au trafic, circulation sur la voie</w:t>
      </w:r>
      <w:r w:rsidR="00295CCD">
        <w:rPr>
          <w:rFonts w:ascii="Arial" w:hAnsi="Arial" w:cs="Arial"/>
          <w:lang w:eastAsia="fr-LU"/>
        </w:rPr>
        <w:t xml:space="preserve"> </w:t>
      </w:r>
      <w:r>
        <w:rPr>
          <w:rFonts w:ascii="Arial" w:hAnsi="Arial" w:cs="Arial"/>
          <w:lang w:eastAsia="fr-LU"/>
        </w:rPr>
        <w:t>publique) que de celui d'un conducteur de train (voie dédiée non publique, conduite</w:t>
      </w:r>
      <w:r w:rsidR="00295CCD">
        <w:rPr>
          <w:rFonts w:ascii="Arial" w:hAnsi="Arial" w:cs="Arial"/>
          <w:lang w:eastAsia="fr-LU"/>
        </w:rPr>
        <w:t xml:space="preserve"> </w:t>
      </w:r>
      <w:r>
        <w:rPr>
          <w:rFonts w:ascii="Arial" w:hAnsi="Arial" w:cs="Arial"/>
          <w:lang w:eastAsia="fr-LU"/>
        </w:rPr>
        <w:t>par cantonnement).</w:t>
      </w:r>
    </w:p>
    <w:p w:rsidR="00AC326D" w:rsidRDefault="0081105B" w:rsidP="00B36F83">
      <w:pPr>
        <w:autoSpaceDE w:val="0"/>
        <w:autoSpaceDN w:val="0"/>
        <w:adjustRightInd w:val="0"/>
        <w:spacing w:after="0" w:line="240" w:lineRule="auto"/>
        <w:ind w:left="360"/>
        <w:jc w:val="both"/>
      </w:pPr>
      <w:r>
        <w:rPr>
          <w:rFonts w:ascii="Arial" w:hAnsi="Arial" w:cs="Arial"/>
          <w:lang w:eastAsia="fr-LU"/>
        </w:rPr>
        <w:t>En conclusion, au vu du contexte particulier de l'introduction de cet article et au vu</w:t>
      </w:r>
      <w:r w:rsidR="00295CCD">
        <w:rPr>
          <w:rFonts w:ascii="Arial" w:hAnsi="Arial" w:cs="Arial"/>
          <w:lang w:eastAsia="fr-LU"/>
        </w:rPr>
        <w:t xml:space="preserve"> </w:t>
      </w:r>
      <w:r>
        <w:rPr>
          <w:rFonts w:ascii="Arial" w:hAnsi="Arial" w:cs="Arial"/>
          <w:lang w:eastAsia="fr-LU"/>
        </w:rPr>
        <w:t>des différences importantes existant entre les deux types de conduite, il serait</w:t>
      </w:r>
      <w:r w:rsidR="00295CCD">
        <w:rPr>
          <w:rFonts w:ascii="Arial" w:hAnsi="Arial" w:cs="Arial"/>
          <w:lang w:eastAsia="fr-LU"/>
        </w:rPr>
        <w:t xml:space="preserve"> </w:t>
      </w:r>
      <w:r>
        <w:rPr>
          <w:rFonts w:ascii="Arial" w:hAnsi="Arial" w:cs="Arial"/>
          <w:lang w:eastAsia="fr-LU"/>
        </w:rPr>
        <w:t>incohérent de l'appliquer au secteur des tramways.</w:t>
      </w:r>
    </w:p>
    <w:sectPr w:rsidR="00AC3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AB8"/>
    <w:multiLevelType w:val="hybridMultilevel"/>
    <w:tmpl w:val="4D005EA6"/>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 w15:restartNumberingAfterBreak="0">
    <w:nsid w:val="343808BC"/>
    <w:multiLevelType w:val="hybridMultilevel"/>
    <w:tmpl w:val="77928CC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61CE6BF2"/>
    <w:multiLevelType w:val="hybridMultilevel"/>
    <w:tmpl w:val="ED3812F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05B"/>
    <w:rsid w:val="00027508"/>
    <w:rsid w:val="000A45C5"/>
    <w:rsid w:val="001C6E29"/>
    <w:rsid w:val="001F4010"/>
    <w:rsid w:val="00295CCD"/>
    <w:rsid w:val="005765EE"/>
    <w:rsid w:val="0081105B"/>
    <w:rsid w:val="00AC326D"/>
    <w:rsid w:val="00AC3899"/>
    <w:rsid w:val="00AD1268"/>
    <w:rsid w:val="00B36F8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1D0DD6-C9F3-4C9A-BC42-17E0A40E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105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1105B"/>
    <w:rPr>
      <w:rFonts w:ascii="Segoe UI" w:hAnsi="Segoe UI" w:cs="Segoe UI"/>
      <w:sz w:val="18"/>
      <w:szCs w:val="18"/>
      <w:lang w:eastAsia="en-US"/>
    </w:rPr>
  </w:style>
  <w:style w:type="paragraph" w:styleId="Paragraphedeliste">
    <w:name w:val="List Paragraph"/>
    <w:basedOn w:val="Normal"/>
    <w:uiPriority w:val="34"/>
    <w:qFormat/>
    <w:rsid w:val="00B36F83"/>
    <w:pPr>
      <w:ind w:left="708"/>
    </w:pPr>
  </w:style>
  <w:style w:type="paragraph" w:styleId="Sansinterligne">
    <w:name w:val="No Spacing"/>
    <w:uiPriority w:val="1"/>
    <w:qFormat/>
    <w:rsid w:val="00AD12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92C0D5-3573-4CFA-8644-0215C72D0C8F}"/>
</file>

<file path=customXml/itemProps2.xml><?xml version="1.0" encoding="utf-8"?>
<ds:datastoreItem xmlns:ds="http://schemas.openxmlformats.org/officeDocument/2006/customXml" ds:itemID="{E57D3E71-5B63-46AE-8D5E-882126F8B30B}"/>
</file>

<file path=customXml/itemProps3.xml><?xml version="1.0" encoding="utf-8"?>
<ds:datastoreItem xmlns:ds="http://schemas.openxmlformats.org/officeDocument/2006/customXml" ds:itemID="{8D784D47-130E-476B-BEF6-246DD084F4D0}"/>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2016-10-27T06:28:00Z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