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8BE" w:rsidRPr="001538BE" w:rsidRDefault="001538BE" w:rsidP="001538BE">
      <w:pPr>
        <w:jc w:val="center"/>
        <w:rPr>
          <w:rFonts w:ascii="Arial" w:hAnsi="Arial" w:cs="Arial"/>
          <w:b/>
          <w:sz w:val="28"/>
          <w:szCs w:val="28"/>
        </w:rPr>
      </w:pPr>
      <w:bookmarkStart w:id="0" w:name="_GoBack"/>
      <w:bookmarkEnd w:id="0"/>
      <w:r w:rsidRPr="001538BE">
        <w:rPr>
          <w:rFonts w:ascii="Arial" w:hAnsi="Arial" w:cs="Arial"/>
          <w:b/>
          <w:sz w:val="28"/>
          <w:szCs w:val="28"/>
        </w:rPr>
        <w:t xml:space="preserve">N° 7005 </w:t>
      </w:r>
    </w:p>
    <w:p w:rsidR="001538BE" w:rsidRPr="001538BE" w:rsidRDefault="001538BE" w:rsidP="001538BE">
      <w:pPr>
        <w:jc w:val="center"/>
        <w:rPr>
          <w:rFonts w:ascii="Arial" w:hAnsi="Arial" w:cs="Arial"/>
          <w:sz w:val="28"/>
          <w:szCs w:val="28"/>
        </w:rPr>
      </w:pPr>
    </w:p>
    <w:p w:rsidR="001538BE" w:rsidRPr="001538BE" w:rsidRDefault="001538BE" w:rsidP="001538BE">
      <w:pPr>
        <w:jc w:val="center"/>
        <w:rPr>
          <w:rFonts w:ascii="Arial" w:hAnsi="Arial" w:cs="Arial"/>
          <w:b/>
          <w:sz w:val="24"/>
          <w:szCs w:val="24"/>
        </w:rPr>
      </w:pPr>
      <w:r w:rsidRPr="001538BE">
        <w:rPr>
          <w:rFonts w:ascii="Arial" w:hAnsi="Arial" w:cs="Arial"/>
          <w:b/>
          <w:sz w:val="24"/>
          <w:szCs w:val="24"/>
        </w:rPr>
        <w:t>Projet de loi</w:t>
      </w:r>
    </w:p>
    <w:p w:rsidR="001538BE" w:rsidRPr="001538BE" w:rsidRDefault="001538BE" w:rsidP="001538BE">
      <w:pPr>
        <w:jc w:val="center"/>
        <w:rPr>
          <w:rFonts w:ascii="Arial" w:hAnsi="Arial" w:cs="Arial"/>
          <w:b/>
          <w:sz w:val="24"/>
          <w:szCs w:val="24"/>
        </w:rPr>
      </w:pPr>
      <w:r w:rsidRPr="001538BE">
        <w:rPr>
          <w:rFonts w:ascii="Arial" w:hAnsi="Arial" w:cs="Arial"/>
          <w:b/>
          <w:sz w:val="24"/>
          <w:szCs w:val="24"/>
        </w:rPr>
        <w:t>portant règlement du compte général de l'exercice 2015</w:t>
      </w:r>
    </w:p>
    <w:p w:rsidR="001538BE" w:rsidRPr="001538BE" w:rsidRDefault="001538BE" w:rsidP="001538BE">
      <w:pPr>
        <w:jc w:val="center"/>
        <w:rPr>
          <w:rFonts w:ascii="Arial" w:hAnsi="Arial" w:cs="Arial"/>
          <w:sz w:val="24"/>
          <w:szCs w:val="24"/>
        </w:rPr>
      </w:pPr>
    </w:p>
    <w:p w:rsidR="001538BE" w:rsidRPr="00A57990" w:rsidRDefault="001538BE" w:rsidP="001538BE">
      <w:pPr>
        <w:autoSpaceDE w:val="0"/>
        <w:autoSpaceDN w:val="0"/>
        <w:adjustRightInd w:val="0"/>
        <w:jc w:val="center"/>
        <w:rPr>
          <w:rFonts w:ascii="Arial" w:hAnsi="Arial" w:cs="Arial"/>
          <w:sz w:val="22"/>
          <w:szCs w:val="22"/>
          <w:u w:val="single"/>
          <w:lang w:val="fr-LU" w:eastAsia="fr-LU"/>
        </w:rPr>
      </w:pPr>
      <w:r w:rsidRPr="0003163A">
        <w:rPr>
          <w:rFonts w:ascii="Arial" w:hAnsi="Arial" w:cs="Arial"/>
          <w:color w:val="000000"/>
          <w:sz w:val="22"/>
          <w:szCs w:val="22"/>
          <w:u w:val="single"/>
          <w:lang w:val="fr-LU" w:eastAsia="fr-LU"/>
        </w:rPr>
        <w:t xml:space="preserve">Le compte général de l’Etat de </w:t>
      </w:r>
      <w:r w:rsidRPr="004B27A4">
        <w:rPr>
          <w:rFonts w:ascii="Arial" w:hAnsi="Arial" w:cs="Arial"/>
          <w:color w:val="000000"/>
          <w:sz w:val="22"/>
          <w:szCs w:val="22"/>
          <w:u w:val="single"/>
          <w:lang w:val="fr-LU" w:eastAsia="fr-LU"/>
        </w:rPr>
        <w:t xml:space="preserve">l’exercice </w:t>
      </w:r>
      <w:r w:rsidRPr="00A57990">
        <w:rPr>
          <w:rFonts w:ascii="Arial" w:hAnsi="Arial" w:cs="Arial"/>
          <w:sz w:val="22"/>
          <w:szCs w:val="22"/>
          <w:u w:val="single"/>
          <w:lang w:val="fr-LU" w:eastAsia="fr-LU"/>
        </w:rPr>
        <w:t>2015</w:t>
      </w:r>
      <w:r w:rsidR="00E90F9E" w:rsidRPr="00A57990">
        <w:rPr>
          <w:rFonts w:ascii="Arial" w:hAnsi="Arial" w:cs="Arial"/>
          <w:sz w:val="22"/>
          <w:szCs w:val="22"/>
          <w:u w:val="single"/>
          <w:lang w:val="fr-LU" w:eastAsia="fr-LU"/>
        </w:rPr>
        <w:t xml:space="preserve"> suivant la législation nationale</w:t>
      </w:r>
    </w:p>
    <w:p w:rsidR="0003163A" w:rsidRPr="0003163A" w:rsidRDefault="0003163A" w:rsidP="001538BE">
      <w:pPr>
        <w:autoSpaceDE w:val="0"/>
        <w:autoSpaceDN w:val="0"/>
        <w:adjustRightInd w:val="0"/>
        <w:jc w:val="center"/>
        <w:rPr>
          <w:rFonts w:ascii="Arial" w:hAnsi="Arial" w:cs="Arial"/>
          <w:color w:val="000000"/>
          <w:sz w:val="22"/>
          <w:szCs w:val="22"/>
          <w:u w:val="single"/>
          <w:lang w:val="fr-LU" w:eastAsia="fr-LU"/>
        </w:rPr>
      </w:pPr>
    </w:p>
    <w:p w:rsidR="00491C6C" w:rsidRDefault="00491C6C" w:rsidP="001538BE">
      <w:pPr>
        <w:pStyle w:val="Default"/>
        <w:jc w:val="both"/>
        <w:rPr>
          <w:rFonts w:ascii="Arial" w:hAnsi="Arial" w:cs="Arial"/>
          <w:sz w:val="22"/>
          <w:szCs w:val="22"/>
        </w:rPr>
      </w:pPr>
    </w:p>
    <w:p w:rsidR="0014038E" w:rsidRDefault="0014038E" w:rsidP="001538BE">
      <w:pPr>
        <w:pStyle w:val="Default"/>
        <w:jc w:val="both"/>
        <w:rPr>
          <w:rFonts w:ascii="Arial" w:hAnsi="Arial" w:cs="Arial"/>
          <w:sz w:val="22"/>
          <w:szCs w:val="22"/>
        </w:rPr>
      </w:pPr>
      <w:r>
        <w:rPr>
          <w:rFonts w:ascii="Arial" w:hAnsi="Arial" w:cs="Arial"/>
          <w:sz w:val="22"/>
          <w:szCs w:val="22"/>
        </w:rPr>
        <w:t>Le compte générale de l’exercice 2015 s</w:t>
      </w:r>
      <w:r w:rsidR="00FB5462">
        <w:rPr>
          <w:rFonts w:ascii="Arial" w:hAnsi="Arial" w:cs="Arial"/>
          <w:sz w:val="22"/>
          <w:szCs w:val="22"/>
        </w:rPr>
        <w:t xml:space="preserve">’est clôturé avec un déficit de 460,7 millions d’euros. </w:t>
      </w:r>
    </w:p>
    <w:p w:rsidR="0014038E" w:rsidRPr="0003163A" w:rsidRDefault="0014038E" w:rsidP="001538BE">
      <w:pPr>
        <w:pStyle w:val="Default"/>
        <w:jc w:val="both"/>
        <w:rPr>
          <w:rFonts w:ascii="Arial" w:hAnsi="Arial" w:cs="Arial"/>
          <w:sz w:val="22"/>
          <w:szCs w:val="22"/>
        </w:rPr>
      </w:pPr>
    </w:p>
    <w:tbl>
      <w:tblPr>
        <w:tblW w:w="7984" w:type="dxa"/>
        <w:tblInd w:w="1304" w:type="dxa"/>
        <w:tblLayout w:type="fixed"/>
        <w:tblCellMar>
          <w:left w:w="0" w:type="dxa"/>
          <w:right w:w="0" w:type="dxa"/>
        </w:tblCellMar>
        <w:tblLook w:val="0000" w:firstRow="0" w:lastRow="0" w:firstColumn="0" w:lastColumn="0" w:noHBand="0" w:noVBand="0"/>
      </w:tblPr>
      <w:tblGrid>
        <w:gridCol w:w="548"/>
        <w:gridCol w:w="5627"/>
        <w:gridCol w:w="1809"/>
      </w:tblGrid>
      <w:tr w:rsidR="007D43A5" w:rsidRPr="0003163A" w:rsidTr="007147B0">
        <w:trPr>
          <w:cantSplit/>
          <w:trHeight w:val="318"/>
        </w:trPr>
        <w:tc>
          <w:tcPr>
            <w:tcW w:w="7984" w:type="dxa"/>
            <w:gridSpan w:val="3"/>
            <w:tcMar>
              <w:top w:w="0" w:type="dxa"/>
              <w:left w:w="108" w:type="dxa"/>
              <w:bottom w:w="0" w:type="dxa"/>
              <w:right w:w="108" w:type="dxa"/>
            </w:tcMar>
            <w:vAlign w:val="center"/>
          </w:tcPr>
          <w:p w:rsidR="007D43A5" w:rsidRPr="00E90F9E" w:rsidRDefault="007D43A5" w:rsidP="007147B0">
            <w:pPr>
              <w:keepNext/>
              <w:spacing w:before="120" w:after="120"/>
              <w:ind w:right="34"/>
              <w:jc w:val="center"/>
              <w:rPr>
                <w:rFonts w:ascii="Arial" w:hAnsi="Arial" w:cs="Arial"/>
                <w:sz w:val="16"/>
                <w:szCs w:val="16"/>
                <w:lang w:val="fr-LU"/>
              </w:rPr>
            </w:pPr>
            <w:r w:rsidRPr="00E90F9E">
              <w:rPr>
                <w:rFonts w:ascii="Arial" w:hAnsi="Arial" w:cs="Arial"/>
                <w:b/>
                <w:bCs/>
                <w:sz w:val="16"/>
                <w:szCs w:val="16"/>
                <w:lang w:val="fr-LU"/>
              </w:rPr>
              <w:t>A. Recettes et dépenses courantes et en capital</w:t>
            </w:r>
          </w:p>
        </w:tc>
      </w:tr>
      <w:tr w:rsidR="007D43A5" w:rsidRPr="0003163A" w:rsidTr="007147B0">
        <w:trPr>
          <w:cantSplit/>
        </w:trPr>
        <w:tc>
          <w:tcPr>
            <w:tcW w:w="548" w:type="dxa"/>
            <w:tcBorders>
              <w:top w:val="nil"/>
              <w:left w:val="nil"/>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right"/>
              <w:rPr>
                <w:rFonts w:ascii="Arial" w:hAnsi="Arial" w:cs="Arial"/>
                <w:sz w:val="18"/>
                <w:szCs w:val="18"/>
                <w:lang w:val="fr-LU"/>
              </w:rPr>
            </w:pPr>
          </w:p>
        </w:tc>
        <w:tc>
          <w:tcPr>
            <w:tcW w:w="562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both"/>
              <w:rPr>
                <w:rFonts w:ascii="Arial" w:hAnsi="Arial" w:cs="Arial"/>
                <w:sz w:val="18"/>
                <w:szCs w:val="18"/>
                <w:lang w:val="fr-LU"/>
              </w:rPr>
            </w:pPr>
            <w:r w:rsidRPr="0003163A">
              <w:rPr>
                <w:rFonts w:ascii="Arial" w:hAnsi="Arial" w:cs="Arial"/>
                <w:sz w:val="18"/>
                <w:szCs w:val="18"/>
                <w:lang w:val="fr-LU"/>
              </w:rPr>
              <w:t>Report du solde des recettes et dépenses courantes et en capital de l’année précédente</w:t>
            </w:r>
          </w:p>
        </w:tc>
        <w:tc>
          <w:tcPr>
            <w:tcW w:w="1809" w:type="dxa"/>
            <w:tcBorders>
              <w:top w:val="nil"/>
              <w:left w:val="single" w:sz="4" w:space="0" w:color="auto"/>
              <w:bottom w:val="single" w:sz="4" w:space="0" w:color="auto"/>
              <w:right w:val="nil"/>
            </w:tcBorders>
            <w:tcMar>
              <w:top w:w="0" w:type="dxa"/>
              <w:left w:w="108" w:type="dxa"/>
              <w:bottom w:w="0" w:type="dxa"/>
              <w:right w:w="108" w:type="dxa"/>
            </w:tcMar>
            <w:vAlign w:val="center"/>
          </w:tcPr>
          <w:p w:rsidR="007D43A5" w:rsidRPr="00E90F9E" w:rsidRDefault="007D43A5" w:rsidP="007147B0">
            <w:pPr>
              <w:tabs>
                <w:tab w:val="decimal" w:pos="1388"/>
              </w:tabs>
              <w:spacing w:before="60" w:after="60"/>
              <w:ind w:right="95"/>
              <w:jc w:val="right"/>
              <w:rPr>
                <w:rFonts w:ascii="Arial" w:hAnsi="Arial" w:cs="Arial"/>
                <w:sz w:val="16"/>
                <w:szCs w:val="16"/>
                <w:lang w:val="fr-LU"/>
              </w:rPr>
            </w:pPr>
            <w:r w:rsidRPr="00E90F9E">
              <w:rPr>
                <w:rFonts w:ascii="Arial" w:hAnsi="Arial" w:cs="Arial"/>
                <w:sz w:val="16"/>
                <w:szCs w:val="16"/>
                <w:lang w:val="fr-LU"/>
              </w:rPr>
              <w:t>-672.550.427,75</w:t>
            </w:r>
          </w:p>
        </w:tc>
      </w:tr>
      <w:tr w:rsidR="007D43A5" w:rsidRPr="0003163A" w:rsidTr="007147B0">
        <w:trPr>
          <w:cantSplit/>
        </w:trPr>
        <w:tc>
          <w:tcPr>
            <w:tcW w:w="548" w:type="dxa"/>
            <w:tcBorders>
              <w:top w:val="nil"/>
              <w:left w:val="nil"/>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right"/>
              <w:rPr>
                <w:rFonts w:ascii="Arial" w:hAnsi="Arial" w:cs="Arial"/>
                <w:sz w:val="18"/>
                <w:szCs w:val="18"/>
                <w:lang w:val="fr-LU"/>
              </w:rPr>
            </w:pPr>
            <w:r w:rsidRPr="0003163A">
              <w:rPr>
                <w:rFonts w:ascii="Arial" w:hAnsi="Arial" w:cs="Arial"/>
                <w:sz w:val="18"/>
                <w:szCs w:val="18"/>
                <w:lang w:val="fr-LU"/>
              </w:rPr>
              <w:t>I.</w:t>
            </w:r>
          </w:p>
        </w:tc>
        <w:tc>
          <w:tcPr>
            <w:tcW w:w="562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both"/>
              <w:rPr>
                <w:rFonts w:ascii="Arial" w:hAnsi="Arial" w:cs="Arial"/>
                <w:sz w:val="18"/>
                <w:szCs w:val="18"/>
                <w:lang w:val="fr-LU"/>
              </w:rPr>
            </w:pPr>
            <w:r w:rsidRPr="0003163A">
              <w:rPr>
                <w:rFonts w:ascii="Arial" w:hAnsi="Arial" w:cs="Arial"/>
                <w:sz w:val="18"/>
                <w:szCs w:val="18"/>
                <w:lang w:val="fr-LU"/>
              </w:rPr>
              <w:t xml:space="preserve">Recettes </w:t>
            </w:r>
          </w:p>
        </w:tc>
        <w:tc>
          <w:tcPr>
            <w:tcW w:w="1809" w:type="dxa"/>
            <w:tcBorders>
              <w:top w:val="nil"/>
              <w:left w:val="single" w:sz="4" w:space="0" w:color="auto"/>
              <w:bottom w:val="single" w:sz="4" w:space="0" w:color="auto"/>
              <w:right w:val="nil"/>
            </w:tcBorders>
            <w:tcMar>
              <w:top w:w="0" w:type="dxa"/>
              <w:left w:w="108" w:type="dxa"/>
              <w:bottom w:w="0" w:type="dxa"/>
              <w:right w:w="108" w:type="dxa"/>
            </w:tcMar>
            <w:vAlign w:val="center"/>
          </w:tcPr>
          <w:p w:rsidR="007D43A5" w:rsidRPr="00E90F9E" w:rsidRDefault="007D43A5" w:rsidP="007147B0">
            <w:pPr>
              <w:tabs>
                <w:tab w:val="decimal" w:pos="1388"/>
              </w:tabs>
              <w:spacing w:before="60" w:after="60"/>
              <w:ind w:right="95"/>
              <w:jc w:val="right"/>
              <w:rPr>
                <w:rFonts w:ascii="Arial" w:hAnsi="Arial" w:cs="Arial"/>
                <w:sz w:val="16"/>
                <w:szCs w:val="16"/>
                <w:lang w:val="fr-LU"/>
              </w:rPr>
            </w:pPr>
            <w:r w:rsidRPr="00E90F9E">
              <w:rPr>
                <w:rFonts w:ascii="Arial" w:hAnsi="Arial" w:cs="Arial"/>
                <w:sz w:val="16"/>
                <w:szCs w:val="16"/>
                <w:lang w:val="fr-LU"/>
              </w:rPr>
              <w:t>12.818.774.906,55</w:t>
            </w:r>
          </w:p>
        </w:tc>
      </w:tr>
      <w:tr w:rsidR="007D43A5" w:rsidRPr="0003163A" w:rsidTr="007147B0">
        <w:trPr>
          <w:cantSplit/>
        </w:trPr>
        <w:tc>
          <w:tcPr>
            <w:tcW w:w="54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right"/>
              <w:rPr>
                <w:rFonts w:ascii="Arial" w:hAnsi="Arial" w:cs="Arial"/>
                <w:sz w:val="18"/>
                <w:szCs w:val="18"/>
                <w:lang w:val="fr-LU"/>
              </w:rPr>
            </w:pPr>
            <w:r w:rsidRPr="0003163A">
              <w:rPr>
                <w:rFonts w:ascii="Arial" w:hAnsi="Arial" w:cs="Arial"/>
                <w:sz w:val="18"/>
                <w:szCs w:val="18"/>
                <w:lang w:val="fr-LU"/>
              </w:rPr>
              <w:t>II.</w:t>
            </w:r>
          </w:p>
        </w:tc>
        <w:tc>
          <w:tcPr>
            <w:tcW w:w="5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both"/>
              <w:rPr>
                <w:rFonts w:ascii="Arial" w:hAnsi="Arial" w:cs="Arial"/>
                <w:sz w:val="18"/>
                <w:szCs w:val="18"/>
                <w:lang w:val="fr-LU"/>
              </w:rPr>
            </w:pPr>
            <w:r w:rsidRPr="0003163A">
              <w:rPr>
                <w:rFonts w:ascii="Arial" w:hAnsi="Arial" w:cs="Arial"/>
                <w:sz w:val="18"/>
                <w:szCs w:val="18"/>
                <w:lang w:val="fr-LU"/>
              </w:rPr>
              <w:t xml:space="preserve">Dépenses </w:t>
            </w:r>
          </w:p>
        </w:tc>
        <w:tc>
          <w:tcPr>
            <w:tcW w:w="1809"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7D43A5" w:rsidRPr="00E90F9E" w:rsidRDefault="007D43A5" w:rsidP="007147B0">
            <w:pPr>
              <w:tabs>
                <w:tab w:val="decimal" w:pos="1388"/>
              </w:tabs>
              <w:spacing w:before="60" w:after="60"/>
              <w:ind w:right="95"/>
              <w:jc w:val="right"/>
              <w:rPr>
                <w:rFonts w:ascii="Arial" w:hAnsi="Arial" w:cs="Arial"/>
                <w:sz w:val="16"/>
                <w:szCs w:val="16"/>
                <w:lang w:val="fr-LU"/>
              </w:rPr>
            </w:pPr>
            <w:r w:rsidRPr="00E90F9E">
              <w:rPr>
                <w:rFonts w:ascii="Arial" w:hAnsi="Arial" w:cs="Arial"/>
                <w:sz w:val="16"/>
                <w:szCs w:val="16"/>
                <w:lang w:val="fr-LU"/>
              </w:rPr>
              <w:t>13.279.500.499,36</w:t>
            </w:r>
          </w:p>
        </w:tc>
      </w:tr>
      <w:tr w:rsidR="007D43A5" w:rsidRPr="0003163A" w:rsidTr="007147B0">
        <w:trPr>
          <w:cantSplit/>
        </w:trPr>
        <w:tc>
          <w:tcPr>
            <w:tcW w:w="54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right"/>
              <w:rPr>
                <w:rFonts w:ascii="Arial" w:hAnsi="Arial" w:cs="Arial"/>
                <w:sz w:val="18"/>
                <w:szCs w:val="18"/>
                <w:lang w:val="fr-LU"/>
              </w:rPr>
            </w:pPr>
            <w:r w:rsidRPr="0003163A">
              <w:rPr>
                <w:rFonts w:ascii="Arial" w:hAnsi="Arial" w:cs="Arial"/>
                <w:sz w:val="18"/>
                <w:szCs w:val="18"/>
                <w:lang w:val="fr-LU"/>
              </w:rPr>
              <w:t>III.</w:t>
            </w:r>
          </w:p>
        </w:tc>
        <w:tc>
          <w:tcPr>
            <w:tcW w:w="5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both"/>
              <w:rPr>
                <w:rFonts w:ascii="Arial" w:hAnsi="Arial" w:cs="Arial"/>
                <w:sz w:val="18"/>
                <w:szCs w:val="18"/>
                <w:lang w:val="fr-LU"/>
              </w:rPr>
            </w:pPr>
            <w:r w:rsidRPr="0003163A">
              <w:rPr>
                <w:rFonts w:ascii="Arial" w:hAnsi="Arial" w:cs="Arial"/>
                <w:sz w:val="18"/>
                <w:szCs w:val="18"/>
                <w:lang w:val="fr-LU"/>
              </w:rPr>
              <w:t>Excédent de dépenses</w:t>
            </w:r>
          </w:p>
        </w:tc>
        <w:tc>
          <w:tcPr>
            <w:tcW w:w="1809"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7D43A5" w:rsidRPr="00583554" w:rsidRDefault="007D43A5" w:rsidP="007147B0">
            <w:pPr>
              <w:tabs>
                <w:tab w:val="decimal" w:pos="1388"/>
              </w:tabs>
              <w:spacing w:before="60" w:after="60"/>
              <w:ind w:right="95"/>
              <w:jc w:val="right"/>
              <w:rPr>
                <w:rFonts w:ascii="Arial" w:hAnsi="Arial" w:cs="Arial"/>
                <w:b/>
                <w:sz w:val="16"/>
                <w:szCs w:val="16"/>
                <w:lang w:val="fr-LU"/>
              </w:rPr>
            </w:pPr>
            <w:r w:rsidRPr="00583554">
              <w:rPr>
                <w:rFonts w:ascii="Arial" w:hAnsi="Arial" w:cs="Arial"/>
                <w:b/>
                <w:sz w:val="16"/>
                <w:szCs w:val="16"/>
                <w:lang w:val="fr-LU"/>
              </w:rPr>
              <w:t>460.725.592,81</w:t>
            </w:r>
          </w:p>
        </w:tc>
      </w:tr>
      <w:tr w:rsidR="007D43A5" w:rsidRPr="0003163A" w:rsidTr="007147B0">
        <w:trPr>
          <w:cantSplit/>
        </w:trPr>
        <w:tc>
          <w:tcPr>
            <w:tcW w:w="548" w:type="dxa"/>
            <w:tcBorders>
              <w:top w:val="single" w:sz="4" w:space="0" w:color="auto"/>
              <w:left w:val="nil"/>
              <w:bottom w:val="nil"/>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right"/>
              <w:rPr>
                <w:rFonts w:ascii="Arial" w:hAnsi="Arial" w:cs="Arial"/>
                <w:sz w:val="18"/>
                <w:szCs w:val="18"/>
                <w:lang w:val="fr-LU"/>
              </w:rPr>
            </w:pPr>
            <w:r w:rsidRPr="0003163A">
              <w:rPr>
                <w:rFonts w:ascii="Arial" w:hAnsi="Arial" w:cs="Arial"/>
                <w:sz w:val="18"/>
                <w:szCs w:val="18"/>
                <w:lang w:val="fr-LU"/>
              </w:rPr>
              <w:t>IV.</w:t>
            </w:r>
          </w:p>
        </w:tc>
        <w:tc>
          <w:tcPr>
            <w:tcW w:w="5627"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both"/>
              <w:rPr>
                <w:rFonts w:ascii="Arial" w:hAnsi="Arial" w:cs="Arial"/>
                <w:sz w:val="18"/>
                <w:szCs w:val="18"/>
                <w:lang w:val="fr-LU"/>
              </w:rPr>
            </w:pPr>
            <w:r w:rsidRPr="0003163A">
              <w:rPr>
                <w:rFonts w:ascii="Arial" w:hAnsi="Arial" w:cs="Arial"/>
                <w:sz w:val="18"/>
                <w:szCs w:val="18"/>
                <w:lang w:val="fr-LU"/>
              </w:rPr>
              <w:t xml:space="preserve">Report du solde des recettes et dépenses courantes et en capital </w:t>
            </w:r>
          </w:p>
        </w:tc>
        <w:tc>
          <w:tcPr>
            <w:tcW w:w="1809" w:type="dxa"/>
            <w:tcBorders>
              <w:top w:val="single" w:sz="4" w:space="0" w:color="auto"/>
              <w:left w:val="single" w:sz="4" w:space="0" w:color="auto"/>
              <w:bottom w:val="nil"/>
              <w:right w:val="nil"/>
            </w:tcBorders>
            <w:tcMar>
              <w:top w:w="0" w:type="dxa"/>
              <w:left w:w="108" w:type="dxa"/>
              <w:bottom w:w="0" w:type="dxa"/>
              <w:right w:w="108" w:type="dxa"/>
            </w:tcMar>
            <w:vAlign w:val="center"/>
          </w:tcPr>
          <w:p w:rsidR="007D43A5" w:rsidRPr="00E90F9E" w:rsidRDefault="007D43A5" w:rsidP="007147B0">
            <w:pPr>
              <w:tabs>
                <w:tab w:val="decimal" w:pos="1388"/>
              </w:tabs>
              <w:spacing w:before="60" w:after="60"/>
              <w:ind w:right="95"/>
              <w:jc w:val="right"/>
              <w:rPr>
                <w:rFonts w:ascii="Arial" w:hAnsi="Arial" w:cs="Arial"/>
                <w:sz w:val="16"/>
                <w:szCs w:val="16"/>
                <w:lang w:val="fr-LU"/>
              </w:rPr>
            </w:pPr>
            <w:r w:rsidRPr="00E90F9E">
              <w:rPr>
                <w:rFonts w:ascii="Arial" w:hAnsi="Arial" w:cs="Arial"/>
                <w:sz w:val="16"/>
                <w:szCs w:val="16"/>
                <w:lang w:val="fr-LU"/>
              </w:rPr>
              <w:t>-1.133.276.020,56</w:t>
            </w:r>
          </w:p>
        </w:tc>
      </w:tr>
    </w:tbl>
    <w:p w:rsidR="007D43A5" w:rsidRPr="0003163A" w:rsidRDefault="007D43A5" w:rsidP="007D43A5">
      <w:pPr>
        <w:pStyle w:val="1TEXTE"/>
        <w:spacing w:line="240" w:lineRule="auto"/>
        <w:ind w:left="0" w:firstLine="0"/>
        <w:rPr>
          <w:rFonts w:ascii="Arial" w:hAnsi="Arial" w:cs="Arial"/>
          <w:sz w:val="18"/>
          <w:szCs w:val="18"/>
          <w:lang w:val="fr-LU"/>
        </w:rPr>
      </w:pPr>
    </w:p>
    <w:tbl>
      <w:tblPr>
        <w:tblW w:w="7938" w:type="dxa"/>
        <w:tblInd w:w="1304" w:type="dxa"/>
        <w:tblLayout w:type="fixed"/>
        <w:tblCellMar>
          <w:left w:w="0" w:type="dxa"/>
          <w:right w:w="0" w:type="dxa"/>
        </w:tblCellMar>
        <w:tblLook w:val="0000" w:firstRow="0" w:lastRow="0" w:firstColumn="0" w:lastColumn="0" w:noHBand="0" w:noVBand="0"/>
      </w:tblPr>
      <w:tblGrid>
        <w:gridCol w:w="567"/>
        <w:gridCol w:w="5608"/>
        <w:gridCol w:w="1763"/>
      </w:tblGrid>
      <w:tr w:rsidR="007D43A5" w:rsidRPr="0003163A" w:rsidTr="007147B0">
        <w:trPr>
          <w:cantSplit/>
        </w:trPr>
        <w:tc>
          <w:tcPr>
            <w:tcW w:w="7938" w:type="dxa"/>
            <w:gridSpan w:val="3"/>
            <w:tcBorders>
              <w:top w:val="nil"/>
              <w:left w:val="nil"/>
              <w:right w:val="nil"/>
            </w:tcBorders>
            <w:tcMar>
              <w:top w:w="0" w:type="dxa"/>
              <w:left w:w="108" w:type="dxa"/>
              <w:bottom w:w="0" w:type="dxa"/>
              <w:right w:w="108" w:type="dxa"/>
            </w:tcMar>
            <w:vAlign w:val="center"/>
          </w:tcPr>
          <w:p w:rsidR="007D43A5" w:rsidRPr="0003163A" w:rsidRDefault="007D43A5" w:rsidP="007147B0">
            <w:pPr>
              <w:spacing w:before="120" w:after="120"/>
              <w:ind w:right="34"/>
              <w:jc w:val="center"/>
              <w:rPr>
                <w:rFonts w:ascii="Arial" w:hAnsi="Arial" w:cs="Arial"/>
                <w:sz w:val="18"/>
                <w:szCs w:val="18"/>
                <w:lang w:val="fr-LU"/>
              </w:rPr>
            </w:pPr>
            <w:r w:rsidRPr="0003163A">
              <w:rPr>
                <w:rFonts w:ascii="Arial" w:hAnsi="Arial" w:cs="Arial"/>
                <w:b/>
                <w:bCs/>
                <w:sz w:val="18"/>
                <w:szCs w:val="18"/>
                <w:lang w:val="fr-LU"/>
              </w:rPr>
              <w:t>B. Recettes et dépenses pour ordre</w:t>
            </w:r>
          </w:p>
        </w:tc>
      </w:tr>
      <w:tr w:rsidR="007D43A5" w:rsidRPr="0003163A" w:rsidTr="007147B0">
        <w:trPr>
          <w:cantSplit/>
        </w:trPr>
        <w:tc>
          <w:tcPr>
            <w:tcW w:w="567" w:type="dxa"/>
            <w:tcBorders>
              <w:top w:val="nil"/>
              <w:left w:val="nil"/>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after="160" w:line="259" w:lineRule="auto"/>
              <w:rPr>
                <w:rFonts w:ascii="Arial" w:hAnsi="Arial" w:cs="Arial"/>
                <w:sz w:val="18"/>
                <w:szCs w:val="18"/>
                <w:lang w:val="fr-LU"/>
              </w:rPr>
            </w:pPr>
          </w:p>
        </w:tc>
        <w:tc>
          <w:tcPr>
            <w:tcW w:w="56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ind w:right="-108"/>
              <w:jc w:val="both"/>
              <w:rPr>
                <w:rFonts w:ascii="Arial" w:hAnsi="Arial" w:cs="Arial"/>
                <w:sz w:val="18"/>
                <w:szCs w:val="18"/>
                <w:lang w:val="fr-LU"/>
              </w:rPr>
            </w:pPr>
            <w:r w:rsidRPr="0003163A">
              <w:rPr>
                <w:rFonts w:ascii="Arial" w:hAnsi="Arial" w:cs="Arial"/>
                <w:sz w:val="18"/>
                <w:szCs w:val="18"/>
                <w:lang w:val="fr-LU"/>
              </w:rPr>
              <w:t>Report du solde des recettes et dépenses pour ordre de l’année précédente</w:t>
            </w:r>
          </w:p>
        </w:tc>
        <w:tc>
          <w:tcPr>
            <w:tcW w:w="1763" w:type="dxa"/>
            <w:tcBorders>
              <w:top w:val="nil"/>
              <w:left w:val="single" w:sz="4" w:space="0" w:color="auto"/>
              <w:bottom w:val="single" w:sz="4" w:space="0" w:color="auto"/>
              <w:right w:val="nil"/>
            </w:tcBorders>
            <w:tcMar>
              <w:top w:w="0" w:type="dxa"/>
              <w:left w:w="108" w:type="dxa"/>
              <w:bottom w:w="0" w:type="dxa"/>
              <w:right w:w="108" w:type="dxa"/>
            </w:tcMar>
            <w:vAlign w:val="center"/>
          </w:tcPr>
          <w:p w:rsidR="007D43A5" w:rsidRPr="0003163A" w:rsidRDefault="007D43A5" w:rsidP="007147B0">
            <w:pPr>
              <w:tabs>
                <w:tab w:val="decimal" w:pos="1393"/>
              </w:tabs>
              <w:spacing w:before="60" w:after="60"/>
              <w:ind w:right="95"/>
              <w:jc w:val="right"/>
              <w:rPr>
                <w:rFonts w:ascii="Arial" w:hAnsi="Arial" w:cs="Arial"/>
                <w:sz w:val="18"/>
                <w:szCs w:val="18"/>
                <w:lang w:val="fr-LU"/>
              </w:rPr>
            </w:pPr>
            <w:r w:rsidRPr="0003163A">
              <w:rPr>
                <w:rFonts w:ascii="Arial" w:hAnsi="Arial" w:cs="Arial"/>
                <w:sz w:val="18"/>
                <w:szCs w:val="18"/>
                <w:lang w:val="fr-LU"/>
              </w:rPr>
              <w:t>18.507.534,75</w:t>
            </w:r>
          </w:p>
        </w:tc>
      </w:tr>
      <w:tr w:rsidR="007D43A5" w:rsidRPr="0003163A" w:rsidTr="007147B0">
        <w:trPr>
          <w:cantSplit/>
        </w:trPr>
        <w:tc>
          <w:tcPr>
            <w:tcW w:w="567" w:type="dxa"/>
            <w:tcBorders>
              <w:top w:val="nil"/>
              <w:left w:val="nil"/>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right"/>
              <w:rPr>
                <w:rFonts w:ascii="Arial" w:hAnsi="Arial" w:cs="Arial"/>
                <w:sz w:val="18"/>
                <w:szCs w:val="18"/>
                <w:lang w:val="fr-LU"/>
              </w:rPr>
            </w:pPr>
            <w:r w:rsidRPr="0003163A">
              <w:rPr>
                <w:rFonts w:ascii="Arial" w:hAnsi="Arial" w:cs="Arial"/>
                <w:sz w:val="18"/>
                <w:szCs w:val="18"/>
                <w:lang w:val="fr-LU"/>
              </w:rPr>
              <w:t>I.</w:t>
            </w:r>
          </w:p>
        </w:tc>
        <w:tc>
          <w:tcPr>
            <w:tcW w:w="56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ind w:right="-108"/>
              <w:jc w:val="both"/>
              <w:rPr>
                <w:rFonts w:ascii="Arial" w:hAnsi="Arial" w:cs="Arial"/>
                <w:sz w:val="18"/>
                <w:szCs w:val="18"/>
                <w:lang w:val="fr-LU"/>
              </w:rPr>
            </w:pPr>
            <w:r w:rsidRPr="0003163A">
              <w:rPr>
                <w:rFonts w:ascii="Arial" w:hAnsi="Arial" w:cs="Arial"/>
                <w:sz w:val="18"/>
                <w:szCs w:val="18"/>
                <w:lang w:val="fr-LU"/>
              </w:rPr>
              <w:t>Recettes pour ordre</w:t>
            </w:r>
          </w:p>
        </w:tc>
        <w:tc>
          <w:tcPr>
            <w:tcW w:w="1763" w:type="dxa"/>
            <w:tcBorders>
              <w:top w:val="nil"/>
              <w:left w:val="single" w:sz="4" w:space="0" w:color="auto"/>
              <w:bottom w:val="single" w:sz="4" w:space="0" w:color="auto"/>
              <w:right w:val="nil"/>
            </w:tcBorders>
            <w:tcMar>
              <w:top w:w="0" w:type="dxa"/>
              <w:left w:w="108" w:type="dxa"/>
              <w:bottom w:w="0" w:type="dxa"/>
              <w:right w:w="108" w:type="dxa"/>
            </w:tcMar>
            <w:vAlign w:val="center"/>
          </w:tcPr>
          <w:p w:rsidR="007D43A5" w:rsidRPr="0003163A" w:rsidRDefault="007D43A5" w:rsidP="007147B0">
            <w:pPr>
              <w:tabs>
                <w:tab w:val="decimal" w:pos="1393"/>
              </w:tabs>
              <w:spacing w:before="60" w:after="60"/>
              <w:ind w:right="95"/>
              <w:jc w:val="right"/>
              <w:rPr>
                <w:rFonts w:ascii="Arial" w:hAnsi="Arial" w:cs="Arial"/>
                <w:sz w:val="18"/>
                <w:szCs w:val="18"/>
                <w:lang w:val="fr-LU"/>
              </w:rPr>
            </w:pPr>
            <w:r w:rsidRPr="0003163A">
              <w:rPr>
                <w:rFonts w:ascii="Arial" w:hAnsi="Arial" w:cs="Arial"/>
                <w:sz w:val="18"/>
                <w:szCs w:val="18"/>
                <w:lang w:val="fr-LU"/>
              </w:rPr>
              <w:t>6.274.179.401,83</w:t>
            </w:r>
          </w:p>
        </w:tc>
      </w:tr>
      <w:tr w:rsidR="007D43A5" w:rsidRPr="0003163A" w:rsidTr="007147B0">
        <w:trPr>
          <w:cantSplit/>
        </w:trPr>
        <w:tc>
          <w:tcPr>
            <w:tcW w:w="56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right"/>
              <w:rPr>
                <w:rFonts w:ascii="Arial" w:hAnsi="Arial" w:cs="Arial"/>
                <w:sz w:val="18"/>
                <w:szCs w:val="18"/>
                <w:lang w:val="fr-LU"/>
              </w:rPr>
            </w:pPr>
            <w:r w:rsidRPr="0003163A">
              <w:rPr>
                <w:rFonts w:ascii="Arial" w:hAnsi="Arial" w:cs="Arial"/>
                <w:sz w:val="18"/>
                <w:szCs w:val="18"/>
                <w:lang w:val="fr-LU"/>
              </w:rPr>
              <w:t>II.</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ind w:right="-108"/>
              <w:jc w:val="both"/>
              <w:rPr>
                <w:rFonts w:ascii="Arial" w:hAnsi="Arial" w:cs="Arial"/>
                <w:sz w:val="18"/>
                <w:szCs w:val="18"/>
                <w:lang w:val="fr-LU"/>
              </w:rPr>
            </w:pPr>
            <w:r w:rsidRPr="0003163A">
              <w:rPr>
                <w:rFonts w:ascii="Arial" w:hAnsi="Arial" w:cs="Arial"/>
                <w:sz w:val="18"/>
                <w:szCs w:val="18"/>
                <w:lang w:val="fr-LU"/>
              </w:rPr>
              <w:t>Dépenses pour ordre</w:t>
            </w:r>
          </w:p>
        </w:tc>
        <w:tc>
          <w:tcPr>
            <w:tcW w:w="1763"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7D43A5" w:rsidRPr="0003163A" w:rsidRDefault="007D43A5" w:rsidP="007147B0">
            <w:pPr>
              <w:tabs>
                <w:tab w:val="decimal" w:pos="1393"/>
              </w:tabs>
              <w:spacing w:before="60" w:after="60"/>
              <w:ind w:right="95"/>
              <w:jc w:val="right"/>
              <w:rPr>
                <w:rFonts w:ascii="Arial" w:hAnsi="Arial" w:cs="Arial"/>
                <w:sz w:val="18"/>
                <w:szCs w:val="18"/>
                <w:lang w:val="fr-LU"/>
              </w:rPr>
            </w:pPr>
            <w:r w:rsidRPr="0003163A">
              <w:rPr>
                <w:rFonts w:ascii="Arial" w:hAnsi="Arial" w:cs="Arial"/>
                <w:sz w:val="18"/>
                <w:szCs w:val="18"/>
                <w:lang w:val="fr-LU"/>
              </w:rPr>
              <w:t>6.299.352.590,25</w:t>
            </w:r>
          </w:p>
        </w:tc>
      </w:tr>
      <w:tr w:rsidR="007D43A5" w:rsidRPr="0003163A" w:rsidTr="007147B0">
        <w:trPr>
          <w:cantSplit/>
        </w:trPr>
        <w:tc>
          <w:tcPr>
            <w:tcW w:w="56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right"/>
              <w:rPr>
                <w:rFonts w:ascii="Arial" w:hAnsi="Arial" w:cs="Arial"/>
                <w:sz w:val="18"/>
                <w:szCs w:val="18"/>
                <w:lang w:val="fr-LU"/>
              </w:rPr>
            </w:pPr>
            <w:r w:rsidRPr="0003163A">
              <w:rPr>
                <w:rFonts w:ascii="Arial" w:hAnsi="Arial" w:cs="Arial"/>
                <w:sz w:val="18"/>
                <w:szCs w:val="18"/>
                <w:lang w:val="fr-LU"/>
              </w:rPr>
              <w:t>III.</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ind w:right="-108"/>
              <w:jc w:val="both"/>
              <w:rPr>
                <w:rFonts w:ascii="Arial" w:hAnsi="Arial" w:cs="Arial"/>
                <w:sz w:val="18"/>
                <w:szCs w:val="18"/>
                <w:lang w:val="fr-LU"/>
              </w:rPr>
            </w:pPr>
            <w:r w:rsidRPr="0003163A">
              <w:rPr>
                <w:rFonts w:ascii="Arial" w:hAnsi="Arial" w:cs="Arial"/>
                <w:sz w:val="18"/>
                <w:szCs w:val="18"/>
                <w:lang w:val="fr-LU"/>
              </w:rPr>
              <w:t>Excédent de dépenses pour ordre</w:t>
            </w:r>
          </w:p>
        </w:tc>
        <w:tc>
          <w:tcPr>
            <w:tcW w:w="1763"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7D43A5" w:rsidRPr="00583554" w:rsidRDefault="007D43A5" w:rsidP="007147B0">
            <w:pPr>
              <w:tabs>
                <w:tab w:val="decimal" w:pos="1393"/>
              </w:tabs>
              <w:spacing w:before="60" w:after="60"/>
              <w:ind w:right="95"/>
              <w:jc w:val="right"/>
              <w:rPr>
                <w:rFonts w:ascii="Arial" w:hAnsi="Arial" w:cs="Arial"/>
                <w:b/>
                <w:sz w:val="18"/>
                <w:szCs w:val="18"/>
                <w:lang w:val="fr-LU"/>
              </w:rPr>
            </w:pPr>
            <w:r w:rsidRPr="00583554">
              <w:rPr>
                <w:rFonts w:ascii="Arial" w:hAnsi="Arial" w:cs="Arial"/>
                <w:b/>
                <w:sz w:val="18"/>
                <w:szCs w:val="18"/>
                <w:lang w:val="fr-LU"/>
              </w:rPr>
              <w:t>25.173.188,42</w:t>
            </w:r>
          </w:p>
        </w:tc>
      </w:tr>
      <w:tr w:rsidR="007D43A5" w:rsidRPr="0003163A" w:rsidTr="007147B0">
        <w:trPr>
          <w:cantSplit/>
        </w:trPr>
        <w:tc>
          <w:tcPr>
            <w:tcW w:w="567" w:type="dxa"/>
            <w:tcBorders>
              <w:top w:val="single" w:sz="4" w:space="0" w:color="auto"/>
              <w:left w:val="nil"/>
              <w:bottom w:val="nil"/>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right"/>
              <w:rPr>
                <w:rFonts w:ascii="Arial" w:hAnsi="Arial" w:cs="Arial"/>
                <w:sz w:val="18"/>
                <w:szCs w:val="18"/>
                <w:lang w:val="fr-LU"/>
              </w:rPr>
            </w:pPr>
            <w:r w:rsidRPr="0003163A">
              <w:rPr>
                <w:rFonts w:ascii="Arial" w:hAnsi="Arial" w:cs="Arial"/>
                <w:sz w:val="18"/>
                <w:szCs w:val="18"/>
                <w:lang w:val="fr-LU"/>
              </w:rPr>
              <w:t>IV.</w:t>
            </w:r>
          </w:p>
        </w:tc>
        <w:tc>
          <w:tcPr>
            <w:tcW w:w="5608"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both"/>
              <w:rPr>
                <w:rFonts w:ascii="Arial" w:hAnsi="Arial" w:cs="Arial"/>
                <w:sz w:val="18"/>
                <w:szCs w:val="18"/>
                <w:lang w:val="fr-LU"/>
              </w:rPr>
            </w:pPr>
            <w:r w:rsidRPr="0003163A">
              <w:rPr>
                <w:rFonts w:ascii="Arial" w:hAnsi="Arial" w:cs="Arial"/>
                <w:sz w:val="18"/>
                <w:szCs w:val="18"/>
                <w:lang w:val="fr-LU"/>
              </w:rPr>
              <w:t>Report du solde des recettes et dépenses pour ordre</w:t>
            </w:r>
          </w:p>
        </w:tc>
        <w:tc>
          <w:tcPr>
            <w:tcW w:w="1763" w:type="dxa"/>
            <w:tcBorders>
              <w:top w:val="single" w:sz="4" w:space="0" w:color="auto"/>
              <w:left w:val="single" w:sz="4" w:space="0" w:color="auto"/>
              <w:bottom w:val="nil"/>
              <w:right w:val="nil"/>
            </w:tcBorders>
            <w:tcMar>
              <w:top w:w="0" w:type="dxa"/>
              <w:left w:w="108" w:type="dxa"/>
              <w:bottom w:w="0" w:type="dxa"/>
              <w:right w:w="108" w:type="dxa"/>
            </w:tcMar>
            <w:vAlign w:val="center"/>
          </w:tcPr>
          <w:p w:rsidR="007D43A5" w:rsidRPr="0003163A" w:rsidRDefault="007D43A5" w:rsidP="007147B0">
            <w:pPr>
              <w:tabs>
                <w:tab w:val="decimal" w:pos="1393"/>
              </w:tabs>
              <w:spacing w:before="60" w:after="60"/>
              <w:ind w:right="95"/>
              <w:jc w:val="right"/>
              <w:rPr>
                <w:rFonts w:ascii="Arial" w:hAnsi="Arial" w:cs="Arial"/>
                <w:sz w:val="18"/>
                <w:szCs w:val="18"/>
                <w:lang w:val="fr-LU"/>
              </w:rPr>
            </w:pPr>
            <w:r w:rsidRPr="0003163A">
              <w:rPr>
                <w:rFonts w:ascii="Arial" w:hAnsi="Arial" w:cs="Arial"/>
                <w:sz w:val="18"/>
                <w:szCs w:val="18"/>
                <w:lang w:val="fr-LU"/>
              </w:rPr>
              <w:t>-6.665.653,67</w:t>
            </w:r>
          </w:p>
        </w:tc>
      </w:tr>
    </w:tbl>
    <w:p w:rsidR="007D43A5" w:rsidRPr="0003163A" w:rsidRDefault="007D43A5" w:rsidP="007D43A5">
      <w:pPr>
        <w:pStyle w:val="1texte0"/>
        <w:ind w:left="0" w:firstLine="0"/>
        <w:rPr>
          <w:rFonts w:ascii="Arial" w:hAnsi="Arial" w:cs="Arial"/>
          <w:sz w:val="18"/>
          <w:szCs w:val="18"/>
          <w:lang w:val="fr-LU"/>
        </w:rPr>
      </w:pPr>
    </w:p>
    <w:tbl>
      <w:tblPr>
        <w:tblW w:w="7938" w:type="dxa"/>
        <w:tblInd w:w="1304" w:type="dxa"/>
        <w:tblLayout w:type="fixed"/>
        <w:tblCellMar>
          <w:left w:w="0" w:type="dxa"/>
          <w:right w:w="0" w:type="dxa"/>
        </w:tblCellMar>
        <w:tblLook w:val="0000" w:firstRow="0" w:lastRow="0" w:firstColumn="0" w:lastColumn="0" w:noHBand="0" w:noVBand="0"/>
      </w:tblPr>
      <w:tblGrid>
        <w:gridCol w:w="567"/>
        <w:gridCol w:w="5608"/>
        <w:gridCol w:w="1763"/>
      </w:tblGrid>
      <w:tr w:rsidR="007D43A5" w:rsidRPr="0003163A" w:rsidTr="007147B0">
        <w:trPr>
          <w:cantSplit/>
        </w:trPr>
        <w:tc>
          <w:tcPr>
            <w:tcW w:w="7938" w:type="dxa"/>
            <w:gridSpan w:val="3"/>
            <w:tcBorders>
              <w:top w:val="nil"/>
              <w:left w:val="nil"/>
              <w:right w:val="nil"/>
            </w:tcBorders>
            <w:tcMar>
              <w:top w:w="0" w:type="dxa"/>
              <w:left w:w="108" w:type="dxa"/>
              <w:bottom w:w="0" w:type="dxa"/>
              <w:right w:w="108" w:type="dxa"/>
            </w:tcMar>
            <w:vAlign w:val="center"/>
          </w:tcPr>
          <w:p w:rsidR="007D43A5" w:rsidRPr="0003163A" w:rsidRDefault="007D43A5" w:rsidP="007147B0">
            <w:pPr>
              <w:spacing w:before="120" w:after="120"/>
              <w:ind w:right="34"/>
              <w:jc w:val="center"/>
              <w:rPr>
                <w:rFonts w:ascii="Arial" w:hAnsi="Arial" w:cs="Arial"/>
                <w:sz w:val="18"/>
                <w:szCs w:val="18"/>
                <w:lang w:val="fr-LU"/>
              </w:rPr>
            </w:pPr>
            <w:r w:rsidRPr="0003163A">
              <w:rPr>
                <w:rFonts w:ascii="Arial" w:hAnsi="Arial" w:cs="Arial"/>
                <w:b/>
                <w:bCs/>
                <w:sz w:val="18"/>
                <w:szCs w:val="18"/>
                <w:lang w:val="fr-LU"/>
              </w:rPr>
              <w:t>C. Recettes et dépenses des fonds déposés à la Trésorerie de l’Etat</w:t>
            </w:r>
          </w:p>
        </w:tc>
      </w:tr>
      <w:tr w:rsidR="007D43A5" w:rsidRPr="0003163A" w:rsidTr="007147B0">
        <w:trPr>
          <w:cantSplit/>
        </w:trPr>
        <w:tc>
          <w:tcPr>
            <w:tcW w:w="567" w:type="dxa"/>
            <w:tcBorders>
              <w:top w:val="nil"/>
              <w:left w:val="nil"/>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after="160" w:line="259" w:lineRule="auto"/>
              <w:rPr>
                <w:rFonts w:ascii="Arial" w:hAnsi="Arial" w:cs="Arial"/>
                <w:sz w:val="18"/>
                <w:szCs w:val="18"/>
                <w:lang w:val="fr-LU"/>
              </w:rPr>
            </w:pPr>
          </w:p>
        </w:tc>
        <w:tc>
          <w:tcPr>
            <w:tcW w:w="56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both"/>
              <w:rPr>
                <w:rFonts w:ascii="Arial" w:hAnsi="Arial" w:cs="Arial"/>
                <w:sz w:val="18"/>
                <w:szCs w:val="18"/>
                <w:lang w:val="fr-LU"/>
              </w:rPr>
            </w:pPr>
            <w:r w:rsidRPr="0003163A">
              <w:rPr>
                <w:rFonts w:ascii="Arial" w:hAnsi="Arial" w:cs="Arial"/>
                <w:sz w:val="18"/>
                <w:szCs w:val="18"/>
                <w:lang w:val="fr-LU"/>
              </w:rPr>
              <w:t>Report du solde des recettes et dépenses de l’année précédente</w:t>
            </w:r>
          </w:p>
        </w:tc>
        <w:tc>
          <w:tcPr>
            <w:tcW w:w="1763" w:type="dxa"/>
            <w:tcBorders>
              <w:top w:val="nil"/>
              <w:left w:val="single" w:sz="4" w:space="0" w:color="auto"/>
              <w:bottom w:val="single" w:sz="4" w:space="0" w:color="auto"/>
              <w:right w:val="nil"/>
            </w:tcBorders>
            <w:tcMar>
              <w:top w:w="0" w:type="dxa"/>
              <w:left w:w="108" w:type="dxa"/>
              <w:bottom w:w="0" w:type="dxa"/>
              <w:right w:w="108" w:type="dxa"/>
            </w:tcMar>
            <w:vAlign w:val="bottom"/>
          </w:tcPr>
          <w:p w:rsidR="007D43A5" w:rsidRPr="0003163A" w:rsidRDefault="007D43A5" w:rsidP="007147B0">
            <w:pPr>
              <w:tabs>
                <w:tab w:val="decimal" w:pos="1405"/>
              </w:tabs>
              <w:spacing w:before="60" w:after="60"/>
              <w:ind w:right="95"/>
              <w:jc w:val="right"/>
              <w:rPr>
                <w:rFonts w:ascii="Arial" w:hAnsi="Arial" w:cs="Arial"/>
                <w:sz w:val="18"/>
                <w:szCs w:val="18"/>
                <w:lang w:val="fr-LU"/>
              </w:rPr>
            </w:pPr>
            <w:r w:rsidRPr="0003163A">
              <w:rPr>
                <w:rFonts w:ascii="Arial" w:hAnsi="Arial" w:cs="Arial"/>
                <w:sz w:val="18"/>
                <w:szCs w:val="18"/>
                <w:lang w:val="fr-LU"/>
              </w:rPr>
              <w:t>2.725.776.418,57</w:t>
            </w:r>
          </w:p>
        </w:tc>
      </w:tr>
      <w:tr w:rsidR="007D43A5" w:rsidRPr="0003163A" w:rsidTr="007147B0">
        <w:trPr>
          <w:cantSplit/>
        </w:trPr>
        <w:tc>
          <w:tcPr>
            <w:tcW w:w="567" w:type="dxa"/>
            <w:tcBorders>
              <w:top w:val="nil"/>
              <w:left w:val="nil"/>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right"/>
              <w:rPr>
                <w:rFonts w:ascii="Arial" w:hAnsi="Arial" w:cs="Arial"/>
                <w:sz w:val="18"/>
                <w:szCs w:val="18"/>
                <w:lang w:val="fr-LU"/>
              </w:rPr>
            </w:pPr>
            <w:r w:rsidRPr="0003163A">
              <w:rPr>
                <w:rFonts w:ascii="Arial" w:hAnsi="Arial" w:cs="Arial"/>
                <w:sz w:val="18"/>
                <w:szCs w:val="18"/>
                <w:lang w:val="fr-LU"/>
              </w:rPr>
              <w:t>I.</w:t>
            </w:r>
          </w:p>
        </w:tc>
        <w:tc>
          <w:tcPr>
            <w:tcW w:w="56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both"/>
              <w:rPr>
                <w:rFonts w:ascii="Arial" w:hAnsi="Arial" w:cs="Arial"/>
                <w:sz w:val="18"/>
                <w:szCs w:val="18"/>
                <w:lang w:val="fr-LU"/>
              </w:rPr>
            </w:pPr>
            <w:r w:rsidRPr="0003163A">
              <w:rPr>
                <w:rFonts w:ascii="Arial" w:hAnsi="Arial" w:cs="Arial"/>
                <w:sz w:val="18"/>
                <w:szCs w:val="18"/>
                <w:lang w:val="fr-LU"/>
              </w:rPr>
              <w:t>Recettes</w:t>
            </w:r>
          </w:p>
        </w:tc>
        <w:tc>
          <w:tcPr>
            <w:tcW w:w="1763" w:type="dxa"/>
            <w:tcBorders>
              <w:top w:val="nil"/>
              <w:left w:val="single" w:sz="4" w:space="0" w:color="auto"/>
              <w:bottom w:val="single" w:sz="4" w:space="0" w:color="auto"/>
              <w:right w:val="nil"/>
            </w:tcBorders>
            <w:tcMar>
              <w:top w:w="0" w:type="dxa"/>
              <w:left w:w="108" w:type="dxa"/>
              <w:bottom w:w="0" w:type="dxa"/>
              <w:right w:w="108" w:type="dxa"/>
            </w:tcMar>
            <w:vAlign w:val="bottom"/>
          </w:tcPr>
          <w:p w:rsidR="007D43A5" w:rsidRPr="0003163A" w:rsidRDefault="007D43A5" w:rsidP="007147B0">
            <w:pPr>
              <w:tabs>
                <w:tab w:val="decimal" w:pos="1405"/>
              </w:tabs>
              <w:spacing w:before="60" w:after="60"/>
              <w:ind w:right="95"/>
              <w:jc w:val="right"/>
              <w:rPr>
                <w:rFonts w:ascii="Arial" w:hAnsi="Arial" w:cs="Arial"/>
                <w:sz w:val="18"/>
                <w:szCs w:val="18"/>
                <w:lang w:val="fr-LU"/>
              </w:rPr>
            </w:pPr>
            <w:r w:rsidRPr="0003163A">
              <w:rPr>
                <w:rFonts w:ascii="Arial" w:hAnsi="Arial" w:cs="Arial"/>
                <w:sz w:val="18"/>
                <w:szCs w:val="18"/>
                <w:lang w:val="fr-LU"/>
              </w:rPr>
              <w:t>4.182.946.368,57</w:t>
            </w:r>
          </w:p>
        </w:tc>
      </w:tr>
      <w:tr w:rsidR="007D43A5" w:rsidRPr="0003163A" w:rsidTr="007147B0">
        <w:trPr>
          <w:cantSplit/>
        </w:trPr>
        <w:tc>
          <w:tcPr>
            <w:tcW w:w="56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right"/>
              <w:rPr>
                <w:rFonts w:ascii="Arial" w:hAnsi="Arial" w:cs="Arial"/>
                <w:sz w:val="18"/>
                <w:szCs w:val="18"/>
                <w:lang w:val="fr-LU"/>
              </w:rPr>
            </w:pPr>
            <w:r w:rsidRPr="0003163A">
              <w:rPr>
                <w:rFonts w:ascii="Arial" w:hAnsi="Arial" w:cs="Arial"/>
                <w:sz w:val="18"/>
                <w:szCs w:val="18"/>
                <w:lang w:val="fr-LU"/>
              </w:rPr>
              <w:t>II.</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both"/>
              <w:rPr>
                <w:rFonts w:ascii="Arial" w:hAnsi="Arial" w:cs="Arial"/>
                <w:sz w:val="18"/>
                <w:szCs w:val="18"/>
                <w:lang w:val="fr-LU"/>
              </w:rPr>
            </w:pPr>
            <w:r w:rsidRPr="0003163A">
              <w:rPr>
                <w:rFonts w:ascii="Arial" w:hAnsi="Arial" w:cs="Arial"/>
                <w:sz w:val="18"/>
                <w:szCs w:val="18"/>
                <w:lang w:val="fr-LU"/>
              </w:rPr>
              <w:t xml:space="preserve">Dépenses </w:t>
            </w:r>
          </w:p>
        </w:tc>
        <w:tc>
          <w:tcPr>
            <w:tcW w:w="1763" w:type="dxa"/>
            <w:tcBorders>
              <w:top w:val="single" w:sz="4" w:space="0" w:color="auto"/>
              <w:left w:val="single" w:sz="4" w:space="0" w:color="auto"/>
              <w:bottom w:val="single" w:sz="4" w:space="0" w:color="auto"/>
              <w:right w:val="nil"/>
            </w:tcBorders>
            <w:tcMar>
              <w:top w:w="0" w:type="dxa"/>
              <w:left w:w="108" w:type="dxa"/>
              <w:bottom w:w="0" w:type="dxa"/>
              <w:right w:w="108" w:type="dxa"/>
            </w:tcMar>
            <w:vAlign w:val="bottom"/>
          </w:tcPr>
          <w:p w:rsidR="007D43A5" w:rsidRPr="0003163A" w:rsidRDefault="007D43A5" w:rsidP="007147B0">
            <w:pPr>
              <w:tabs>
                <w:tab w:val="decimal" w:pos="1405"/>
              </w:tabs>
              <w:spacing w:before="60" w:after="60"/>
              <w:ind w:right="95"/>
              <w:jc w:val="right"/>
              <w:rPr>
                <w:rFonts w:ascii="Arial" w:hAnsi="Arial" w:cs="Arial"/>
                <w:sz w:val="18"/>
                <w:szCs w:val="18"/>
                <w:lang w:val="fr-LU"/>
              </w:rPr>
            </w:pPr>
            <w:r w:rsidRPr="0003163A">
              <w:rPr>
                <w:rFonts w:ascii="Arial" w:hAnsi="Arial" w:cs="Arial"/>
                <w:sz w:val="18"/>
                <w:szCs w:val="18"/>
                <w:lang w:val="fr-LU"/>
              </w:rPr>
              <w:t>4.392.647.297,19</w:t>
            </w:r>
          </w:p>
        </w:tc>
      </w:tr>
      <w:tr w:rsidR="007D43A5" w:rsidRPr="0003163A" w:rsidTr="007147B0">
        <w:trPr>
          <w:cantSplit/>
        </w:trPr>
        <w:tc>
          <w:tcPr>
            <w:tcW w:w="56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right"/>
              <w:rPr>
                <w:rFonts w:ascii="Arial" w:hAnsi="Arial" w:cs="Arial"/>
                <w:sz w:val="18"/>
                <w:szCs w:val="18"/>
                <w:lang w:val="fr-LU"/>
              </w:rPr>
            </w:pPr>
            <w:r w:rsidRPr="0003163A">
              <w:rPr>
                <w:rFonts w:ascii="Arial" w:hAnsi="Arial" w:cs="Arial"/>
                <w:sz w:val="18"/>
                <w:szCs w:val="18"/>
                <w:lang w:val="fr-LU"/>
              </w:rPr>
              <w:t>III.</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both"/>
              <w:rPr>
                <w:rFonts w:ascii="Arial" w:hAnsi="Arial" w:cs="Arial"/>
                <w:sz w:val="18"/>
                <w:szCs w:val="18"/>
                <w:lang w:val="fr-LU"/>
              </w:rPr>
            </w:pPr>
            <w:r w:rsidRPr="0003163A">
              <w:rPr>
                <w:rFonts w:ascii="Arial" w:hAnsi="Arial" w:cs="Arial"/>
                <w:sz w:val="18"/>
                <w:szCs w:val="18"/>
                <w:lang w:val="fr-LU"/>
              </w:rPr>
              <w:t>Excédent de dépenses</w:t>
            </w:r>
          </w:p>
        </w:tc>
        <w:tc>
          <w:tcPr>
            <w:tcW w:w="1763" w:type="dxa"/>
            <w:tcBorders>
              <w:top w:val="single" w:sz="4" w:space="0" w:color="auto"/>
              <w:left w:val="single" w:sz="4" w:space="0" w:color="auto"/>
              <w:bottom w:val="single" w:sz="4" w:space="0" w:color="auto"/>
              <w:right w:val="nil"/>
            </w:tcBorders>
            <w:tcMar>
              <w:top w:w="0" w:type="dxa"/>
              <w:left w:w="108" w:type="dxa"/>
              <w:bottom w:w="0" w:type="dxa"/>
              <w:right w:w="108" w:type="dxa"/>
            </w:tcMar>
            <w:vAlign w:val="bottom"/>
          </w:tcPr>
          <w:p w:rsidR="007D43A5" w:rsidRPr="00583554" w:rsidRDefault="007D43A5" w:rsidP="007147B0">
            <w:pPr>
              <w:tabs>
                <w:tab w:val="decimal" w:pos="1405"/>
              </w:tabs>
              <w:spacing w:before="60" w:after="60"/>
              <w:ind w:right="95"/>
              <w:jc w:val="right"/>
              <w:rPr>
                <w:rFonts w:ascii="Arial" w:hAnsi="Arial" w:cs="Arial"/>
                <w:b/>
                <w:sz w:val="18"/>
                <w:szCs w:val="18"/>
                <w:lang w:val="fr-LU"/>
              </w:rPr>
            </w:pPr>
            <w:r w:rsidRPr="00583554">
              <w:rPr>
                <w:rFonts w:ascii="Arial" w:hAnsi="Arial" w:cs="Arial"/>
                <w:b/>
                <w:sz w:val="18"/>
                <w:szCs w:val="18"/>
                <w:lang w:val="fr-LU"/>
              </w:rPr>
              <w:t>209.700.928,62</w:t>
            </w:r>
          </w:p>
        </w:tc>
      </w:tr>
      <w:tr w:rsidR="007D43A5" w:rsidRPr="0003163A" w:rsidTr="007147B0">
        <w:trPr>
          <w:cantSplit/>
        </w:trPr>
        <w:tc>
          <w:tcPr>
            <w:tcW w:w="567" w:type="dxa"/>
            <w:tcBorders>
              <w:top w:val="single" w:sz="4" w:space="0" w:color="auto"/>
              <w:left w:val="nil"/>
              <w:bottom w:val="nil"/>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right"/>
              <w:rPr>
                <w:rFonts w:ascii="Arial" w:hAnsi="Arial" w:cs="Arial"/>
                <w:sz w:val="18"/>
                <w:szCs w:val="18"/>
                <w:lang w:val="fr-LU"/>
              </w:rPr>
            </w:pPr>
            <w:r w:rsidRPr="0003163A">
              <w:rPr>
                <w:rFonts w:ascii="Arial" w:hAnsi="Arial" w:cs="Arial"/>
                <w:sz w:val="18"/>
                <w:szCs w:val="18"/>
                <w:lang w:val="fr-LU"/>
              </w:rPr>
              <w:t>IV.</w:t>
            </w:r>
          </w:p>
        </w:tc>
        <w:tc>
          <w:tcPr>
            <w:tcW w:w="5608"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7D43A5" w:rsidRPr="0003163A" w:rsidRDefault="007D43A5" w:rsidP="007147B0">
            <w:pPr>
              <w:spacing w:before="60" w:after="60"/>
              <w:jc w:val="both"/>
              <w:rPr>
                <w:rFonts w:ascii="Arial" w:hAnsi="Arial" w:cs="Arial"/>
                <w:sz w:val="18"/>
                <w:szCs w:val="18"/>
                <w:lang w:val="fr-LU"/>
              </w:rPr>
            </w:pPr>
            <w:r w:rsidRPr="0003163A">
              <w:rPr>
                <w:rFonts w:ascii="Arial" w:hAnsi="Arial" w:cs="Arial"/>
                <w:sz w:val="18"/>
                <w:szCs w:val="18"/>
                <w:lang w:val="fr-LU"/>
              </w:rPr>
              <w:t>Report du solde des recettes et dépenses</w:t>
            </w:r>
          </w:p>
        </w:tc>
        <w:tc>
          <w:tcPr>
            <w:tcW w:w="1763" w:type="dxa"/>
            <w:tcBorders>
              <w:top w:val="single" w:sz="4" w:space="0" w:color="auto"/>
              <w:left w:val="single" w:sz="4" w:space="0" w:color="auto"/>
              <w:bottom w:val="nil"/>
              <w:right w:val="nil"/>
            </w:tcBorders>
            <w:tcMar>
              <w:top w:w="0" w:type="dxa"/>
              <w:left w:w="108" w:type="dxa"/>
              <w:bottom w:w="0" w:type="dxa"/>
              <w:right w:w="108" w:type="dxa"/>
            </w:tcMar>
            <w:vAlign w:val="bottom"/>
          </w:tcPr>
          <w:p w:rsidR="007D43A5" w:rsidRPr="0003163A" w:rsidRDefault="007D43A5" w:rsidP="007147B0">
            <w:pPr>
              <w:tabs>
                <w:tab w:val="decimal" w:pos="1405"/>
              </w:tabs>
              <w:spacing w:before="60" w:after="60"/>
              <w:ind w:right="95"/>
              <w:jc w:val="right"/>
              <w:rPr>
                <w:rFonts w:ascii="Arial" w:hAnsi="Arial" w:cs="Arial"/>
                <w:sz w:val="18"/>
                <w:szCs w:val="18"/>
                <w:lang w:val="fr-LU"/>
              </w:rPr>
            </w:pPr>
            <w:r w:rsidRPr="0003163A">
              <w:rPr>
                <w:rFonts w:ascii="Arial" w:hAnsi="Arial" w:cs="Arial"/>
                <w:sz w:val="18"/>
                <w:szCs w:val="18"/>
                <w:lang w:val="fr-LU"/>
              </w:rPr>
              <w:t>2.516.075.489,95</w:t>
            </w:r>
          </w:p>
        </w:tc>
      </w:tr>
    </w:tbl>
    <w:p w:rsidR="007D43A5" w:rsidRPr="0003163A" w:rsidRDefault="007D43A5" w:rsidP="00E90F9E">
      <w:pPr>
        <w:pStyle w:val="1TEXTE"/>
        <w:spacing w:after="0" w:line="276" w:lineRule="auto"/>
        <w:ind w:left="0"/>
        <w:rPr>
          <w:rFonts w:ascii="Arial" w:hAnsi="Arial" w:cs="Arial"/>
          <w:sz w:val="18"/>
          <w:szCs w:val="18"/>
          <w:lang w:val="fr-LU"/>
        </w:rPr>
      </w:pPr>
    </w:p>
    <w:p w:rsidR="00FB5462" w:rsidRDefault="00FB5462" w:rsidP="00FB5462">
      <w:pPr>
        <w:autoSpaceDE w:val="0"/>
        <w:autoSpaceDN w:val="0"/>
        <w:adjustRightInd w:val="0"/>
        <w:spacing w:line="276" w:lineRule="auto"/>
        <w:jc w:val="both"/>
        <w:rPr>
          <w:rFonts w:ascii="Arial" w:hAnsi="Arial" w:cs="Arial"/>
          <w:sz w:val="22"/>
          <w:szCs w:val="22"/>
          <w:lang w:val="fr-LU" w:eastAsia="fr-LU"/>
        </w:rPr>
      </w:pPr>
      <w:r w:rsidRPr="0003163A">
        <w:rPr>
          <w:rFonts w:ascii="Arial" w:hAnsi="Arial" w:cs="Arial"/>
          <w:sz w:val="22"/>
          <w:szCs w:val="22"/>
          <w:lang w:val="fr-LU" w:eastAsia="fr-LU"/>
        </w:rPr>
        <w:t xml:space="preserve">Le compte général de l'exercice 2015 s'est clôturé avec un </w:t>
      </w:r>
      <w:r w:rsidRPr="00583554">
        <w:rPr>
          <w:rFonts w:ascii="Arial" w:hAnsi="Arial" w:cs="Arial"/>
          <w:sz w:val="22"/>
          <w:szCs w:val="22"/>
          <w:u w:val="single"/>
          <w:lang w:val="fr-LU" w:eastAsia="fr-LU"/>
        </w:rPr>
        <w:t>déficit de 460,7 millions d'euros</w:t>
      </w:r>
      <w:r w:rsidRPr="0003163A">
        <w:rPr>
          <w:rFonts w:ascii="Arial" w:hAnsi="Arial" w:cs="Arial"/>
          <w:sz w:val="22"/>
          <w:szCs w:val="22"/>
          <w:lang w:val="fr-LU" w:eastAsia="fr-LU"/>
        </w:rPr>
        <w:t>, alors que le budget voté renseignait un déficit de 568,3 millions d'euros.</w:t>
      </w:r>
      <w:r w:rsidRPr="0003163A">
        <w:rPr>
          <w:rFonts w:ascii="Arial" w:hAnsi="Arial" w:cs="Arial"/>
          <w:color w:val="C00000"/>
          <w:sz w:val="22"/>
          <w:szCs w:val="22"/>
          <w:lang w:val="fr-LU" w:eastAsia="fr-LU"/>
        </w:rPr>
        <w:t xml:space="preserve"> </w:t>
      </w:r>
      <w:r w:rsidRPr="0003163A">
        <w:rPr>
          <w:rFonts w:ascii="Arial" w:hAnsi="Arial" w:cs="Arial"/>
          <w:sz w:val="22"/>
          <w:szCs w:val="22"/>
          <w:lang w:val="fr-LU" w:eastAsia="fr-LU"/>
        </w:rPr>
        <w:t xml:space="preserve">Cette différence </w:t>
      </w:r>
      <w:r w:rsidRPr="0003163A">
        <w:rPr>
          <w:rFonts w:ascii="Arial" w:hAnsi="Arial" w:cs="Arial"/>
          <w:color w:val="002060"/>
          <w:sz w:val="22"/>
          <w:szCs w:val="22"/>
          <w:lang w:val="fr-LU" w:eastAsia="fr-LU"/>
        </w:rPr>
        <w:t xml:space="preserve">de </w:t>
      </w:r>
      <w:r w:rsidRPr="00A57990">
        <w:rPr>
          <w:rFonts w:ascii="Arial" w:hAnsi="Arial" w:cs="Arial"/>
          <w:sz w:val="22"/>
          <w:szCs w:val="22"/>
          <w:lang w:val="fr-LU" w:eastAsia="fr-LU"/>
        </w:rPr>
        <w:t xml:space="preserve">107,6 millions d’euros s'explique notamment par une hausse de 310,3 millions d'euros des </w:t>
      </w:r>
      <w:r w:rsidRPr="0003163A">
        <w:rPr>
          <w:rFonts w:ascii="Arial" w:hAnsi="Arial" w:cs="Arial"/>
          <w:sz w:val="22"/>
          <w:szCs w:val="22"/>
          <w:lang w:val="fr-LU" w:eastAsia="fr-LU"/>
        </w:rPr>
        <w:t xml:space="preserve">recettes </w:t>
      </w:r>
      <w:r>
        <w:rPr>
          <w:rFonts w:ascii="Arial" w:hAnsi="Arial" w:cs="Arial"/>
          <w:sz w:val="22"/>
          <w:szCs w:val="22"/>
          <w:lang w:val="fr-LU" w:eastAsia="fr-LU"/>
        </w:rPr>
        <w:t xml:space="preserve">courantes et de 130,9 millions d’euros de recettes en capital </w:t>
      </w:r>
      <w:r w:rsidRPr="0003163A">
        <w:rPr>
          <w:rFonts w:ascii="Arial" w:hAnsi="Arial" w:cs="Arial"/>
          <w:sz w:val="22"/>
          <w:szCs w:val="22"/>
          <w:lang w:val="fr-LU" w:eastAsia="fr-LU"/>
        </w:rPr>
        <w:t>sur l'année 2015, alors que les dépenses</w:t>
      </w:r>
      <w:r>
        <w:rPr>
          <w:rFonts w:ascii="Arial" w:hAnsi="Arial" w:cs="Arial"/>
          <w:sz w:val="22"/>
          <w:szCs w:val="22"/>
          <w:lang w:val="fr-LU" w:eastAsia="fr-LU"/>
        </w:rPr>
        <w:t xml:space="preserve"> courantes</w:t>
      </w:r>
      <w:r w:rsidRPr="0003163A">
        <w:rPr>
          <w:rFonts w:ascii="Arial" w:hAnsi="Arial" w:cs="Arial"/>
          <w:sz w:val="22"/>
          <w:szCs w:val="22"/>
          <w:lang w:val="fr-LU" w:eastAsia="fr-LU"/>
        </w:rPr>
        <w:t xml:space="preserve"> étaient </w:t>
      </w:r>
      <w:r w:rsidRPr="00612D8A">
        <w:rPr>
          <w:rFonts w:ascii="Arial" w:hAnsi="Arial" w:cs="Arial"/>
          <w:sz w:val="22"/>
          <w:szCs w:val="22"/>
          <w:lang w:val="fr-LU" w:eastAsia="fr-LU"/>
        </w:rPr>
        <w:t xml:space="preserve">de 71,0 millions d’euros </w:t>
      </w:r>
      <w:r w:rsidRPr="0003163A">
        <w:rPr>
          <w:rFonts w:ascii="Arial" w:hAnsi="Arial" w:cs="Arial"/>
          <w:sz w:val="22"/>
          <w:szCs w:val="22"/>
          <w:lang w:val="fr-LU" w:eastAsia="fr-LU"/>
        </w:rPr>
        <w:t xml:space="preserve">inférieures au budget voté par la Chambre. </w:t>
      </w:r>
      <w:r>
        <w:rPr>
          <w:rFonts w:ascii="Arial" w:hAnsi="Arial" w:cs="Arial"/>
          <w:sz w:val="22"/>
          <w:szCs w:val="22"/>
          <w:lang w:val="fr-LU" w:eastAsia="fr-LU"/>
        </w:rPr>
        <w:t xml:space="preserve">Toutefois, les dépenses en capital étaient de 404,6 millions d’euros supérieures au budget voté. </w:t>
      </w:r>
    </w:p>
    <w:p w:rsidR="00FB5462" w:rsidRDefault="00FB5462" w:rsidP="00FB5462">
      <w:pPr>
        <w:autoSpaceDE w:val="0"/>
        <w:autoSpaceDN w:val="0"/>
        <w:adjustRightInd w:val="0"/>
        <w:spacing w:line="276" w:lineRule="auto"/>
        <w:jc w:val="both"/>
        <w:rPr>
          <w:rFonts w:ascii="Arial" w:hAnsi="Arial" w:cs="Arial"/>
          <w:sz w:val="22"/>
          <w:szCs w:val="22"/>
          <w:lang w:val="fr-LU" w:eastAsia="fr-LU"/>
        </w:rPr>
      </w:pPr>
    </w:p>
    <w:p w:rsidR="00FB5462" w:rsidRDefault="00FB5462" w:rsidP="00FB5462">
      <w:pPr>
        <w:autoSpaceDE w:val="0"/>
        <w:autoSpaceDN w:val="0"/>
        <w:adjustRightInd w:val="0"/>
        <w:spacing w:line="276" w:lineRule="auto"/>
        <w:jc w:val="both"/>
        <w:rPr>
          <w:rFonts w:ascii="Arial" w:hAnsi="Arial" w:cs="Arial"/>
          <w:sz w:val="22"/>
          <w:szCs w:val="22"/>
          <w:lang w:val="fr-LU" w:eastAsia="fr-LU"/>
        </w:rPr>
      </w:pPr>
      <w:r w:rsidRPr="0003163A">
        <w:rPr>
          <w:rFonts w:ascii="Arial" w:hAnsi="Arial" w:cs="Arial"/>
          <w:sz w:val="22"/>
          <w:szCs w:val="22"/>
          <w:lang w:val="fr-LU" w:eastAsia="fr-LU"/>
        </w:rPr>
        <w:t>La détérioration du solde du budget en capital reflèterait, selon le Gouvernement, les efforts entrepris en matière d’investissements publ</w:t>
      </w:r>
      <w:r>
        <w:rPr>
          <w:rFonts w:ascii="Arial" w:hAnsi="Arial" w:cs="Arial"/>
          <w:sz w:val="22"/>
          <w:szCs w:val="22"/>
          <w:lang w:val="fr-LU" w:eastAsia="fr-LU"/>
        </w:rPr>
        <w:t>ics.</w:t>
      </w:r>
    </w:p>
    <w:p w:rsidR="00583554" w:rsidRDefault="00583554" w:rsidP="00E90F9E">
      <w:pPr>
        <w:pStyle w:val="1TEXTE"/>
        <w:spacing w:after="0" w:line="276" w:lineRule="auto"/>
        <w:ind w:left="0" w:firstLine="0"/>
        <w:rPr>
          <w:rFonts w:ascii="Arial" w:hAnsi="Arial" w:cs="Arial"/>
          <w:sz w:val="22"/>
          <w:szCs w:val="22"/>
          <w:lang w:val="fr-LU"/>
        </w:rPr>
      </w:pPr>
    </w:p>
    <w:p w:rsidR="00E90F9E" w:rsidRDefault="00E90F9E" w:rsidP="00E90F9E">
      <w:pPr>
        <w:pStyle w:val="1TEXTE"/>
        <w:spacing w:after="0" w:line="276" w:lineRule="auto"/>
        <w:ind w:left="0" w:firstLine="0"/>
        <w:rPr>
          <w:rFonts w:ascii="Arial" w:hAnsi="Arial" w:cs="Arial"/>
          <w:sz w:val="22"/>
          <w:szCs w:val="22"/>
          <w:lang w:val="fr-LU"/>
        </w:rPr>
      </w:pPr>
    </w:p>
    <w:p w:rsidR="009C3804" w:rsidRDefault="009C3804" w:rsidP="00E90F9E">
      <w:pPr>
        <w:pStyle w:val="1TEXTE"/>
        <w:spacing w:after="0" w:line="276" w:lineRule="auto"/>
        <w:ind w:left="0" w:firstLine="0"/>
        <w:rPr>
          <w:rFonts w:ascii="Arial" w:hAnsi="Arial" w:cs="Arial"/>
          <w:sz w:val="22"/>
          <w:szCs w:val="22"/>
          <w:lang w:val="fr-LU"/>
        </w:rPr>
      </w:pPr>
      <w:r w:rsidRPr="0003163A">
        <w:rPr>
          <w:rFonts w:ascii="Arial" w:hAnsi="Arial" w:cs="Arial"/>
          <w:sz w:val="22"/>
          <w:szCs w:val="22"/>
          <w:lang w:val="fr-LU"/>
        </w:rPr>
        <w:t>Par rapport au budget modifié de l’Etat de l’exercice 2015, les variations des recettes et des dépenses enregistrées au compte général de l’Etat de l’exercice 2015 peuvent être résumées comme suit:</w:t>
      </w:r>
    </w:p>
    <w:p w:rsidR="0014038E" w:rsidRDefault="0014038E" w:rsidP="00E90F9E">
      <w:pPr>
        <w:pStyle w:val="1TEXTE"/>
        <w:spacing w:after="0" w:line="276" w:lineRule="auto"/>
        <w:ind w:left="0" w:firstLine="0"/>
        <w:rPr>
          <w:rFonts w:ascii="Arial" w:hAnsi="Arial" w:cs="Arial"/>
          <w:sz w:val="22"/>
          <w:szCs w:val="22"/>
          <w:lang w:val="fr-LU"/>
        </w:rPr>
      </w:pPr>
    </w:p>
    <w:p w:rsidR="009C3804" w:rsidRPr="00E90F9E" w:rsidRDefault="009C3804" w:rsidP="00491C6C">
      <w:pPr>
        <w:pStyle w:val="1TitreTableaugrand"/>
        <w:spacing w:before="0" w:afterLines="0"/>
        <w:ind w:left="0"/>
        <w:rPr>
          <w:rFonts w:ascii="Arial" w:hAnsi="Arial" w:cs="Arial"/>
          <w:sz w:val="20"/>
          <w:szCs w:val="20"/>
          <w:lang w:val="fr-LU"/>
        </w:rPr>
      </w:pPr>
      <w:r w:rsidRPr="00E90F9E">
        <w:rPr>
          <w:rFonts w:ascii="Arial" w:hAnsi="Arial" w:cs="Arial"/>
          <w:sz w:val="20"/>
          <w:szCs w:val="20"/>
          <w:lang w:val="fr-LU"/>
        </w:rPr>
        <w:t>Tableau: Budget et compte 2015</w:t>
      </w:r>
    </w:p>
    <w:tbl>
      <w:tblPr>
        <w:tblW w:w="8600" w:type="dxa"/>
        <w:tblInd w:w="567"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985"/>
        <w:gridCol w:w="1984"/>
        <w:gridCol w:w="2020"/>
        <w:gridCol w:w="910"/>
      </w:tblGrid>
      <w:tr w:rsidR="009C3804" w:rsidRPr="00E90F9E" w:rsidTr="007147B0">
        <w:trPr>
          <w:cantSplit/>
        </w:trPr>
        <w:tc>
          <w:tcPr>
            <w:tcW w:w="1701" w:type="dxa"/>
            <w:vMerge w:val="restart"/>
            <w:tcMar>
              <w:top w:w="0" w:type="dxa"/>
              <w:left w:w="108" w:type="dxa"/>
              <w:bottom w:w="0" w:type="dxa"/>
              <w:right w:w="108" w:type="dxa"/>
            </w:tcMar>
            <w:vAlign w:val="center"/>
          </w:tcPr>
          <w:p w:rsidR="009C3804" w:rsidRPr="00E90F9E" w:rsidRDefault="009C3804" w:rsidP="007147B0">
            <w:pPr>
              <w:spacing w:after="60"/>
              <w:rPr>
                <w:rFonts w:ascii="Arial" w:hAnsi="Arial" w:cs="Arial"/>
                <w:sz w:val="16"/>
                <w:szCs w:val="16"/>
                <w:lang w:val="fr-LU"/>
              </w:rPr>
            </w:pPr>
          </w:p>
        </w:tc>
        <w:tc>
          <w:tcPr>
            <w:tcW w:w="1985" w:type="dxa"/>
            <w:vMerge w:val="restart"/>
            <w:tcMar>
              <w:top w:w="0" w:type="dxa"/>
              <w:left w:w="108" w:type="dxa"/>
              <w:bottom w:w="0" w:type="dxa"/>
              <w:right w:w="108" w:type="dxa"/>
            </w:tcMar>
            <w:vAlign w:val="center"/>
          </w:tcPr>
          <w:p w:rsidR="009C3804" w:rsidRPr="00E90F9E" w:rsidRDefault="009C3804" w:rsidP="007147B0">
            <w:pPr>
              <w:spacing w:before="60" w:after="60"/>
              <w:jc w:val="center"/>
              <w:rPr>
                <w:rFonts w:ascii="Arial" w:hAnsi="Arial" w:cs="Arial"/>
                <w:sz w:val="16"/>
                <w:szCs w:val="16"/>
                <w:lang w:val="fr-LU"/>
              </w:rPr>
            </w:pPr>
            <w:r w:rsidRPr="00E90F9E">
              <w:rPr>
                <w:rFonts w:ascii="Arial" w:hAnsi="Arial" w:cs="Arial"/>
                <w:b/>
                <w:bCs/>
                <w:sz w:val="16"/>
                <w:szCs w:val="16"/>
                <w:lang w:val="fr-LU"/>
              </w:rPr>
              <w:t>Budget définitif</w:t>
            </w:r>
            <w:r w:rsidRPr="00E90F9E">
              <w:rPr>
                <w:rFonts w:ascii="Arial" w:hAnsi="Arial" w:cs="Arial"/>
                <w:b/>
                <w:bCs/>
                <w:sz w:val="16"/>
                <w:szCs w:val="16"/>
                <w:lang w:val="fr-LU"/>
              </w:rPr>
              <w:br/>
              <w:t>2015</w:t>
            </w:r>
          </w:p>
        </w:tc>
        <w:tc>
          <w:tcPr>
            <w:tcW w:w="1984" w:type="dxa"/>
            <w:vMerge w:val="restart"/>
            <w:tcMar>
              <w:top w:w="0" w:type="dxa"/>
              <w:left w:w="108" w:type="dxa"/>
              <w:bottom w:w="0" w:type="dxa"/>
              <w:right w:w="108" w:type="dxa"/>
            </w:tcMar>
            <w:vAlign w:val="center"/>
          </w:tcPr>
          <w:p w:rsidR="009C3804" w:rsidRPr="00E90F9E" w:rsidRDefault="009C3804" w:rsidP="007147B0">
            <w:pPr>
              <w:spacing w:before="60" w:after="60"/>
              <w:jc w:val="center"/>
              <w:rPr>
                <w:rFonts w:ascii="Arial" w:hAnsi="Arial" w:cs="Arial"/>
                <w:sz w:val="16"/>
                <w:szCs w:val="16"/>
                <w:lang w:val="fr-LU"/>
              </w:rPr>
            </w:pPr>
            <w:r w:rsidRPr="00E90F9E">
              <w:rPr>
                <w:rFonts w:ascii="Arial" w:hAnsi="Arial" w:cs="Arial"/>
                <w:b/>
                <w:bCs/>
                <w:sz w:val="16"/>
                <w:szCs w:val="16"/>
                <w:lang w:val="fr-LU"/>
              </w:rPr>
              <w:t>Compte général</w:t>
            </w:r>
            <w:r w:rsidRPr="00E90F9E">
              <w:rPr>
                <w:rFonts w:ascii="Arial" w:hAnsi="Arial" w:cs="Arial"/>
                <w:b/>
                <w:bCs/>
                <w:sz w:val="16"/>
                <w:szCs w:val="16"/>
                <w:lang w:val="fr-LU"/>
              </w:rPr>
              <w:br/>
              <w:t>2015</w:t>
            </w:r>
          </w:p>
        </w:tc>
        <w:tc>
          <w:tcPr>
            <w:tcW w:w="2930" w:type="dxa"/>
            <w:gridSpan w:val="2"/>
            <w:tcMar>
              <w:top w:w="0" w:type="dxa"/>
              <w:left w:w="108" w:type="dxa"/>
              <w:bottom w:w="0" w:type="dxa"/>
              <w:right w:w="108" w:type="dxa"/>
            </w:tcMar>
            <w:vAlign w:val="center"/>
          </w:tcPr>
          <w:p w:rsidR="009C3804" w:rsidRPr="00E90F9E" w:rsidRDefault="009C3804" w:rsidP="007147B0">
            <w:pPr>
              <w:spacing w:before="120" w:after="120"/>
              <w:ind w:left="62"/>
              <w:jc w:val="center"/>
              <w:rPr>
                <w:rFonts w:ascii="Arial" w:hAnsi="Arial" w:cs="Arial"/>
                <w:sz w:val="16"/>
                <w:szCs w:val="16"/>
                <w:lang w:val="fr-LU"/>
              </w:rPr>
            </w:pPr>
            <w:r w:rsidRPr="00E90F9E">
              <w:rPr>
                <w:rFonts w:ascii="Arial" w:hAnsi="Arial" w:cs="Arial"/>
                <w:b/>
                <w:bCs/>
                <w:sz w:val="16"/>
                <w:szCs w:val="16"/>
                <w:lang w:val="fr-LU"/>
              </w:rPr>
              <w:t>Variation</w:t>
            </w:r>
          </w:p>
        </w:tc>
      </w:tr>
      <w:tr w:rsidR="009C3804" w:rsidRPr="00E90F9E" w:rsidTr="007147B0">
        <w:trPr>
          <w:cantSplit/>
        </w:trPr>
        <w:tc>
          <w:tcPr>
            <w:tcW w:w="1701" w:type="dxa"/>
            <w:vMerge/>
            <w:tcMar>
              <w:top w:w="0" w:type="dxa"/>
              <w:left w:w="108" w:type="dxa"/>
              <w:bottom w:w="0" w:type="dxa"/>
              <w:right w:w="108" w:type="dxa"/>
            </w:tcMar>
            <w:vAlign w:val="center"/>
          </w:tcPr>
          <w:p w:rsidR="009C3804" w:rsidRPr="00E90F9E" w:rsidRDefault="009C3804" w:rsidP="007147B0">
            <w:pPr>
              <w:spacing w:after="60"/>
              <w:rPr>
                <w:rFonts w:ascii="Arial" w:hAnsi="Arial" w:cs="Arial"/>
                <w:b/>
                <w:bCs/>
                <w:sz w:val="16"/>
                <w:szCs w:val="16"/>
                <w:lang w:val="fr-LU"/>
              </w:rPr>
            </w:pPr>
          </w:p>
        </w:tc>
        <w:tc>
          <w:tcPr>
            <w:tcW w:w="1985" w:type="dxa"/>
            <w:vMerge/>
            <w:tcMar>
              <w:top w:w="0" w:type="dxa"/>
              <w:left w:w="108" w:type="dxa"/>
              <w:bottom w:w="0" w:type="dxa"/>
              <w:right w:w="108" w:type="dxa"/>
            </w:tcMar>
            <w:vAlign w:val="center"/>
          </w:tcPr>
          <w:p w:rsidR="009C3804" w:rsidRPr="00E90F9E" w:rsidRDefault="009C3804" w:rsidP="007147B0">
            <w:pPr>
              <w:spacing w:before="60" w:after="60"/>
              <w:jc w:val="center"/>
              <w:rPr>
                <w:rFonts w:ascii="Arial" w:hAnsi="Arial" w:cs="Arial"/>
                <w:b/>
                <w:bCs/>
                <w:sz w:val="16"/>
                <w:szCs w:val="16"/>
                <w:lang w:val="fr-LU"/>
              </w:rPr>
            </w:pPr>
          </w:p>
        </w:tc>
        <w:tc>
          <w:tcPr>
            <w:tcW w:w="1984" w:type="dxa"/>
            <w:vMerge/>
            <w:tcMar>
              <w:top w:w="0" w:type="dxa"/>
              <w:left w:w="108" w:type="dxa"/>
              <w:bottom w:w="0" w:type="dxa"/>
              <w:right w:w="108" w:type="dxa"/>
            </w:tcMar>
            <w:vAlign w:val="center"/>
          </w:tcPr>
          <w:p w:rsidR="009C3804" w:rsidRPr="00E90F9E" w:rsidRDefault="009C3804" w:rsidP="007147B0">
            <w:pPr>
              <w:spacing w:before="60" w:after="60"/>
              <w:jc w:val="center"/>
              <w:rPr>
                <w:rFonts w:ascii="Arial" w:hAnsi="Arial" w:cs="Arial"/>
                <w:b/>
                <w:bCs/>
                <w:sz w:val="16"/>
                <w:szCs w:val="16"/>
                <w:lang w:val="fr-LU"/>
              </w:rPr>
            </w:pPr>
          </w:p>
        </w:tc>
        <w:tc>
          <w:tcPr>
            <w:tcW w:w="2020" w:type="dxa"/>
            <w:tcMar>
              <w:top w:w="0" w:type="dxa"/>
              <w:left w:w="108" w:type="dxa"/>
              <w:bottom w:w="0" w:type="dxa"/>
              <w:right w:w="108" w:type="dxa"/>
            </w:tcMar>
            <w:vAlign w:val="center"/>
          </w:tcPr>
          <w:p w:rsidR="009C3804" w:rsidRPr="00E90F9E" w:rsidRDefault="009C3804" w:rsidP="007147B0">
            <w:pPr>
              <w:spacing w:before="120" w:after="120"/>
              <w:ind w:left="62"/>
              <w:jc w:val="center"/>
              <w:rPr>
                <w:rFonts w:ascii="Arial" w:hAnsi="Arial" w:cs="Arial"/>
                <w:b/>
                <w:bCs/>
                <w:sz w:val="16"/>
                <w:szCs w:val="16"/>
                <w:lang w:val="fr-LU"/>
              </w:rPr>
            </w:pPr>
            <w:r w:rsidRPr="00E90F9E">
              <w:rPr>
                <w:rFonts w:ascii="Arial" w:hAnsi="Arial" w:cs="Arial"/>
                <w:b/>
                <w:bCs/>
                <w:sz w:val="16"/>
                <w:szCs w:val="16"/>
                <w:lang w:val="fr-LU"/>
              </w:rPr>
              <w:t>en valeur</w:t>
            </w:r>
          </w:p>
        </w:tc>
        <w:tc>
          <w:tcPr>
            <w:tcW w:w="910" w:type="dxa"/>
            <w:vAlign w:val="center"/>
          </w:tcPr>
          <w:p w:rsidR="009C3804" w:rsidRPr="00E90F9E" w:rsidRDefault="009C3804" w:rsidP="007147B0">
            <w:pPr>
              <w:spacing w:before="120" w:after="120"/>
              <w:ind w:left="62"/>
              <w:jc w:val="center"/>
              <w:rPr>
                <w:rFonts w:ascii="Arial" w:hAnsi="Arial" w:cs="Arial"/>
                <w:b/>
                <w:bCs/>
                <w:sz w:val="16"/>
                <w:szCs w:val="16"/>
                <w:lang w:val="fr-LU"/>
              </w:rPr>
            </w:pPr>
            <w:r w:rsidRPr="00E90F9E">
              <w:rPr>
                <w:rFonts w:ascii="Arial" w:hAnsi="Arial" w:cs="Arial"/>
                <w:b/>
                <w:bCs/>
                <w:sz w:val="16"/>
                <w:szCs w:val="16"/>
                <w:lang w:val="fr-LU"/>
              </w:rPr>
              <w:t>en %</w:t>
            </w:r>
          </w:p>
        </w:tc>
      </w:tr>
      <w:tr w:rsidR="009C3804" w:rsidRPr="00E90F9E" w:rsidTr="007147B0">
        <w:trPr>
          <w:cantSplit/>
        </w:trPr>
        <w:tc>
          <w:tcPr>
            <w:tcW w:w="1701" w:type="dxa"/>
            <w:tcMar>
              <w:top w:w="0" w:type="dxa"/>
              <w:left w:w="108" w:type="dxa"/>
              <w:bottom w:w="0" w:type="dxa"/>
              <w:right w:w="108" w:type="dxa"/>
            </w:tcMar>
          </w:tcPr>
          <w:p w:rsidR="009C3804" w:rsidRPr="00E90F9E" w:rsidRDefault="009C3804" w:rsidP="007147B0">
            <w:pPr>
              <w:spacing w:before="60" w:after="60"/>
              <w:rPr>
                <w:rFonts w:ascii="Arial" w:hAnsi="Arial" w:cs="Arial"/>
                <w:sz w:val="16"/>
                <w:szCs w:val="16"/>
                <w:lang w:val="fr-LU"/>
              </w:rPr>
            </w:pPr>
            <w:r w:rsidRPr="00E90F9E">
              <w:rPr>
                <w:rFonts w:ascii="Arial" w:hAnsi="Arial" w:cs="Arial"/>
                <w:sz w:val="16"/>
                <w:szCs w:val="16"/>
                <w:lang w:val="fr-LU"/>
              </w:rPr>
              <w:t>Recettes</w:t>
            </w:r>
            <w:r w:rsidRPr="00E90F9E">
              <w:rPr>
                <w:rFonts w:ascii="Arial" w:hAnsi="Arial" w:cs="Arial"/>
                <w:sz w:val="16"/>
                <w:szCs w:val="16"/>
                <w:lang w:val="fr-LU"/>
              </w:rPr>
              <w:br/>
              <w:t>- courantes</w:t>
            </w:r>
            <w:r w:rsidRPr="00E90F9E">
              <w:rPr>
                <w:rFonts w:ascii="Arial" w:hAnsi="Arial" w:cs="Arial"/>
                <w:sz w:val="16"/>
                <w:szCs w:val="16"/>
                <w:lang w:val="fr-LU"/>
              </w:rPr>
              <w:br/>
              <w:t>- en capital</w:t>
            </w:r>
          </w:p>
        </w:tc>
        <w:tc>
          <w:tcPr>
            <w:tcW w:w="1985" w:type="dxa"/>
            <w:tcMar>
              <w:top w:w="0" w:type="dxa"/>
              <w:left w:w="108" w:type="dxa"/>
              <w:bottom w:w="0" w:type="dxa"/>
              <w:right w:w="108" w:type="dxa"/>
            </w:tcMar>
          </w:tcPr>
          <w:p w:rsidR="009C3804" w:rsidRPr="00E90F9E" w:rsidRDefault="009C3804" w:rsidP="007147B0">
            <w:pPr>
              <w:tabs>
                <w:tab w:val="decimal" w:pos="1452"/>
              </w:tabs>
              <w:spacing w:before="60" w:after="60"/>
              <w:ind w:left="-198"/>
              <w:rPr>
                <w:rFonts w:ascii="Arial" w:hAnsi="Arial" w:cs="Arial"/>
                <w:sz w:val="16"/>
                <w:szCs w:val="16"/>
                <w:lang w:val="fr-LU"/>
              </w:rPr>
            </w:pPr>
            <w:r w:rsidRPr="00E90F9E">
              <w:rPr>
                <w:rFonts w:ascii="Arial" w:hAnsi="Arial" w:cs="Arial"/>
                <w:sz w:val="16"/>
                <w:szCs w:val="16"/>
                <w:lang w:val="fr-LU"/>
              </w:rPr>
              <w:br/>
              <w:t>12.304.543.548,00</w:t>
            </w:r>
            <w:r w:rsidRPr="00E90F9E">
              <w:rPr>
                <w:rFonts w:ascii="Arial" w:hAnsi="Arial" w:cs="Arial"/>
                <w:sz w:val="16"/>
                <w:szCs w:val="16"/>
                <w:lang w:val="fr-LU"/>
              </w:rPr>
              <w:br/>
              <w:t>73.043.900,00</w:t>
            </w:r>
          </w:p>
        </w:tc>
        <w:tc>
          <w:tcPr>
            <w:tcW w:w="1984" w:type="dxa"/>
            <w:tcMar>
              <w:top w:w="0" w:type="dxa"/>
              <w:left w:w="108" w:type="dxa"/>
              <w:bottom w:w="0" w:type="dxa"/>
              <w:right w:w="108" w:type="dxa"/>
            </w:tcMar>
          </w:tcPr>
          <w:p w:rsidR="009C3804" w:rsidRPr="00E90F9E" w:rsidRDefault="009C3804" w:rsidP="007147B0">
            <w:pPr>
              <w:tabs>
                <w:tab w:val="decimal" w:pos="1451"/>
              </w:tabs>
              <w:spacing w:before="60" w:after="60"/>
              <w:rPr>
                <w:rFonts w:ascii="Arial" w:hAnsi="Arial" w:cs="Arial"/>
                <w:sz w:val="16"/>
                <w:szCs w:val="16"/>
                <w:lang w:val="fr-LU"/>
              </w:rPr>
            </w:pPr>
            <w:r w:rsidRPr="00E90F9E">
              <w:rPr>
                <w:rFonts w:ascii="Arial" w:hAnsi="Arial" w:cs="Arial"/>
                <w:sz w:val="16"/>
                <w:szCs w:val="16"/>
                <w:lang w:val="fr-LU"/>
              </w:rPr>
              <w:br/>
              <w:t>12.614.842.807,93</w:t>
            </w:r>
            <w:r w:rsidRPr="00E90F9E">
              <w:rPr>
                <w:rFonts w:ascii="Arial" w:hAnsi="Arial" w:cs="Arial"/>
                <w:sz w:val="16"/>
                <w:szCs w:val="16"/>
                <w:lang w:val="fr-LU"/>
              </w:rPr>
              <w:br/>
              <w:t>203.932.098,62</w:t>
            </w:r>
          </w:p>
        </w:tc>
        <w:tc>
          <w:tcPr>
            <w:tcW w:w="2020" w:type="dxa"/>
            <w:tcMar>
              <w:top w:w="0" w:type="dxa"/>
              <w:left w:w="108" w:type="dxa"/>
              <w:bottom w:w="0" w:type="dxa"/>
              <w:right w:w="108" w:type="dxa"/>
            </w:tcMar>
          </w:tcPr>
          <w:p w:rsidR="009C3804" w:rsidRPr="00E90F9E" w:rsidRDefault="009C3804" w:rsidP="007147B0">
            <w:pPr>
              <w:tabs>
                <w:tab w:val="decimal" w:pos="1281"/>
              </w:tabs>
              <w:spacing w:before="60" w:after="60"/>
              <w:ind w:left="-336"/>
              <w:rPr>
                <w:rFonts w:ascii="Arial" w:hAnsi="Arial" w:cs="Arial"/>
                <w:sz w:val="16"/>
                <w:szCs w:val="16"/>
                <w:lang w:val="fr-LU"/>
              </w:rPr>
            </w:pPr>
            <w:r w:rsidRPr="00E90F9E">
              <w:rPr>
                <w:rFonts w:ascii="Arial" w:hAnsi="Arial" w:cs="Arial"/>
                <w:sz w:val="16"/>
                <w:szCs w:val="16"/>
                <w:lang w:val="fr-LU"/>
              </w:rPr>
              <w:br/>
              <w:t>310.299.259,93</w:t>
            </w:r>
            <w:r w:rsidRPr="00E90F9E">
              <w:rPr>
                <w:rFonts w:ascii="Arial" w:hAnsi="Arial" w:cs="Arial"/>
                <w:sz w:val="16"/>
                <w:szCs w:val="16"/>
                <w:lang w:val="fr-LU"/>
              </w:rPr>
              <w:br/>
              <w:t>130.888.198,62</w:t>
            </w:r>
          </w:p>
        </w:tc>
        <w:tc>
          <w:tcPr>
            <w:tcW w:w="910" w:type="dxa"/>
            <w:tcMar>
              <w:top w:w="0" w:type="dxa"/>
              <w:left w:w="108" w:type="dxa"/>
              <w:bottom w:w="0" w:type="dxa"/>
              <w:right w:w="108" w:type="dxa"/>
            </w:tcMar>
          </w:tcPr>
          <w:p w:rsidR="009C3804" w:rsidRPr="00E90F9E" w:rsidRDefault="009C3804" w:rsidP="007147B0">
            <w:pPr>
              <w:tabs>
                <w:tab w:val="decimal" w:pos="562"/>
              </w:tabs>
              <w:spacing w:before="60" w:after="60"/>
              <w:rPr>
                <w:rFonts w:ascii="Arial" w:hAnsi="Arial" w:cs="Arial"/>
                <w:sz w:val="16"/>
                <w:szCs w:val="16"/>
                <w:lang w:val="fr-LU"/>
              </w:rPr>
            </w:pPr>
            <w:r w:rsidRPr="00E90F9E">
              <w:rPr>
                <w:rFonts w:ascii="Arial" w:hAnsi="Arial" w:cs="Arial"/>
                <w:sz w:val="16"/>
                <w:szCs w:val="16"/>
                <w:lang w:val="fr-LU"/>
              </w:rPr>
              <w:br/>
              <w:t>2,52%</w:t>
            </w:r>
            <w:r w:rsidRPr="00E90F9E">
              <w:rPr>
                <w:rFonts w:ascii="Arial" w:hAnsi="Arial" w:cs="Arial"/>
                <w:sz w:val="16"/>
                <w:szCs w:val="16"/>
                <w:lang w:val="fr-LU"/>
              </w:rPr>
              <w:br/>
              <w:t>179,19%</w:t>
            </w:r>
          </w:p>
        </w:tc>
      </w:tr>
      <w:tr w:rsidR="009C3804" w:rsidRPr="00E90F9E" w:rsidTr="007147B0">
        <w:trPr>
          <w:cantSplit/>
        </w:trPr>
        <w:tc>
          <w:tcPr>
            <w:tcW w:w="1701" w:type="dxa"/>
            <w:tcMar>
              <w:top w:w="0" w:type="dxa"/>
              <w:left w:w="108" w:type="dxa"/>
              <w:bottom w:w="0" w:type="dxa"/>
              <w:right w:w="108" w:type="dxa"/>
            </w:tcMar>
          </w:tcPr>
          <w:p w:rsidR="009C3804" w:rsidRPr="00E90F9E" w:rsidRDefault="009C3804" w:rsidP="007147B0">
            <w:pPr>
              <w:spacing w:before="60" w:after="60"/>
              <w:rPr>
                <w:rFonts w:ascii="Arial" w:hAnsi="Arial" w:cs="Arial"/>
                <w:sz w:val="16"/>
                <w:szCs w:val="16"/>
                <w:lang w:val="fr-LU"/>
              </w:rPr>
            </w:pPr>
            <w:r w:rsidRPr="00E90F9E">
              <w:rPr>
                <w:rFonts w:ascii="Arial" w:hAnsi="Arial" w:cs="Arial"/>
                <w:sz w:val="16"/>
                <w:szCs w:val="16"/>
                <w:lang w:val="fr-LU"/>
              </w:rPr>
              <w:t>Total recettes (1)</w:t>
            </w:r>
          </w:p>
        </w:tc>
        <w:tc>
          <w:tcPr>
            <w:tcW w:w="1985" w:type="dxa"/>
            <w:tcMar>
              <w:top w:w="0" w:type="dxa"/>
              <w:left w:w="108" w:type="dxa"/>
              <w:bottom w:w="0" w:type="dxa"/>
              <w:right w:w="108" w:type="dxa"/>
            </w:tcMar>
          </w:tcPr>
          <w:p w:rsidR="009C3804" w:rsidRPr="00E90F9E" w:rsidRDefault="009C3804" w:rsidP="007147B0">
            <w:pPr>
              <w:tabs>
                <w:tab w:val="decimal" w:pos="1452"/>
              </w:tabs>
              <w:spacing w:before="60" w:after="60"/>
              <w:ind w:left="-198"/>
              <w:rPr>
                <w:rFonts w:ascii="Arial" w:hAnsi="Arial" w:cs="Arial"/>
                <w:sz w:val="16"/>
                <w:szCs w:val="16"/>
                <w:lang w:val="fr-LU"/>
              </w:rPr>
            </w:pPr>
            <w:r w:rsidRPr="00E90F9E">
              <w:rPr>
                <w:rFonts w:ascii="Arial" w:hAnsi="Arial" w:cs="Arial"/>
                <w:sz w:val="16"/>
                <w:szCs w:val="16"/>
                <w:lang w:val="fr-LU"/>
              </w:rPr>
              <w:t>12.377.587.448,00</w:t>
            </w:r>
          </w:p>
        </w:tc>
        <w:tc>
          <w:tcPr>
            <w:tcW w:w="1984" w:type="dxa"/>
            <w:tcMar>
              <w:top w:w="0" w:type="dxa"/>
              <w:left w:w="108" w:type="dxa"/>
              <w:bottom w:w="0" w:type="dxa"/>
              <w:right w:w="108" w:type="dxa"/>
            </w:tcMar>
          </w:tcPr>
          <w:p w:rsidR="009C3804" w:rsidRPr="00E90F9E" w:rsidRDefault="009C3804" w:rsidP="007147B0">
            <w:pPr>
              <w:tabs>
                <w:tab w:val="decimal" w:pos="1451"/>
              </w:tabs>
              <w:spacing w:before="60" w:after="60"/>
              <w:rPr>
                <w:rFonts w:ascii="Arial" w:hAnsi="Arial" w:cs="Arial"/>
                <w:sz w:val="16"/>
                <w:szCs w:val="16"/>
                <w:lang w:val="fr-LU"/>
              </w:rPr>
            </w:pPr>
            <w:r w:rsidRPr="00E90F9E">
              <w:rPr>
                <w:rFonts w:ascii="Arial" w:hAnsi="Arial" w:cs="Arial"/>
                <w:sz w:val="16"/>
                <w:szCs w:val="16"/>
                <w:lang w:val="fr-LU"/>
              </w:rPr>
              <w:t>12.818.774.906,55</w:t>
            </w:r>
          </w:p>
        </w:tc>
        <w:tc>
          <w:tcPr>
            <w:tcW w:w="2020" w:type="dxa"/>
            <w:tcMar>
              <w:top w:w="0" w:type="dxa"/>
              <w:left w:w="108" w:type="dxa"/>
              <w:bottom w:w="0" w:type="dxa"/>
              <w:right w:w="108" w:type="dxa"/>
            </w:tcMar>
          </w:tcPr>
          <w:p w:rsidR="009C3804" w:rsidRPr="00E90F9E" w:rsidRDefault="009C3804" w:rsidP="007147B0">
            <w:pPr>
              <w:tabs>
                <w:tab w:val="decimal" w:pos="1281"/>
              </w:tabs>
              <w:spacing w:before="60" w:after="60"/>
              <w:ind w:left="-336"/>
              <w:rPr>
                <w:rFonts w:ascii="Arial" w:hAnsi="Arial" w:cs="Arial"/>
                <w:sz w:val="16"/>
                <w:szCs w:val="16"/>
                <w:lang w:val="fr-LU"/>
              </w:rPr>
            </w:pPr>
            <w:r w:rsidRPr="00E90F9E">
              <w:rPr>
                <w:rFonts w:ascii="Arial" w:hAnsi="Arial" w:cs="Arial"/>
                <w:sz w:val="16"/>
                <w:szCs w:val="16"/>
                <w:lang w:val="fr-LU"/>
              </w:rPr>
              <w:t>441.187.458,55</w:t>
            </w:r>
          </w:p>
        </w:tc>
        <w:tc>
          <w:tcPr>
            <w:tcW w:w="910" w:type="dxa"/>
            <w:tcMar>
              <w:top w:w="0" w:type="dxa"/>
              <w:left w:w="108" w:type="dxa"/>
              <w:bottom w:w="0" w:type="dxa"/>
              <w:right w:w="108" w:type="dxa"/>
            </w:tcMar>
          </w:tcPr>
          <w:p w:rsidR="009C3804" w:rsidRPr="00E90F9E" w:rsidRDefault="009C3804" w:rsidP="007147B0">
            <w:pPr>
              <w:tabs>
                <w:tab w:val="decimal" w:pos="562"/>
              </w:tabs>
              <w:spacing w:before="60" w:after="60"/>
              <w:rPr>
                <w:rFonts w:ascii="Arial" w:hAnsi="Arial" w:cs="Arial"/>
                <w:sz w:val="16"/>
                <w:szCs w:val="16"/>
                <w:lang w:val="fr-LU"/>
              </w:rPr>
            </w:pPr>
            <w:r w:rsidRPr="00E90F9E">
              <w:rPr>
                <w:rFonts w:ascii="Arial" w:hAnsi="Arial" w:cs="Arial"/>
                <w:sz w:val="16"/>
                <w:szCs w:val="16"/>
                <w:lang w:val="fr-LU"/>
              </w:rPr>
              <w:t>3,56%</w:t>
            </w:r>
          </w:p>
        </w:tc>
      </w:tr>
      <w:tr w:rsidR="009C3804" w:rsidRPr="00E90F9E" w:rsidTr="007147B0">
        <w:trPr>
          <w:cantSplit/>
        </w:trPr>
        <w:tc>
          <w:tcPr>
            <w:tcW w:w="1701" w:type="dxa"/>
            <w:tcMar>
              <w:top w:w="0" w:type="dxa"/>
              <w:left w:w="108" w:type="dxa"/>
              <w:bottom w:w="0" w:type="dxa"/>
              <w:right w:w="108" w:type="dxa"/>
            </w:tcMar>
          </w:tcPr>
          <w:p w:rsidR="009C3804" w:rsidRPr="00E90F9E" w:rsidRDefault="009C3804" w:rsidP="007147B0">
            <w:pPr>
              <w:spacing w:before="60" w:after="60"/>
              <w:rPr>
                <w:rFonts w:ascii="Arial" w:hAnsi="Arial" w:cs="Arial"/>
                <w:sz w:val="16"/>
                <w:szCs w:val="16"/>
                <w:lang w:val="fr-LU"/>
              </w:rPr>
            </w:pPr>
            <w:r w:rsidRPr="00E90F9E">
              <w:rPr>
                <w:rFonts w:ascii="Arial" w:hAnsi="Arial" w:cs="Arial"/>
                <w:sz w:val="16"/>
                <w:szCs w:val="16"/>
                <w:lang w:val="fr-LU"/>
              </w:rPr>
              <w:t>Dépenses</w:t>
            </w:r>
            <w:r w:rsidRPr="00E90F9E">
              <w:rPr>
                <w:rFonts w:ascii="Arial" w:hAnsi="Arial" w:cs="Arial"/>
                <w:sz w:val="16"/>
                <w:szCs w:val="16"/>
                <w:lang w:val="fr-LU"/>
              </w:rPr>
              <w:br/>
              <w:t>- courantes</w:t>
            </w:r>
            <w:r w:rsidRPr="00E90F9E">
              <w:rPr>
                <w:rFonts w:ascii="Arial" w:hAnsi="Arial" w:cs="Arial"/>
                <w:sz w:val="16"/>
                <w:szCs w:val="16"/>
                <w:lang w:val="fr-LU"/>
              </w:rPr>
              <w:br/>
              <w:t>- en capital</w:t>
            </w:r>
          </w:p>
        </w:tc>
        <w:tc>
          <w:tcPr>
            <w:tcW w:w="1985" w:type="dxa"/>
            <w:tcMar>
              <w:top w:w="0" w:type="dxa"/>
              <w:left w:w="108" w:type="dxa"/>
              <w:bottom w:w="0" w:type="dxa"/>
              <w:right w:w="108" w:type="dxa"/>
            </w:tcMar>
          </w:tcPr>
          <w:p w:rsidR="009C3804" w:rsidRPr="00E90F9E" w:rsidRDefault="009C3804" w:rsidP="007147B0">
            <w:pPr>
              <w:tabs>
                <w:tab w:val="decimal" w:pos="1452"/>
              </w:tabs>
              <w:spacing w:before="60" w:after="60"/>
              <w:ind w:left="-198"/>
              <w:rPr>
                <w:rFonts w:ascii="Arial" w:hAnsi="Arial" w:cs="Arial"/>
                <w:sz w:val="16"/>
                <w:szCs w:val="16"/>
                <w:lang w:val="fr-LU"/>
              </w:rPr>
            </w:pPr>
            <w:r w:rsidRPr="00E90F9E">
              <w:rPr>
                <w:rFonts w:ascii="Arial" w:hAnsi="Arial" w:cs="Arial"/>
                <w:sz w:val="16"/>
                <w:szCs w:val="16"/>
                <w:lang w:val="fr-LU"/>
              </w:rPr>
              <w:br/>
              <w:t>11.824.099.971,00</w:t>
            </w:r>
            <w:r w:rsidRPr="00E90F9E">
              <w:rPr>
                <w:rFonts w:ascii="Arial" w:hAnsi="Arial" w:cs="Arial"/>
                <w:sz w:val="16"/>
                <w:szCs w:val="16"/>
                <w:lang w:val="fr-LU"/>
              </w:rPr>
              <w:br/>
              <w:t>1.121.831.035,00</w:t>
            </w:r>
          </w:p>
        </w:tc>
        <w:tc>
          <w:tcPr>
            <w:tcW w:w="1984" w:type="dxa"/>
            <w:tcMar>
              <w:top w:w="0" w:type="dxa"/>
              <w:left w:w="108" w:type="dxa"/>
              <w:bottom w:w="0" w:type="dxa"/>
              <w:right w:w="108" w:type="dxa"/>
            </w:tcMar>
          </w:tcPr>
          <w:p w:rsidR="009C3804" w:rsidRPr="00E90F9E" w:rsidRDefault="009C3804" w:rsidP="007147B0">
            <w:pPr>
              <w:tabs>
                <w:tab w:val="decimal" w:pos="1451"/>
              </w:tabs>
              <w:spacing w:before="60" w:after="60"/>
              <w:rPr>
                <w:rFonts w:ascii="Arial" w:hAnsi="Arial" w:cs="Arial"/>
                <w:sz w:val="16"/>
                <w:szCs w:val="16"/>
                <w:lang w:val="fr-LU"/>
              </w:rPr>
            </w:pPr>
            <w:r w:rsidRPr="00E90F9E">
              <w:rPr>
                <w:rFonts w:ascii="Arial" w:hAnsi="Arial" w:cs="Arial"/>
                <w:sz w:val="16"/>
                <w:szCs w:val="16"/>
                <w:lang w:val="fr-LU"/>
              </w:rPr>
              <w:br/>
              <w:t>11.753.069.004,81</w:t>
            </w:r>
            <w:r w:rsidRPr="00E90F9E">
              <w:rPr>
                <w:rFonts w:ascii="Arial" w:hAnsi="Arial" w:cs="Arial"/>
                <w:sz w:val="16"/>
                <w:szCs w:val="16"/>
                <w:lang w:val="fr-LU"/>
              </w:rPr>
              <w:br/>
              <w:t>1.526.431.494,55</w:t>
            </w:r>
          </w:p>
        </w:tc>
        <w:tc>
          <w:tcPr>
            <w:tcW w:w="2020" w:type="dxa"/>
            <w:tcMar>
              <w:top w:w="0" w:type="dxa"/>
              <w:left w:w="108" w:type="dxa"/>
              <w:bottom w:w="0" w:type="dxa"/>
              <w:right w:w="108" w:type="dxa"/>
            </w:tcMar>
          </w:tcPr>
          <w:p w:rsidR="009C3804" w:rsidRPr="00E90F9E" w:rsidRDefault="009C3804" w:rsidP="007147B0">
            <w:pPr>
              <w:tabs>
                <w:tab w:val="decimal" w:pos="1281"/>
              </w:tabs>
              <w:spacing w:before="60" w:after="60"/>
              <w:ind w:left="-336"/>
              <w:rPr>
                <w:rFonts w:ascii="Arial" w:hAnsi="Arial" w:cs="Arial"/>
                <w:sz w:val="16"/>
                <w:szCs w:val="16"/>
                <w:lang w:val="fr-LU"/>
              </w:rPr>
            </w:pPr>
            <w:r w:rsidRPr="00E90F9E">
              <w:rPr>
                <w:rFonts w:ascii="Arial" w:hAnsi="Arial" w:cs="Arial"/>
                <w:sz w:val="16"/>
                <w:szCs w:val="16"/>
                <w:lang w:val="fr-LU"/>
              </w:rPr>
              <w:br/>
              <w:t>-71.030.966,19</w:t>
            </w:r>
            <w:r w:rsidRPr="00E90F9E">
              <w:rPr>
                <w:rFonts w:ascii="Arial" w:hAnsi="Arial" w:cs="Arial"/>
                <w:sz w:val="16"/>
                <w:szCs w:val="16"/>
                <w:lang w:val="fr-LU"/>
              </w:rPr>
              <w:br/>
              <w:t>404.600.459,55</w:t>
            </w:r>
          </w:p>
        </w:tc>
        <w:tc>
          <w:tcPr>
            <w:tcW w:w="910" w:type="dxa"/>
            <w:tcMar>
              <w:top w:w="0" w:type="dxa"/>
              <w:left w:w="108" w:type="dxa"/>
              <w:bottom w:w="0" w:type="dxa"/>
              <w:right w:w="108" w:type="dxa"/>
            </w:tcMar>
          </w:tcPr>
          <w:p w:rsidR="009C3804" w:rsidRPr="00E90F9E" w:rsidRDefault="009C3804" w:rsidP="007147B0">
            <w:pPr>
              <w:tabs>
                <w:tab w:val="decimal" w:pos="562"/>
              </w:tabs>
              <w:spacing w:before="60" w:after="60"/>
              <w:rPr>
                <w:rFonts w:ascii="Arial" w:hAnsi="Arial" w:cs="Arial"/>
                <w:sz w:val="16"/>
                <w:szCs w:val="16"/>
                <w:lang w:val="fr-LU"/>
              </w:rPr>
            </w:pPr>
            <w:r w:rsidRPr="00E90F9E">
              <w:rPr>
                <w:rFonts w:ascii="Arial" w:hAnsi="Arial" w:cs="Arial"/>
                <w:sz w:val="16"/>
                <w:szCs w:val="16"/>
                <w:lang w:val="fr-LU"/>
              </w:rPr>
              <w:br/>
              <w:t>-0,60%</w:t>
            </w:r>
            <w:r w:rsidRPr="00E90F9E">
              <w:rPr>
                <w:rFonts w:ascii="Arial" w:hAnsi="Arial" w:cs="Arial"/>
                <w:sz w:val="16"/>
                <w:szCs w:val="16"/>
                <w:lang w:val="fr-LU"/>
              </w:rPr>
              <w:br/>
              <w:t>36,07%</w:t>
            </w:r>
          </w:p>
        </w:tc>
      </w:tr>
      <w:tr w:rsidR="009C3804" w:rsidRPr="00E90F9E" w:rsidTr="007147B0">
        <w:trPr>
          <w:cantSplit/>
          <w:trHeight w:val="275"/>
        </w:trPr>
        <w:tc>
          <w:tcPr>
            <w:tcW w:w="1701" w:type="dxa"/>
            <w:tcMar>
              <w:top w:w="0" w:type="dxa"/>
              <w:left w:w="108" w:type="dxa"/>
              <w:bottom w:w="0" w:type="dxa"/>
              <w:right w:w="108" w:type="dxa"/>
            </w:tcMar>
          </w:tcPr>
          <w:p w:rsidR="009C3804" w:rsidRPr="00E90F9E" w:rsidRDefault="009C3804" w:rsidP="007147B0">
            <w:pPr>
              <w:spacing w:before="60" w:after="60"/>
              <w:rPr>
                <w:rFonts w:ascii="Arial" w:hAnsi="Arial" w:cs="Arial"/>
                <w:sz w:val="16"/>
                <w:szCs w:val="16"/>
                <w:lang w:val="fr-LU"/>
              </w:rPr>
            </w:pPr>
            <w:r w:rsidRPr="00E90F9E">
              <w:rPr>
                <w:rFonts w:ascii="Arial" w:hAnsi="Arial" w:cs="Arial"/>
                <w:sz w:val="16"/>
                <w:szCs w:val="16"/>
                <w:lang w:val="fr-LU"/>
              </w:rPr>
              <w:t>Total dépenses (2)</w:t>
            </w:r>
          </w:p>
        </w:tc>
        <w:tc>
          <w:tcPr>
            <w:tcW w:w="1985" w:type="dxa"/>
            <w:tcMar>
              <w:top w:w="0" w:type="dxa"/>
              <w:left w:w="108" w:type="dxa"/>
              <w:bottom w:w="0" w:type="dxa"/>
              <w:right w:w="108" w:type="dxa"/>
            </w:tcMar>
          </w:tcPr>
          <w:p w:rsidR="009C3804" w:rsidRPr="00E90F9E" w:rsidRDefault="009C3804" w:rsidP="007147B0">
            <w:pPr>
              <w:tabs>
                <w:tab w:val="decimal" w:pos="1452"/>
              </w:tabs>
              <w:spacing w:before="60" w:after="60"/>
              <w:ind w:left="-198"/>
              <w:rPr>
                <w:rFonts w:ascii="Arial" w:hAnsi="Arial" w:cs="Arial"/>
                <w:sz w:val="16"/>
                <w:szCs w:val="16"/>
                <w:lang w:val="fr-LU"/>
              </w:rPr>
            </w:pPr>
            <w:r w:rsidRPr="00E90F9E">
              <w:rPr>
                <w:rFonts w:ascii="Arial" w:hAnsi="Arial" w:cs="Arial"/>
                <w:sz w:val="16"/>
                <w:szCs w:val="16"/>
                <w:lang w:val="fr-LU"/>
              </w:rPr>
              <w:t>12.945.931.006,00</w:t>
            </w:r>
          </w:p>
        </w:tc>
        <w:tc>
          <w:tcPr>
            <w:tcW w:w="1984" w:type="dxa"/>
            <w:tcMar>
              <w:top w:w="0" w:type="dxa"/>
              <w:left w:w="108" w:type="dxa"/>
              <w:bottom w:w="0" w:type="dxa"/>
              <w:right w:w="108" w:type="dxa"/>
            </w:tcMar>
          </w:tcPr>
          <w:p w:rsidR="009C3804" w:rsidRPr="00E90F9E" w:rsidRDefault="009C3804" w:rsidP="007147B0">
            <w:pPr>
              <w:tabs>
                <w:tab w:val="decimal" w:pos="1451"/>
              </w:tabs>
              <w:spacing w:before="60" w:after="60"/>
              <w:rPr>
                <w:rFonts w:ascii="Arial" w:hAnsi="Arial" w:cs="Arial"/>
                <w:sz w:val="16"/>
                <w:szCs w:val="16"/>
                <w:lang w:val="fr-LU"/>
              </w:rPr>
            </w:pPr>
            <w:r w:rsidRPr="00E90F9E">
              <w:rPr>
                <w:rFonts w:ascii="Arial" w:hAnsi="Arial" w:cs="Arial"/>
                <w:sz w:val="16"/>
                <w:szCs w:val="16"/>
                <w:lang w:val="fr-LU"/>
              </w:rPr>
              <w:t>13.279.500.499,36</w:t>
            </w:r>
          </w:p>
        </w:tc>
        <w:tc>
          <w:tcPr>
            <w:tcW w:w="2020" w:type="dxa"/>
            <w:tcMar>
              <w:top w:w="0" w:type="dxa"/>
              <w:left w:w="108" w:type="dxa"/>
              <w:bottom w:w="0" w:type="dxa"/>
              <w:right w:w="108" w:type="dxa"/>
            </w:tcMar>
          </w:tcPr>
          <w:p w:rsidR="009C3804" w:rsidRPr="00E90F9E" w:rsidRDefault="009C3804" w:rsidP="007147B0">
            <w:pPr>
              <w:tabs>
                <w:tab w:val="decimal" w:pos="1281"/>
              </w:tabs>
              <w:spacing w:before="60" w:after="60"/>
              <w:ind w:left="-336"/>
              <w:rPr>
                <w:rFonts w:ascii="Arial" w:hAnsi="Arial" w:cs="Arial"/>
                <w:sz w:val="16"/>
                <w:szCs w:val="16"/>
                <w:lang w:val="fr-LU"/>
              </w:rPr>
            </w:pPr>
            <w:r w:rsidRPr="00E90F9E">
              <w:rPr>
                <w:rFonts w:ascii="Arial" w:hAnsi="Arial" w:cs="Arial"/>
                <w:sz w:val="16"/>
                <w:szCs w:val="16"/>
                <w:lang w:val="fr-LU"/>
              </w:rPr>
              <w:t>333.569.493,36</w:t>
            </w:r>
          </w:p>
        </w:tc>
        <w:tc>
          <w:tcPr>
            <w:tcW w:w="910" w:type="dxa"/>
            <w:tcMar>
              <w:top w:w="0" w:type="dxa"/>
              <w:left w:w="108" w:type="dxa"/>
              <w:bottom w:w="0" w:type="dxa"/>
              <w:right w:w="108" w:type="dxa"/>
            </w:tcMar>
          </w:tcPr>
          <w:p w:rsidR="009C3804" w:rsidRPr="00E90F9E" w:rsidRDefault="009C3804" w:rsidP="007147B0">
            <w:pPr>
              <w:tabs>
                <w:tab w:val="decimal" w:pos="562"/>
              </w:tabs>
              <w:spacing w:before="60" w:after="60"/>
              <w:rPr>
                <w:rFonts w:ascii="Arial" w:hAnsi="Arial" w:cs="Arial"/>
                <w:sz w:val="16"/>
                <w:szCs w:val="16"/>
                <w:lang w:val="fr-LU"/>
              </w:rPr>
            </w:pPr>
            <w:r w:rsidRPr="00E90F9E">
              <w:rPr>
                <w:rFonts w:ascii="Arial" w:hAnsi="Arial" w:cs="Arial"/>
                <w:sz w:val="16"/>
                <w:szCs w:val="16"/>
                <w:lang w:val="fr-LU"/>
              </w:rPr>
              <w:t>2,58%</w:t>
            </w:r>
          </w:p>
        </w:tc>
      </w:tr>
      <w:tr w:rsidR="009C3804" w:rsidRPr="00E90F9E" w:rsidTr="007147B0">
        <w:trPr>
          <w:cantSplit/>
        </w:trPr>
        <w:tc>
          <w:tcPr>
            <w:tcW w:w="1701" w:type="dxa"/>
            <w:tcMar>
              <w:top w:w="0" w:type="dxa"/>
              <w:left w:w="108" w:type="dxa"/>
              <w:bottom w:w="0" w:type="dxa"/>
              <w:right w:w="108" w:type="dxa"/>
            </w:tcMar>
          </w:tcPr>
          <w:p w:rsidR="009C3804" w:rsidRPr="00E90F9E" w:rsidRDefault="009C3804" w:rsidP="007147B0">
            <w:pPr>
              <w:spacing w:before="60" w:after="60"/>
              <w:rPr>
                <w:rFonts w:ascii="Arial" w:hAnsi="Arial" w:cs="Arial"/>
                <w:sz w:val="16"/>
                <w:szCs w:val="16"/>
                <w:lang w:val="fr-LU"/>
              </w:rPr>
            </w:pPr>
            <w:r w:rsidRPr="00E90F9E">
              <w:rPr>
                <w:rFonts w:ascii="Arial" w:hAnsi="Arial" w:cs="Arial"/>
                <w:sz w:val="16"/>
                <w:szCs w:val="16"/>
                <w:lang w:val="fr-LU"/>
              </w:rPr>
              <w:t xml:space="preserve">Excédent de </w:t>
            </w:r>
            <w:r w:rsidRPr="00E90F9E">
              <w:rPr>
                <w:rFonts w:ascii="Arial" w:hAnsi="Arial" w:cs="Arial"/>
                <w:sz w:val="16"/>
                <w:szCs w:val="16"/>
                <w:lang w:val="fr-LU"/>
              </w:rPr>
              <w:br/>
              <w:t>dépenses (2) - (1)</w:t>
            </w:r>
          </w:p>
        </w:tc>
        <w:tc>
          <w:tcPr>
            <w:tcW w:w="1985" w:type="dxa"/>
            <w:tcMar>
              <w:top w:w="0" w:type="dxa"/>
              <w:left w:w="108" w:type="dxa"/>
              <w:bottom w:w="0" w:type="dxa"/>
              <w:right w:w="108" w:type="dxa"/>
            </w:tcMar>
            <w:vAlign w:val="bottom"/>
          </w:tcPr>
          <w:p w:rsidR="009C3804" w:rsidRPr="00E90F9E" w:rsidRDefault="009C3804" w:rsidP="007147B0">
            <w:pPr>
              <w:tabs>
                <w:tab w:val="decimal" w:pos="1452"/>
              </w:tabs>
              <w:spacing w:before="60" w:after="60"/>
              <w:ind w:left="-198"/>
              <w:rPr>
                <w:rFonts w:ascii="Arial" w:hAnsi="Arial" w:cs="Arial"/>
                <w:sz w:val="16"/>
                <w:szCs w:val="16"/>
                <w:lang w:val="fr-LU"/>
              </w:rPr>
            </w:pPr>
            <w:r w:rsidRPr="00E90F9E">
              <w:rPr>
                <w:rFonts w:ascii="Arial" w:hAnsi="Arial" w:cs="Arial"/>
                <w:sz w:val="16"/>
                <w:szCs w:val="16"/>
                <w:lang w:val="fr-LU"/>
              </w:rPr>
              <w:t>-568.343.558,00</w:t>
            </w:r>
          </w:p>
        </w:tc>
        <w:tc>
          <w:tcPr>
            <w:tcW w:w="1984" w:type="dxa"/>
            <w:tcMar>
              <w:top w:w="0" w:type="dxa"/>
              <w:left w:w="108" w:type="dxa"/>
              <w:bottom w:w="0" w:type="dxa"/>
              <w:right w:w="108" w:type="dxa"/>
            </w:tcMar>
            <w:vAlign w:val="bottom"/>
          </w:tcPr>
          <w:p w:rsidR="009C3804" w:rsidRPr="00E90F9E" w:rsidRDefault="009C3804" w:rsidP="007147B0">
            <w:pPr>
              <w:tabs>
                <w:tab w:val="decimal" w:pos="1451"/>
              </w:tabs>
              <w:spacing w:before="60" w:after="60"/>
              <w:rPr>
                <w:rFonts w:ascii="Arial" w:hAnsi="Arial" w:cs="Arial"/>
                <w:sz w:val="16"/>
                <w:szCs w:val="16"/>
                <w:lang w:val="fr-LU"/>
              </w:rPr>
            </w:pPr>
            <w:r w:rsidRPr="00E90F9E">
              <w:rPr>
                <w:rFonts w:ascii="Arial" w:hAnsi="Arial" w:cs="Arial"/>
                <w:sz w:val="16"/>
                <w:szCs w:val="16"/>
                <w:lang w:val="fr-LU"/>
              </w:rPr>
              <w:t>-460.725.592,81</w:t>
            </w:r>
          </w:p>
        </w:tc>
        <w:tc>
          <w:tcPr>
            <w:tcW w:w="2020" w:type="dxa"/>
            <w:tcMar>
              <w:top w:w="0" w:type="dxa"/>
              <w:left w:w="108" w:type="dxa"/>
              <w:bottom w:w="0" w:type="dxa"/>
              <w:right w:w="108" w:type="dxa"/>
            </w:tcMar>
            <w:vAlign w:val="bottom"/>
          </w:tcPr>
          <w:p w:rsidR="009C3804" w:rsidRPr="00E90F9E" w:rsidRDefault="009C3804" w:rsidP="007147B0">
            <w:pPr>
              <w:tabs>
                <w:tab w:val="decimal" w:pos="1281"/>
              </w:tabs>
              <w:spacing w:before="60" w:after="60"/>
              <w:ind w:left="-336"/>
              <w:rPr>
                <w:rFonts w:ascii="Arial" w:hAnsi="Arial" w:cs="Arial"/>
                <w:sz w:val="16"/>
                <w:szCs w:val="16"/>
                <w:lang w:val="fr-LU"/>
              </w:rPr>
            </w:pPr>
            <w:r w:rsidRPr="00E90F9E">
              <w:rPr>
                <w:rFonts w:ascii="Arial" w:hAnsi="Arial" w:cs="Arial"/>
                <w:sz w:val="16"/>
                <w:szCs w:val="16"/>
                <w:lang w:val="fr-LU"/>
              </w:rPr>
              <w:t>107.617.965,19</w:t>
            </w:r>
          </w:p>
        </w:tc>
        <w:tc>
          <w:tcPr>
            <w:tcW w:w="910" w:type="dxa"/>
            <w:tcMar>
              <w:top w:w="0" w:type="dxa"/>
              <w:left w:w="108" w:type="dxa"/>
              <w:bottom w:w="0" w:type="dxa"/>
              <w:right w:w="108" w:type="dxa"/>
            </w:tcMar>
            <w:vAlign w:val="bottom"/>
          </w:tcPr>
          <w:p w:rsidR="009C3804" w:rsidRPr="00E90F9E" w:rsidRDefault="009C3804" w:rsidP="007147B0">
            <w:pPr>
              <w:tabs>
                <w:tab w:val="decimal" w:pos="562"/>
              </w:tabs>
              <w:spacing w:before="60" w:after="60"/>
              <w:rPr>
                <w:rFonts w:ascii="Arial" w:hAnsi="Arial" w:cs="Arial"/>
                <w:sz w:val="16"/>
                <w:szCs w:val="16"/>
                <w:lang w:val="fr-LU"/>
              </w:rPr>
            </w:pPr>
            <w:r w:rsidRPr="00E90F9E">
              <w:rPr>
                <w:rFonts w:ascii="Arial" w:hAnsi="Arial" w:cs="Arial"/>
                <w:sz w:val="16"/>
                <w:szCs w:val="16"/>
                <w:lang w:val="fr-LU"/>
              </w:rPr>
              <w:t> </w:t>
            </w:r>
          </w:p>
        </w:tc>
      </w:tr>
    </w:tbl>
    <w:p w:rsidR="009C3804" w:rsidRPr="00E90F9E" w:rsidRDefault="009C3804" w:rsidP="009C3804">
      <w:pPr>
        <w:tabs>
          <w:tab w:val="left" w:pos="4788"/>
          <w:tab w:val="left" w:pos="6468"/>
          <w:tab w:val="left" w:pos="8112"/>
        </w:tabs>
        <w:spacing w:before="120"/>
        <w:ind w:left="567"/>
        <w:rPr>
          <w:rFonts w:ascii="Arial" w:hAnsi="Arial" w:cs="Arial"/>
          <w:i/>
          <w:sz w:val="16"/>
          <w:szCs w:val="16"/>
          <w:lang w:val="fr-LU"/>
        </w:rPr>
      </w:pPr>
      <w:r w:rsidRPr="00E90F9E">
        <w:rPr>
          <w:rFonts w:ascii="Arial" w:hAnsi="Arial" w:cs="Arial"/>
          <w:i/>
          <w:sz w:val="16"/>
          <w:szCs w:val="16"/>
          <w:lang w:val="fr-LU"/>
        </w:rPr>
        <w:t>Source chiffres : budget de l’Etat 2015, compte général 2015 ; tableau : Cour des comptes</w:t>
      </w:r>
    </w:p>
    <w:p w:rsidR="009F2DFF" w:rsidRDefault="009F2DFF" w:rsidP="00CD25B6">
      <w:pPr>
        <w:spacing w:after="240" w:line="276" w:lineRule="auto"/>
        <w:jc w:val="both"/>
        <w:rPr>
          <w:rFonts w:ascii="Arial" w:hAnsi="Arial" w:cs="Arial"/>
          <w:sz w:val="18"/>
          <w:szCs w:val="18"/>
          <w:lang w:val="fr-LU"/>
        </w:rPr>
      </w:pPr>
    </w:p>
    <w:p w:rsidR="00E20B38" w:rsidRDefault="00E20B38" w:rsidP="00CD25B6">
      <w:pPr>
        <w:spacing w:after="240" w:line="276" w:lineRule="auto"/>
        <w:jc w:val="both"/>
        <w:rPr>
          <w:rFonts w:ascii="Arial" w:hAnsi="Arial" w:cs="Arial"/>
          <w:sz w:val="18"/>
          <w:szCs w:val="18"/>
          <w:lang w:val="fr-LU"/>
        </w:rPr>
      </w:pPr>
    </w:p>
    <w:p w:rsidR="00620836" w:rsidRDefault="00620836" w:rsidP="0014038E">
      <w:pPr>
        <w:autoSpaceDE w:val="0"/>
        <w:autoSpaceDN w:val="0"/>
        <w:adjustRightInd w:val="0"/>
        <w:spacing w:line="276" w:lineRule="auto"/>
        <w:jc w:val="both"/>
        <w:rPr>
          <w:rFonts w:ascii="Arial" w:hAnsi="Arial" w:cs="Arial"/>
          <w:sz w:val="22"/>
          <w:szCs w:val="22"/>
          <w:lang w:val="fr-LU" w:eastAsia="fr-LU"/>
        </w:rPr>
      </w:pPr>
    </w:p>
    <w:sectPr w:rsidR="00620836" w:rsidSect="00B33283">
      <w:footerReference w:type="even" r:id="rId8"/>
      <w:footerReference w:type="default" r:id="rId9"/>
      <w:headerReference w:type="first" r:id="rId10"/>
      <w:footerReference w:type="first" r:id="rId11"/>
      <w:pgSz w:w="11907" w:h="16840" w:code="9"/>
      <w:pgMar w:top="1418" w:right="1418" w:bottom="1418" w:left="1418"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A05" w:rsidRDefault="00637A05">
      <w:r>
        <w:separator/>
      </w:r>
    </w:p>
  </w:endnote>
  <w:endnote w:type="continuationSeparator" w:id="0">
    <w:p w:rsidR="00637A05" w:rsidRDefault="0063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55 Roman">
    <w:altName w:val="Arial Narrow"/>
    <w:charset w:val="00"/>
    <w:family w:val="swiss"/>
    <w:pitch w:val="variable"/>
    <w:sig w:usb0="8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lTEE">
    <w:altName w:val="Times New Roman"/>
    <w:panose1 w:val="00000000000000000000"/>
    <w:charset w:val="EE"/>
    <w:family w:val="auto"/>
    <w:notTrueType/>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99" w:rsidRDefault="00CC749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21</w:t>
    </w:r>
    <w:r>
      <w:rPr>
        <w:rStyle w:val="Numrodepage"/>
      </w:rPr>
      <w:fldChar w:fldCharType="end"/>
    </w:r>
  </w:p>
  <w:p w:rsidR="00CC7499" w:rsidRDefault="00CC749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99" w:rsidRPr="007362B1" w:rsidRDefault="00CC7499">
    <w:pPr>
      <w:pStyle w:val="Pieddepage"/>
      <w:framePr w:wrap="around" w:vAnchor="text" w:hAnchor="margin" w:xAlign="right" w:y="1"/>
      <w:jc w:val="both"/>
      <w:rPr>
        <w:rStyle w:val="Numrodepage"/>
        <w:rFonts w:ascii="Arial" w:hAnsi="Arial" w:cs="Arial"/>
      </w:rPr>
    </w:pPr>
    <w:r w:rsidRPr="007362B1">
      <w:rPr>
        <w:rStyle w:val="Numrodepage"/>
        <w:rFonts w:ascii="Arial" w:hAnsi="Arial" w:cs="Arial"/>
      </w:rPr>
      <w:fldChar w:fldCharType="begin"/>
    </w:r>
    <w:r w:rsidRPr="007362B1">
      <w:rPr>
        <w:rStyle w:val="Numrodepage"/>
        <w:rFonts w:ascii="Arial" w:hAnsi="Arial" w:cs="Arial"/>
      </w:rPr>
      <w:instrText xml:space="preserve">PAGE  </w:instrText>
    </w:r>
    <w:r w:rsidRPr="007362B1">
      <w:rPr>
        <w:rStyle w:val="Numrodepage"/>
        <w:rFonts w:ascii="Arial" w:hAnsi="Arial" w:cs="Arial"/>
      </w:rPr>
      <w:fldChar w:fldCharType="separate"/>
    </w:r>
    <w:r w:rsidR="00402315">
      <w:rPr>
        <w:rStyle w:val="Numrodepage"/>
        <w:rFonts w:ascii="Arial" w:hAnsi="Arial" w:cs="Arial"/>
        <w:noProof/>
      </w:rPr>
      <w:t>2</w:t>
    </w:r>
    <w:r w:rsidRPr="007362B1">
      <w:rPr>
        <w:rStyle w:val="Numrodepage"/>
        <w:rFonts w:ascii="Arial" w:hAnsi="Arial" w:cs="Arial"/>
      </w:rPr>
      <w:fldChar w:fldCharType="end"/>
    </w:r>
    <w:r w:rsidRPr="007362B1">
      <w:rPr>
        <w:rStyle w:val="Numrodepage"/>
        <w:rFonts w:ascii="Arial" w:hAnsi="Arial" w:cs="Arial"/>
      </w:rPr>
      <w:t xml:space="preserve"> / </w:t>
    </w:r>
    <w:fldSimple w:instr=" SECTIONPAGES  \* MERGEFORMAT ">
      <w:r w:rsidR="00402315" w:rsidRPr="00402315">
        <w:rPr>
          <w:rStyle w:val="Numrodepage"/>
          <w:rFonts w:ascii="Arial" w:hAnsi="Arial" w:cs="Arial"/>
          <w:noProof/>
        </w:rPr>
        <w:t>2</w:t>
      </w:r>
    </w:fldSimple>
  </w:p>
  <w:p w:rsidR="00CC7499" w:rsidRDefault="00CC7499">
    <w:pPr>
      <w:pStyle w:val="Pieddepag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99" w:rsidRPr="00063FDC" w:rsidRDefault="00CC7499" w:rsidP="00B33283">
    <w:pPr>
      <w:pStyle w:val="Pieddepage"/>
      <w:tabs>
        <w:tab w:val="clear" w:pos="4153"/>
        <w:tab w:val="clear" w:pos="8306"/>
        <w:tab w:val="right" w:pos="-2127"/>
      </w:tabs>
      <w:jc w:val="right"/>
      <w:rPr>
        <w:rFonts w:ascii="Arial" w:hAnsi="Arial" w:cs="Arial"/>
      </w:rPr>
    </w:pPr>
    <w:r w:rsidRPr="00063FDC">
      <w:rPr>
        <w:rFonts w:ascii="Arial" w:hAnsi="Arial" w:cs="Arial"/>
      </w:rPr>
      <w:fldChar w:fldCharType="begin"/>
    </w:r>
    <w:r w:rsidRPr="00063FDC">
      <w:rPr>
        <w:rFonts w:ascii="Arial" w:hAnsi="Arial" w:cs="Arial"/>
      </w:rPr>
      <w:instrText xml:space="preserve"> PAGE  \* MERGEFORMAT </w:instrText>
    </w:r>
    <w:r w:rsidRPr="00063FDC">
      <w:rPr>
        <w:rFonts w:ascii="Arial" w:hAnsi="Arial" w:cs="Arial"/>
      </w:rPr>
      <w:fldChar w:fldCharType="separate"/>
    </w:r>
    <w:r w:rsidR="0028130A">
      <w:rPr>
        <w:rFonts w:ascii="Arial" w:hAnsi="Arial" w:cs="Arial"/>
        <w:noProof/>
      </w:rPr>
      <w:t>1</w:t>
    </w:r>
    <w:r w:rsidRPr="00063FDC">
      <w:rPr>
        <w:rFonts w:ascii="Arial" w:hAnsi="Arial" w:cs="Arial"/>
      </w:rPr>
      <w:fldChar w:fldCharType="end"/>
    </w:r>
    <w:r w:rsidRPr="00063FDC">
      <w:rPr>
        <w:rFonts w:ascii="Arial" w:hAnsi="Arial" w:cs="Arial"/>
      </w:rPr>
      <w:t xml:space="preserve"> / </w:t>
    </w:r>
    <w:fldSimple w:instr=" SECTIONPAGES  \* MERGEFORMAT ">
      <w:r w:rsidR="0028130A" w:rsidRPr="0028130A">
        <w:rPr>
          <w:rFonts w:ascii="Arial" w:hAnsi="Arial" w:cs="Arial"/>
          <w:noProof/>
        </w:rPr>
        <w:t>1</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A05" w:rsidRDefault="00637A05">
      <w:r>
        <w:separator/>
      </w:r>
    </w:p>
  </w:footnote>
  <w:footnote w:type="continuationSeparator" w:id="0">
    <w:p w:rsidR="00637A05" w:rsidRDefault="00637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99" w:rsidRDefault="00402315" w:rsidP="00AA7AAD">
    <w:pPr>
      <w:pStyle w:val="En-tte"/>
      <w:ind w:left="-851"/>
      <w:rPr>
        <w:rFonts w:ascii="Arial" w:hAnsi="Arial" w:cs="Arial"/>
        <w:sz w:val="22"/>
        <w:szCs w:val="22"/>
      </w:rPr>
    </w:pPr>
    <w:r w:rsidRPr="00402315">
      <w:rPr>
        <w:rFonts w:ascii="Arial" w:hAnsi="Arial" w:cs="Arial"/>
        <w:noProof/>
        <w:sz w:val="22"/>
        <w:szCs w:val="22"/>
        <w:lang w:val="fr-LU" w:eastAsia="fr-L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538.5pt;height:64.5pt;visibility:visible">
          <v:imagedata r:id="rId1" o:title=""/>
        </v:shape>
      </w:pict>
    </w:r>
  </w:p>
  <w:p w:rsidR="00CC7499" w:rsidRDefault="00CC7499" w:rsidP="00A16F8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48E"/>
    <w:multiLevelType w:val="hybridMultilevel"/>
    <w:tmpl w:val="B1E400B6"/>
    <w:lvl w:ilvl="0" w:tplc="BB183E78">
      <w:start w:val="1"/>
      <w:numFmt w:val="bullet"/>
      <w:pStyle w:val="1IndenBulletTEXTETabR"/>
      <w:lvlText w:val=""/>
      <w:lvlJc w:val="left"/>
      <w:pPr>
        <w:tabs>
          <w:tab w:val="num" w:pos="2711"/>
        </w:tabs>
        <w:ind w:left="2711" w:hanging="360"/>
      </w:pPr>
      <w:rPr>
        <w:rFonts w:ascii="Symbol" w:hAnsi="Symbol" w:hint="default"/>
      </w:rPr>
    </w:lvl>
    <w:lvl w:ilvl="1" w:tplc="04090003">
      <w:start w:val="1"/>
      <w:numFmt w:val="bullet"/>
      <w:lvlText w:val="o"/>
      <w:lvlJc w:val="left"/>
      <w:pPr>
        <w:tabs>
          <w:tab w:val="num" w:pos="3431"/>
        </w:tabs>
        <w:ind w:left="3431" w:hanging="360"/>
      </w:pPr>
      <w:rPr>
        <w:rFonts w:ascii="Courier New" w:hAnsi="Courier New" w:cs="Courier New" w:hint="default"/>
      </w:rPr>
    </w:lvl>
    <w:lvl w:ilvl="2" w:tplc="04090005" w:tentative="1">
      <w:start w:val="1"/>
      <w:numFmt w:val="bullet"/>
      <w:lvlText w:val=""/>
      <w:lvlJc w:val="left"/>
      <w:pPr>
        <w:tabs>
          <w:tab w:val="num" w:pos="4151"/>
        </w:tabs>
        <w:ind w:left="4151" w:hanging="360"/>
      </w:pPr>
      <w:rPr>
        <w:rFonts w:ascii="Wingdings" w:hAnsi="Wingdings" w:hint="default"/>
      </w:rPr>
    </w:lvl>
    <w:lvl w:ilvl="3" w:tplc="04090001" w:tentative="1">
      <w:start w:val="1"/>
      <w:numFmt w:val="bullet"/>
      <w:lvlText w:val=""/>
      <w:lvlJc w:val="left"/>
      <w:pPr>
        <w:tabs>
          <w:tab w:val="num" w:pos="4871"/>
        </w:tabs>
        <w:ind w:left="4871" w:hanging="360"/>
      </w:pPr>
      <w:rPr>
        <w:rFonts w:ascii="Symbol" w:hAnsi="Symbol" w:hint="default"/>
      </w:rPr>
    </w:lvl>
    <w:lvl w:ilvl="4" w:tplc="04090003" w:tentative="1">
      <w:start w:val="1"/>
      <w:numFmt w:val="bullet"/>
      <w:lvlText w:val="o"/>
      <w:lvlJc w:val="left"/>
      <w:pPr>
        <w:tabs>
          <w:tab w:val="num" w:pos="5591"/>
        </w:tabs>
        <w:ind w:left="5591" w:hanging="360"/>
      </w:pPr>
      <w:rPr>
        <w:rFonts w:ascii="Courier New" w:hAnsi="Courier New" w:cs="Courier New" w:hint="default"/>
      </w:rPr>
    </w:lvl>
    <w:lvl w:ilvl="5" w:tplc="04090005" w:tentative="1">
      <w:start w:val="1"/>
      <w:numFmt w:val="bullet"/>
      <w:lvlText w:val=""/>
      <w:lvlJc w:val="left"/>
      <w:pPr>
        <w:tabs>
          <w:tab w:val="num" w:pos="6311"/>
        </w:tabs>
        <w:ind w:left="6311" w:hanging="360"/>
      </w:pPr>
      <w:rPr>
        <w:rFonts w:ascii="Wingdings" w:hAnsi="Wingdings" w:hint="default"/>
      </w:rPr>
    </w:lvl>
    <w:lvl w:ilvl="6" w:tplc="04090001" w:tentative="1">
      <w:start w:val="1"/>
      <w:numFmt w:val="bullet"/>
      <w:lvlText w:val=""/>
      <w:lvlJc w:val="left"/>
      <w:pPr>
        <w:tabs>
          <w:tab w:val="num" w:pos="7031"/>
        </w:tabs>
        <w:ind w:left="7031" w:hanging="360"/>
      </w:pPr>
      <w:rPr>
        <w:rFonts w:ascii="Symbol" w:hAnsi="Symbol" w:hint="default"/>
      </w:rPr>
    </w:lvl>
    <w:lvl w:ilvl="7" w:tplc="04090003" w:tentative="1">
      <w:start w:val="1"/>
      <w:numFmt w:val="bullet"/>
      <w:lvlText w:val="o"/>
      <w:lvlJc w:val="left"/>
      <w:pPr>
        <w:tabs>
          <w:tab w:val="num" w:pos="7751"/>
        </w:tabs>
        <w:ind w:left="7751" w:hanging="360"/>
      </w:pPr>
      <w:rPr>
        <w:rFonts w:ascii="Courier New" w:hAnsi="Courier New" w:cs="Courier New" w:hint="default"/>
      </w:rPr>
    </w:lvl>
    <w:lvl w:ilvl="8" w:tplc="04090005" w:tentative="1">
      <w:start w:val="1"/>
      <w:numFmt w:val="bullet"/>
      <w:lvlText w:val=""/>
      <w:lvlJc w:val="left"/>
      <w:pPr>
        <w:tabs>
          <w:tab w:val="num" w:pos="8471"/>
        </w:tabs>
        <w:ind w:left="8471" w:hanging="360"/>
      </w:pPr>
      <w:rPr>
        <w:rFonts w:ascii="Wingdings" w:hAnsi="Wingdings" w:hint="default"/>
      </w:rPr>
    </w:lvl>
  </w:abstractNum>
  <w:abstractNum w:abstractNumId="1" w15:restartNumberingAfterBreak="0">
    <w:nsid w:val="06080F21"/>
    <w:multiLevelType w:val="hybridMultilevel"/>
    <w:tmpl w:val="EED874D2"/>
    <w:lvl w:ilvl="0" w:tplc="F66AC4D6">
      <w:numFmt w:val="bullet"/>
      <w:pStyle w:val="1IndBulletIndTEXTE"/>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8D16933"/>
    <w:multiLevelType w:val="hybridMultilevel"/>
    <w:tmpl w:val="35905D9A"/>
    <w:lvl w:ilvl="0" w:tplc="E2FEDF84">
      <w:start w:val="6"/>
      <w:numFmt w:val="bullet"/>
      <w:lvlText w:val="-"/>
      <w:lvlJc w:val="left"/>
      <w:pPr>
        <w:ind w:left="36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0C4D0A6F"/>
    <w:multiLevelType w:val="hybridMultilevel"/>
    <w:tmpl w:val="F59057F6"/>
    <w:lvl w:ilvl="0" w:tplc="08090011">
      <w:start w:val="1"/>
      <w:numFmt w:val="decimal"/>
      <w:lvlText w:val="%1)"/>
      <w:lvlJc w:val="left"/>
      <w:pPr>
        <w:ind w:left="1854" w:hanging="360"/>
      </w:pPr>
      <w:rPr>
        <w:rFonts w:cs="Times New Roman"/>
      </w:rPr>
    </w:lvl>
    <w:lvl w:ilvl="1" w:tplc="040C0019" w:tentative="1">
      <w:start w:val="1"/>
      <w:numFmt w:val="lowerLetter"/>
      <w:lvlText w:val="%2."/>
      <w:lvlJc w:val="left"/>
      <w:pPr>
        <w:ind w:left="2574" w:hanging="360"/>
      </w:pPr>
      <w:rPr>
        <w:rFonts w:cs="Times New Roman"/>
      </w:rPr>
    </w:lvl>
    <w:lvl w:ilvl="2" w:tplc="040C001B" w:tentative="1">
      <w:start w:val="1"/>
      <w:numFmt w:val="lowerRoman"/>
      <w:lvlText w:val="%3."/>
      <w:lvlJc w:val="right"/>
      <w:pPr>
        <w:ind w:left="3294" w:hanging="180"/>
      </w:pPr>
      <w:rPr>
        <w:rFonts w:cs="Times New Roman"/>
      </w:rPr>
    </w:lvl>
    <w:lvl w:ilvl="3" w:tplc="040C000F">
      <w:start w:val="1"/>
      <w:numFmt w:val="decimal"/>
      <w:lvlText w:val="%4."/>
      <w:lvlJc w:val="left"/>
      <w:pPr>
        <w:ind w:left="4014" w:hanging="360"/>
      </w:pPr>
      <w:rPr>
        <w:rFonts w:cs="Times New Roman"/>
      </w:rPr>
    </w:lvl>
    <w:lvl w:ilvl="4" w:tplc="040C0019" w:tentative="1">
      <w:start w:val="1"/>
      <w:numFmt w:val="lowerLetter"/>
      <w:lvlText w:val="%5."/>
      <w:lvlJc w:val="left"/>
      <w:pPr>
        <w:ind w:left="4734" w:hanging="360"/>
      </w:pPr>
      <w:rPr>
        <w:rFonts w:cs="Times New Roman"/>
      </w:rPr>
    </w:lvl>
    <w:lvl w:ilvl="5" w:tplc="040C001B" w:tentative="1">
      <w:start w:val="1"/>
      <w:numFmt w:val="lowerRoman"/>
      <w:lvlText w:val="%6."/>
      <w:lvlJc w:val="right"/>
      <w:pPr>
        <w:ind w:left="5454" w:hanging="180"/>
      </w:pPr>
      <w:rPr>
        <w:rFonts w:cs="Times New Roman"/>
      </w:rPr>
    </w:lvl>
    <w:lvl w:ilvl="6" w:tplc="040C000F" w:tentative="1">
      <w:start w:val="1"/>
      <w:numFmt w:val="decimal"/>
      <w:lvlText w:val="%7."/>
      <w:lvlJc w:val="left"/>
      <w:pPr>
        <w:ind w:left="6174" w:hanging="360"/>
      </w:pPr>
      <w:rPr>
        <w:rFonts w:cs="Times New Roman"/>
      </w:rPr>
    </w:lvl>
    <w:lvl w:ilvl="7" w:tplc="040C0019" w:tentative="1">
      <w:start w:val="1"/>
      <w:numFmt w:val="lowerLetter"/>
      <w:lvlText w:val="%8."/>
      <w:lvlJc w:val="left"/>
      <w:pPr>
        <w:ind w:left="6894" w:hanging="360"/>
      </w:pPr>
      <w:rPr>
        <w:rFonts w:cs="Times New Roman"/>
      </w:rPr>
    </w:lvl>
    <w:lvl w:ilvl="8" w:tplc="040C001B" w:tentative="1">
      <w:start w:val="1"/>
      <w:numFmt w:val="lowerRoman"/>
      <w:lvlText w:val="%9."/>
      <w:lvlJc w:val="right"/>
      <w:pPr>
        <w:ind w:left="7614" w:hanging="180"/>
      </w:pPr>
      <w:rPr>
        <w:rFonts w:cs="Times New Roman"/>
      </w:rPr>
    </w:lvl>
  </w:abstractNum>
  <w:abstractNum w:abstractNumId="4" w15:restartNumberingAfterBreak="0">
    <w:nsid w:val="0CB1219E"/>
    <w:multiLevelType w:val="hybridMultilevel"/>
    <w:tmpl w:val="DEE0CE68"/>
    <w:lvl w:ilvl="0" w:tplc="14684BB6">
      <w:start w:val="26"/>
      <w:numFmt w:val="bullet"/>
      <w:lvlText w:val="-"/>
      <w:lvlJc w:val="left"/>
      <w:pPr>
        <w:tabs>
          <w:tab w:val="num" w:pos="2988"/>
        </w:tabs>
        <w:ind w:left="2988" w:hanging="720"/>
      </w:pPr>
      <w:rPr>
        <w:rFonts w:ascii="Times New Roman" w:eastAsia="Times New Roman" w:hAnsi="Times New Roman" w:cs="Times New Roman" w:hint="default"/>
      </w:rPr>
    </w:lvl>
    <w:lvl w:ilvl="1" w:tplc="04090003" w:tentative="1">
      <w:start w:val="1"/>
      <w:numFmt w:val="bullet"/>
      <w:lvlText w:val="o"/>
      <w:lvlJc w:val="left"/>
      <w:pPr>
        <w:tabs>
          <w:tab w:val="num" w:pos="3348"/>
        </w:tabs>
        <w:ind w:left="3348" w:hanging="360"/>
      </w:pPr>
      <w:rPr>
        <w:rFonts w:ascii="Courier New" w:hAnsi="Courier New" w:cs="Courier New" w:hint="default"/>
      </w:rPr>
    </w:lvl>
    <w:lvl w:ilvl="2" w:tplc="04090005" w:tentative="1">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5" w15:restartNumberingAfterBreak="0">
    <w:nsid w:val="16114BA9"/>
    <w:multiLevelType w:val="hybridMultilevel"/>
    <w:tmpl w:val="1D5CCEE4"/>
    <w:lvl w:ilvl="0" w:tplc="89CAA6A2">
      <w:numFmt w:val="bullet"/>
      <w:lvlText w:val=""/>
      <w:lvlJc w:val="left"/>
      <w:pPr>
        <w:ind w:left="720" w:hanging="360"/>
      </w:pPr>
      <w:rPr>
        <w:rFonts w:ascii="Symbol" w:eastAsia="Times New Roman" w:hAnsi="Symbol" w:cs="Arial" w:hint="default"/>
      </w:rPr>
    </w:lvl>
    <w:lvl w:ilvl="1" w:tplc="8E6C4680">
      <w:numFmt w:val="bullet"/>
      <w:lvlText w:val="•"/>
      <w:lvlJc w:val="left"/>
      <w:pPr>
        <w:ind w:left="1440" w:hanging="360"/>
      </w:pPr>
      <w:rPr>
        <w:rFonts w:ascii="Arial" w:eastAsia="Times New Roman" w:hAnsi="Arial" w:cs="Aria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1659079E"/>
    <w:multiLevelType w:val="hybridMultilevel"/>
    <w:tmpl w:val="7DACC078"/>
    <w:lvl w:ilvl="0" w:tplc="47364BAC">
      <w:start w:val="12"/>
      <w:numFmt w:val="bullet"/>
      <w:lvlText w:val="-"/>
      <w:lvlJc w:val="left"/>
      <w:pPr>
        <w:ind w:left="2628" w:hanging="360"/>
      </w:pPr>
      <w:rPr>
        <w:rFonts w:ascii="Times New Roman" w:eastAsia="Calibri" w:hAnsi="Times New Roman" w:cs="Times New Roman" w:hint="default"/>
      </w:rPr>
    </w:lvl>
    <w:lvl w:ilvl="1" w:tplc="040C0003">
      <w:start w:val="1"/>
      <w:numFmt w:val="bullet"/>
      <w:lvlText w:val="o"/>
      <w:lvlJc w:val="left"/>
      <w:pPr>
        <w:ind w:left="3348" w:hanging="360"/>
      </w:pPr>
      <w:rPr>
        <w:rFonts w:ascii="Courier New" w:hAnsi="Courier New" w:cs="Courier New" w:hint="default"/>
      </w:rPr>
    </w:lvl>
    <w:lvl w:ilvl="2" w:tplc="040C0005">
      <w:start w:val="1"/>
      <w:numFmt w:val="bullet"/>
      <w:lvlText w:val=""/>
      <w:lvlJc w:val="left"/>
      <w:pPr>
        <w:ind w:left="4068" w:hanging="360"/>
      </w:pPr>
      <w:rPr>
        <w:rFonts w:ascii="Wingdings" w:hAnsi="Wingdings" w:hint="default"/>
      </w:rPr>
    </w:lvl>
    <w:lvl w:ilvl="3" w:tplc="040C0001">
      <w:start w:val="1"/>
      <w:numFmt w:val="bullet"/>
      <w:lvlText w:val=""/>
      <w:lvlJc w:val="left"/>
      <w:pPr>
        <w:ind w:left="4788" w:hanging="360"/>
      </w:pPr>
      <w:rPr>
        <w:rFonts w:ascii="Symbol" w:hAnsi="Symbol" w:hint="default"/>
      </w:rPr>
    </w:lvl>
    <w:lvl w:ilvl="4" w:tplc="040C0003">
      <w:start w:val="1"/>
      <w:numFmt w:val="bullet"/>
      <w:lvlText w:val="o"/>
      <w:lvlJc w:val="left"/>
      <w:pPr>
        <w:ind w:left="5508" w:hanging="360"/>
      </w:pPr>
      <w:rPr>
        <w:rFonts w:ascii="Courier New" w:hAnsi="Courier New" w:cs="Courier New" w:hint="default"/>
      </w:rPr>
    </w:lvl>
    <w:lvl w:ilvl="5" w:tplc="040C0005">
      <w:start w:val="1"/>
      <w:numFmt w:val="bullet"/>
      <w:lvlText w:val=""/>
      <w:lvlJc w:val="left"/>
      <w:pPr>
        <w:ind w:left="6228" w:hanging="360"/>
      </w:pPr>
      <w:rPr>
        <w:rFonts w:ascii="Wingdings" w:hAnsi="Wingdings" w:hint="default"/>
      </w:rPr>
    </w:lvl>
    <w:lvl w:ilvl="6" w:tplc="040C0001">
      <w:start w:val="1"/>
      <w:numFmt w:val="bullet"/>
      <w:lvlText w:val=""/>
      <w:lvlJc w:val="left"/>
      <w:pPr>
        <w:ind w:left="6948" w:hanging="360"/>
      </w:pPr>
      <w:rPr>
        <w:rFonts w:ascii="Symbol" w:hAnsi="Symbol" w:hint="default"/>
      </w:rPr>
    </w:lvl>
    <w:lvl w:ilvl="7" w:tplc="040C0003">
      <w:start w:val="1"/>
      <w:numFmt w:val="bullet"/>
      <w:lvlText w:val="o"/>
      <w:lvlJc w:val="left"/>
      <w:pPr>
        <w:ind w:left="7668" w:hanging="360"/>
      </w:pPr>
      <w:rPr>
        <w:rFonts w:ascii="Courier New" w:hAnsi="Courier New" w:cs="Courier New" w:hint="default"/>
      </w:rPr>
    </w:lvl>
    <w:lvl w:ilvl="8" w:tplc="040C0005">
      <w:start w:val="1"/>
      <w:numFmt w:val="bullet"/>
      <w:lvlText w:val=""/>
      <w:lvlJc w:val="left"/>
      <w:pPr>
        <w:ind w:left="8388" w:hanging="360"/>
      </w:pPr>
      <w:rPr>
        <w:rFonts w:ascii="Wingdings" w:hAnsi="Wingdings" w:hint="default"/>
      </w:rPr>
    </w:lvl>
  </w:abstractNum>
  <w:abstractNum w:abstractNumId="7" w15:restartNumberingAfterBreak="0">
    <w:nsid w:val="18577771"/>
    <w:multiLevelType w:val="hybridMultilevel"/>
    <w:tmpl w:val="2FF63DC8"/>
    <w:lvl w:ilvl="0" w:tplc="986E5266">
      <w:numFmt w:val="bullet"/>
      <w:lvlText w:val="-"/>
      <w:lvlJc w:val="left"/>
      <w:pPr>
        <w:ind w:left="2421" w:hanging="360"/>
      </w:pPr>
      <w:rPr>
        <w:rFonts w:ascii="Times New Roman" w:eastAsia="Calibri" w:hAnsi="Times New Roman" w:cs="Times New Roman"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8" w15:restartNumberingAfterBreak="0">
    <w:nsid w:val="1B02539B"/>
    <w:multiLevelType w:val="multilevel"/>
    <w:tmpl w:val="981CD0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88" w:hanging="720"/>
      </w:pPr>
      <w:rPr>
        <w:rFonts w:ascii="Frutiger 55 Roman" w:hAnsi="Frutiger 55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B8166AD"/>
    <w:multiLevelType w:val="hybridMultilevel"/>
    <w:tmpl w:val="5ADAD2F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1F1C3F42"/>
    <w:multiLevelType w:val="hybridMultilevel"/>
    <w:tmpl w:val="0A1E5CE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427A0D5E"/>
    <w:multiLevelType w:val="hybridMultilevel"/>
    <w:tmpl w:val="0A1E71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47DB5726"/>
    <w:multiLevelType w:val="hybridMultilevel"/>
    <w:tmpl w:val="F7D67D2E"/>
    <w:lvl w:ilvl="0" w:tplc="CB785346">
      <w:start w:val="1"/>
      <w:numFmt w:val="lowerRoman"/>
      <w:lvlText w:val="%1)"/>
      <w:lvlJc w:val="left"/>
      <w:pPr>
        <w:ind w:left="3048" w:hanging="720"/>
      </w:pPr>
    </w:lvl>
    <w:lvl w:ilvl="1" w:tplc="040C0019">
      <w:start w:val="1"/>
      <w:numFmt w:val="lowerLetter"/>
      <w:lvlText w:val="%2."/>
      <w:lvlJc w:val="left"/>
      <w:pPr>
        <w:ind w:left="3408" w:hanging="360"/>
      </w:pPr>
    </w:lvl>
    <w:lvl w:ilvl="2" w:tplc="040C001B">
      <w:start w:val="1"/>
      <w:numFmt w:val="lowerRoman"/>
      <w:lvlText w:val="%3."/>
      <w:lvlJc w:val="right"/>
      <w:pPr>
        <w:ind w:left="4128" w:hanging="180"/>
      </w:pPr>
    </w:lvl>
    <w:lvl w:ilvl="3" w:tplc="040C000F">
      <w:start w:val="1"/>
      <w:numFmt w:val="decimal"/>
      <w:lvlText w:val="%4."/>
      <w:lvlJc w:val="left"/>
      <w:pPr>
        <w:ind w:left="4848" w:hanging="360"/>
      </w:pPr>
    </w:lvl>
    <w:lvl w:ilvl="4" w:tplc="040C0019">
      <w:start w:val="1"/>
      <w:numFmt w:val="lowerLetter"/>
      <w:lvlText w:val="%5."/>
      <w:lvlJc w:val="left"/>
      <w:pPr>
        <w:ind w:left="5568" w:hanging="360"/>
      </w:pPr>
    </w:lvl>
    <w:lvl w:ilvl="5" w:tplc="040C001B">
      <w:start w:val="1"/>
      <w:numFmt w:val="lowerRoman"/>
      <w:lvlText w:val="%6."/>
      <w:lvlJc w:val="right"/>
      <w:pPr>
        <w:ind w:left="6288" w:hanging="180"/>
      </w:pPr>
    </w:lvl>
    <w:lvl w:ilvl="6" w:tplc="040C000F">
      <w:start w:val="1"/>
      <w:numFmt w:val="decimal"/>
      <w:lvlText w:val="%7."/>
      <w:lvlJc w:val="left"/>
      <w:pPr>
        <w:ind w:left="7008" w:hanging="360"/>
      </w:pPr>
    </w:lvl>
    <w:lvl w:ilvl="7" w:tplc="040C0019">
      <w:start w:val="1"/>
      <w:numFmt w:val="lowerLetter"/>
      <w:lvlText w:val="%8."/>
      <w:lvlJc w:val="left"/>
      <w:pPr>
        <w:ind w:left="7728" w:hanging="360"/>
      </w:pPr>
    </w:lvl>
    <w:lvl w:ilvl="8" w:tplc="040C001B">
      <w:start w:val="1"/>
      <w:numFmt w:val="lowerRoman"/>
      <w:lvlText w:val="%9."/>
      <w:lvlJc w:val="right"/>
      <w:pPr>
        <w:ind w:left="8448" w:hanging="180"/>
      </w:pPr>
    </w:lvl>
  </w:abstractNum>
  <w:abstractNum w:abstractNumId="13" w15:restartNumberingAfterBreak="0">
    <w:nsid w:val="482A3027"/>
    <w:multiLevelType w:val="hybridMultilevel"/>
    <w:tmpl w:val="70169356"/>
    <w:lvl w:ilvl="0" w:tplc="E2FEDF84">
      <w:start w:val="6"/>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88F5646"/>
    <w:multiLevelType w:val="hybridMultilevel"/>
    <w:tmpl w:val="92B8192E"/>
    <w:lvl w:ilvl="0" w:tplc="986E5266">
      <w:numFmt w:val="bullet"/>
      <w:lvlText w:val="-"/>
      <w:lvlJc w:val="left"/>
      <w:pPr>
        <w:ind w:left="2628" w:hanging="360"/>
      </w:pPr>
      <w:rPr>
        <w:rFonts w:ascii="Times New Roman" w:eastAsia="Calibri" w:hAnsi="Times New Roman" w:cs="Times New Roman" w:hint="default"/>
      </w:rPr>
    </w:lvl>
    <w:lvl w:ilvl="1" w:tplc="040C0003">
      <w:start w:val="1"/>
      <w:numFmt w:val="bullet"/>
      <w:lvlText w:val="o"/>
      <w:lvlJc w:val="left"/>
      <w:pPr>
        <w:ind w:left="3348" w:hanging="360"/>
      </w:pPr>
      <w:rPr>
        <w:rFonts w:ascii="Courier New" w:hAnsi="Courier New" w:cs="Courier New" w:hint="default"/>
      </w:rPr>
    </w:lvl>
    <w:lvl w:ilvl="2" w:tplc="040C0005">
      <w:start w:val="1"/>
      <w:numFmt w:val="bullet"/>
      <w:lvlText w:val=""/>
      <w:lvlJc w:val="left"/>
      <w:pPr>
        <w:ind w:left="4068" w:hanging="360"/>
      </w:pPr>
      <w:rPr>
        <w:rFonts w:ascii="Wingdings" w:hAnsi="Wingdings" w:hint="default"/>
      </w:rPr>
    </w:lvl>
    <w:lvl w:ilvl="3" w:tplc="040C0001">
      <w:start w:val="1"/>
      <w:numFmt w:val="bullet"/>
      <w:lvlText w:val=""/>
      <w:lvlJc w:val="left"/>
      <w:pPr>
        <w:ind w:left="4788" w:hanging="360"/>
      </w:pPr>
      <w:rPr>
        <w:rFonts w:ascii="Symbol" w:hAnsi="Symbol" w:hint="default"/>
      </w:rPr>
    </w:lvl>
    <w:lvl w:ilvl="4" w:tplc="040C0003">
      <w:start w:val="1"/>
      <w:numFmt w:val="bullet"/>
      <w:lvlText w:val="o"/>
      <w:lvlJc w:val="left"/>
      <w:pPr>
        <w:ind w:left="5508" w:hanging="360"/>
      </w:pPr>
      <w:rPr>
        <w:rFonts w:ascii="Courier New" w:hAnsi="Courier New" w:cs="Courier New" w:hint="default"/>
      </w:rPr>
    </w:lvl>
    <w:lvl w:ilvl="5" w:tplc="040C0005">
      <w:start w:val="1"/>
      <w:numFmt w:val="bullet"/>
      <w:lvlText w:val=""/>
      <w:lvlJc w:val="left"/>
      <w:pPr>
        <w:ind w:left="6228" w:hanging="360"/>
      </w:pPr>
      <w:rPr>
        <w:rFonts w:ascii="Wingdings" w:hAnsi="Wingdings" w:hint="default"/>
      </w:rPr>
    </w:lvl>
    <w:lvl w:ilvl="6" w:tplc="040C0001">
      <w:start w:val="1"/>
      <w:numFmt w:val="bullet"/>
      <w:lvlText w:val=""/>
      <w:lvlJc w:val="left"/>
      <w:pPr>
        <w:ind w:left="6948" w:hanging="360"/>
      </w:pPr>
      <w:rPr>
        <w:rFonts w:ascii="Symbol" w:hAnsi="Symbol" w:hint="default"/>
      </w:rPr>
    </w:lvl>
    <w:lvl w:ilvl="7" w:tplc="040C0003">
      <w:start w:val="1"/>
      <w:numFmt w:val="bullet"/>
      <w:lvlText w:val="o"/>
      <w:lvlJc w:val="left"/>
      <w:pPr>
        <w:ind w:left="7668" w:hanging="360"/>
      </w:pPr>
      <w:rPr>
        <w:rFonts w:ascii="Courier New" w:hAnsi="Courier New" w:cs="Courier New" w:hint="default"/>
      </w:rPr>
    </w:lvl>
    <w:lvl w:ilvl="8" w:tplc="040C0005">
      <w:start w:val="1"/>
      <w:numFmt w:val="bullet"/>
      <w:lvlText w:val=""/>
      <w:lvlJc w:val="left"/>
      <w:pPr>
        <w:ind w:left="8388" w:hanging="360"/>
      </w:pPr>
      <w:rPr>
        <w:rFonts w:ascii="Wingdings" w:hAnsi="Wingdings" w:hint="default"/>
      </w:rPr>
    </w:lvl>
  </w:abstractNum>
  <w:abstractNum w:abstractNumId="15" w15:restartNumberingAfterBreak="0">
    <w:nsid w:val="4BBE6F76"/>
    <w:multiLevelType w:val="hybridMultilevel"/>
    <w:tmpl w:val="9AE835F0"/>
    <w:lvl w:ilvl="0" w:tplc="3558EC72">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FBF1FAA"/>
    <w:multiLevelType w:val="hybridMultilevel"/>
    <w:tmpl w:val="67300C34"/>
    <w:lvl w:ilvl="0" w:tplc="E2FEDF84">
      <w:start w:val="6"/>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56943F01"/>
    <w:multiLevelType w:val="hybridMultilevel"/>
    <w:tmpl w:val="B2B6740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5B755500"/>
    <w:multiLevelType w:val="hybridMultilevel"/>
    <w:tmpl w:val="41501B0C"/>
    <w:lvl w:ilvl="0" w:tplc="58320E26">
      <w:start w:val="1"/>
      <w:numFmt w:val="bullet"/>
      <w:pStyle w:val="1IndentBulletTEXTE"/>
      <w:lvlText w:val=""/>
      <w:lvlJc w:val="left"/>
      <w:pPr>
        <w:ind w:left="2349" w:hanging="360"/>
      </w:pPr>
      <w:rPr>
        <w:rFonts w:ascii="Symbol" w:hAnsi="Symbol" w:hint="default"/>
      </w:rPr>
    </w:lvl>
    <w:lvl w:ilvl="1" w:tplc="3AEE230A">
      <w:start w:val="1"/>
      <w:numFmt w:val="bullet"/>
      <w:pStyle w:val="1IndentIndentBulletTEXTE"/>
      <w:lvlText w:val="o"/>
      <w:lvlJc w:val="left"/>
      <w:pPr>
        <w:tabs>
          <w:tab w:val="num" w:pos="3069"/>
        </w:tabs>
        <w:ind w:left="3069" w:hanging="360"/>
      </w:pPr>
      <w:rPr>
        <w:rFonts w:ascii="Courier New" w:hAnsi="Courier New" w:hint="default"/>
      </w:rPr>
    </w:lvl>
    <w:lvl w:ilvl="2" w:tplc="04090005" w:tentative="1">
      <w:start w:val="1"/>
      <w:numFmt w:val="bullet"/>
      <w:lvlText w:val=""/>
      <w:lvlJc w:val="left"/>
      <w:pPr>
        <w:tabs>
          <w:tab w:val="num" w:pos="3789"/>
        </w:tabs>
        <w:ind w:left="3789" w:hanging="360"/>
      </w:pPr>
      <w:rPr>
        <w:rFonts w:ascii="Wingdings" w:hAnsi="Wingdings" w:hint="default"/>
      </w:rPr>
    </w:lvl>
    <w:lvl w:ilvl="3" w:tplc="04090001" w:tentative="1">
      <w:start w:val="1"/>
      <w:numFmt w:val="bullet"/>
      <w:lvlText w:val=""/>
      <w:lvlJc w:val="left"/>
      <w:pPr>
        <w:tabs>
          <w:tab w:val="num" w:pos="4509"/>
        </w:tabs>
        <w:ind w:left="4509" w:hanging="360"/>
      </w:pPr>
      <w:rPr>
        <w:rFonts w:ascii="Symbol" w:hAnsi="Symbol" w:hint="default"/>
      </w:rPr>
    </w:lvl>
    <w:lvl w:ilvl="4" w:tplc="04090003" w:tentative="1">
      <w:start w:val="1"/>
      <w:numFmt w:val="bullet"/>
      <w:lvlText w:val="o"/>
      <w:lvlJc w:val="left"/>
      <w:pPr>
        <w:tabs>
          <w:tab w:val="num" w:pos="5229"/>
        </w:tabs>
        <w:ind w:left="5229" w:hanging="360"/>
      </w:pPr>
      <w:rPr>
        <w:rFonts w:ascii="Courier New" w:hAnsi="Courier New" w:cs="Courier New" w:hint="default"/>
      </w:rPr>
    </w:lvl>
    <w:lvl w:ilvl="5" w:tplc="04090005" w:tentative="1">
      <w:start w:val="1"/>
      <w:numFmt w:val="bullet"/>
      <w:lvlText w:val=""/>
      <w:lvlJc w:val="left"/>
      <w:pPr>
        <w:tabs>
          <w:tab w:val="num" w:pos="5949"/>
        </w:tabs>
        <w:ind w:left="5949" w:hanging="360"/>
      </w:pPr>
      <w:rPr>
        <w:rFonts w:ascii="Wingdings" w:hAnsi="Wingdings" w:hint="default"/>
      </w:rPr>
    </w:lvl>
    <w:lvl w:ilvl="6" w:tplc="04090001" w:tentative="1">
      <w:start w:val="1"/>
      <w:numFmt w:val="bullet"/>
      <w:lvlText w:val=""/>
      <w:lvlJc w:val="left"/>
      <w:pPr>
        <w:tabs>
          <w:tab w:val="num" w:pos="6669"/>
        </w:tabs>
        <w:ind w:left="6669" w:hanging="360"/>
      </w:pPr>
      <w:rPr>
        <w:rFonts w:ascii="Symbol" w:hAnsi="Symbol" w:hint="default"/>
      </w:rPr>
    </w:lvl>
    <w:lvl w:ilvl="7" w:tplc="04090003" w:tentative="1">
      <w:start w:val="1"/>
      <w:numFmt w:val="bullet"/>
      <w:lvlText w:val="o"/>
      <w:lvlJc w:val="left"/>
      <w:pPr>
        <w:tabs>
          <w:tab w:val="num" w:pos="7389"/>
        </w:tabs>
        <w:ind w:left="7389" w:hanging="360"/>
      </w:pPr>
      <w:rPr>
        <w:rFonts w:ascii="Courier New" w:hAnsi="Courier New" w:cs="Courier New" w:hint="default"/>
      </w:rPr>
    </w:lvl>
    <w:lvl w:ilvl="8" w:tplc="04090005" w:tentative="1">
      <w:start w:val="1"/>
      <w:numFmt w:val="bullet"/>
      <w:lvlText w:val=""/>
      <w:lvlJc w:val="left"/>
      <w:pPr>
        <w:tabs>
          <w:tab w:val="num" w:pos="8109"/>
        </w:tabs>
        <w:ind w:left="8109" w:hanging="360"/>
      </w:pPr>
      <w:rPr>
        <w:rFonts w:ascii="Wingdings" w:hAnsi="Wingdings" w:hint="default"/>
      </w:rPr>
    </w:lvl>
  </w:abstractNum>
  <w:abstractNum w:abstractNumId="19" w15:restartNumberingAfterBreak="0">
    <w:nsid w:val="5FDC4E02"/>
    <w:multiLevelType w:val="hybridMultilevel"/>
    <w:tmpl w:val="A92C8DBC"/>
    <w:lvl w:ilvl="0" w:tplc="E1A8871C">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670A37EA"/>
    <w:multiLevelType w:val="hybridMultilevel"/>
    <w:tmpl w:val="BCDA9434"/>
    <w:lvl w:ilvl="0" w:tplc="0296A1A4">
      <w:start w:val="11"/>
      <w:numFmt w:val="bullet"/>
      <w:lvlText w:val="-"/>
      <w:lvlJc w:val="left"/>
      <w:pPr>
        <w:ind w:left="2628" w:hanging="360"/>
      </w:pPr>
      <w:rPr>
        <w:rFonts w:ascii="Times New Roman" w:eastAsia="Times New Roman" w:hAnsi="Times New Roman" w:cs="Times New Roman" w:hint="default"/>
      </w:rPr>
    </w:lvl>
    <w:lvl w:ilvl="1" w:tplc="140C0003" w:tentative="1">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21" w15:restartNumberingAfterBreak="0">
    <w:nsid w:val="6FB825BC"/>
    <w:multiLevelType w:val="hybridMultilevel"/>
    <w:tmpl w:val="9582491E"/>
    <w:lvl w:ilvl="0" w:tplc="1472BC58">
      <w:numFmt w:val="bullet"/>
      <w:lvlText w:val="-"/>
      <w:lvlJc w:val="left"/>
      <w:pPr>
        <w:ind w:left="2880" w:hanging="360"/>
      </w:pPr>
      <w:rPr>
        <w:rFonts w:ascii="Garamond" w:eastAsia="Times New Roman" w:hAnsi="Garamond" w:hint="default"/>
      </w:rPr>
    </w:lvl>
    <w:lvl w:ilvl="1" w:tplc="040C0003" w:tentative="1">
      <w:start w:val="1"/>
      <w:numFmt w:val="bullet"/>
      <w:lvlText w:val="o"/>
      <w:lvlJc w:val="left"/>
      <w:pPr>
        <w:ind w:left="3600" w:hanging="360"/>
      </w:pPr>
      <w:rPr>
        <w:rFonts w:ascii="Courier New" w:hAnsi="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2" w15:restartNumberingAfterBreak="0">
    <w:nsid w:val="73CE6711"/>
    <w:multiLevelType w:val="hybridMultilevel"/>
    <w:tmpl w:val="6324EE30"/>
    <w:lvl w:ilvl="0" w:tplc="08090011">
      <w:start w:val="1"/>
      <w:numFmt w:val="decimal"/>
      <w:lvlText w:val="%1)"/>
      <w:lvlJc w:val="left"/>
      <w:pPr>
        <w:tabs>
          <w:tab w:val="num" w:pos="2347"/>
        </w:tabs>
        <w:ind w:left="2347" w:hanging="360"/>
      </w:pPr>
      <w:rPr>
        <w:rFonts w:cs="Times New Roman" w:hint="default"/>
      </w:rPr>
    </w:lvl>
    <w:lvl w:ilvl="1" w:tplc="08090003">
      <w:start w:val="1"/>
      <w:numFmt w:val="bullet"/>
      <w:lvlText w:val=""/>
      <w:lvlJc w:val="left"/>
      <w:pPr>
        <w:tabs>
          <w:tab w:val="num" w:pos="3067"/>
        </w:tabs>
        <w:ind w:left="3067" w:hanging="360"/>
      </w:pPr>
      <w:rPr>
        <w:rFonts w:ascii="Wingdings" w:hAnsi="Wingdings" w:hint="default"/>
      </w:rPr>
    </w:lvl>
    <w:lvl w:ilvl="2" w:tplc="08090005" w:tentative="1">
      <w:start w:val="1"/>
      <w:numFmt w:val="bullet"/>
      <w:lvlText w:val=""/>
      <w:lvlJc w:val="left"/>
      <w:pPr>
        <w:tabs>
          <w:tab w:val="num" w:pos="3787"/>
        </w:tabs>
        <w:ind w:left="3787" w:hanging="360"/>
      </w:pPr>
      <w:rPr>
        <w:rFonts w:ascii="Wingdings" w:hAnsi="Wingdings" w:hint="default"/>
      </w:rPr>
    </w:lvl>
    <w:lvl w:ilvl="3" w:tplc="08090001" w:tentative="1">
      <w:start w:val="1"/>
      <w:numFmt w:val="bullet"/>
      <w:lvlText w:val=""/>
      <w:lvlJc w:val="left"/>
      <w:pPr>
        <w:tabs>
          <w:tab w:val="num" w:pos="4507"/>
        </w:tabs>
        <w:ind w:left="4507" w:hanging="360"/>
      </w:pPr>
      <w:rPr>
        <w:rFonts w:ascii="Symbol" w:hAnsi="Symbol" w:hint="default"/>
      </w:rPr>
    </w:lvl>
    <w:lvl w:ilvl="4" w:tplc="08090003" w:tentative="1">
      <w:start w:val="1"/>
      <w:numFmt w:val="bullet"/>
      <w:lvlText w:val="o"/>
      <w:lvlJc w:val="left"/>
      <w:pPr>
        <w:tabs>
          <w:tab w:val="num" w:pos="5227"/>
        </w:tabs>
        <w:ind w:left="5227" w:hanging="360"/>
      </w:pPr>
      <w:rPr>
        <w:rFonts w:ascii="Courier New" w:hAnsi="Courier New" w:hint="default"/>
      </w:rPr>
    </w:lvl>
    <w:lvl w:ilvl="5" w:tplc="08090005" w:tentative="1">
      <w:start w:val="1"/>
      <w:numFmt w:val="bullet"/>
      <w:lvlText w:val=""/>
      <w:lvlJc w:val="left"/>
      <w:pPr>
        <w:tabs>
          <w:tab w:val="num" w:pos="5947"/>
        </w:tabs>
        <w:ind w:left="5947" w:hanging="360"/>
      </w:pPr>
      <w:rPr>
        <w:rFonts w:ascii="Wingdings" w:hAnsi="Wingdings" w:hint="default"/>
      </w:rPr>
    </w:lvl>
    <w:lvl w:ilvl="6" w:tplc="08090001" w:tentative="1">
      <w:start w:val="1"/>
      <w:numFmt w:val="bullet"/>
      <w:lvlText w:val=""/>
      <w:lvlJc w:val="left"/>
      <w:pPr>
        <w:tabs>
          <w:tab w:val="num" w:pos="6667"/>
        </w:tabs>
        <w:ind w:left="6667" w:hanging="360"/>
      </w:pPr>
      <w:rPr>
        <w:rFonts w:ascii="Symbol" w:hAnsi="Symbol" w:hint="default"/>
      </w:rPr>
    </w:lvl>
    <w:lvl w:ilvl="7" w:tplc="08090003" w:tentative="1">
      <w:start w:val="1"/>
      <w:numFmt w:val="bullet"/>
      <w:lvlText w:val="o"/>
      <w:lvlJc w:val="left"/>
      <w:pPr>
        <w:tabs>
          <w:tab w:val="num" w:pos="7387"/>
        </w:tabs>
        <w:ind w:left="7387" w:hanging="360"/>
      </w:pPr>
      <w:rPr>
        <w:rFonts w:ascii="Courier New" w:hAnsi="Courier New" w:hint="default"/>
      </w:rPr>
    </w:lvl>
    <w:lvl w:ilvl="8" w:tplc="08090005" w:tentative="1">
      <w:start w:val="1"/>
      <w:numFmt w:val="bullet"/>
      <w:lvlText w:val=""/>
      <w:lvlJc w:val="left"/>
      <w:pPr>
        <w:tabs>
          <w:tab w:val="num" w:pos="8107"/>
        </w:tabs>
        <w:ind w:left="8107" w:hanging="360"/>
      </w:pPr>
      <w:rPr>
        <w:rFonts w:ascii="Wingdings" w:hAnsi="Wingdings" w:hint="default"/>
      </w:rPr>
    </w:lvl>
  </w:abstractNum>
  <w:abstractNum w:abstractNumId="23" w15:restartNumberingAfterBreak="0">
    <w:nsid w:val="79E06C41"/>
    <w:multiLevelType w:val="hybridMultilevel"/>
    <w:tmpl w:val="8214CB72"/>
    <w:lvl w:ilvl="0" w:tplc="14684BB6">
      <w:start w:val="26"/>
      <w:numFmt w:val="bullet"/>
      <w:lvlText w:val="-"/>
      <w:lvlJc w:val="left"/>
      <w:pPr>
        <w:tabs>
          <w:tab w:val="num" w:pos="2988"/>
        </w:tabs>
        <w:ind w:left="2988" w:hanging="72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
  </w:num>
  <w:num w:numId="4">
    <w:abstractNumId w:val="13"/>
  </w:num>
  <w:num w:numId="5">
    <w:abstractNumId w:val="4"/>
  </w:num>
  <w:num w:numId="6">
    <w:abstractNumId w:val="20"/>
  </w:num>
  <w:num w:numId="7">
    <w:abstractNumId w:val="2"/>
  </w:num>
  <w:num w:numId="8">
    <w:abstractNumId w:val="23"/>
  </w:num>
  <w:num w:numId="9">
    <w:abstractNumId w:val="16"/>
  </w:num>
  <w:num w:numId="10">
    <w:abstractNumId w:val="5"/>
  </w:num>
  <w:num w:numId="11">
    <w:abstractNumId w:val="15"/>
  </w:num>
  <w:num w:numId="12">
    <w:abstractNumId w:val="18"/>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4"/>
  </w:num>
  <w:num w:numId="17">
    <w:abstractNumId w:val="6"/>
  </w:num>
  <w:num w:numId="18">
    <w:abstractNumId w:val="8"/>
  </w:num>
  <w:num w:numId="19">
    <w:abstractNumId w:val="0"/>
  </w:num>
  <w:num w:numId="20">
    <w:abstractNumId w:val="22"/>
  </w:num>
  <w:num w:numId="21">
    <w:abstractNumId w:val="11"/>
  </w:num>
  <w:num w:numId="22">
    <w:abstractNumId w:val="3"/>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oNotTrackMoves/>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C5D"/>
    <w:rsid w:val="00010B51"/>
    <w:rsid w:val="0001113F"/>
    <w:rsid w:val="00017F16"/>
    <w:rsid w:val="00021852"/>
    <w:rsid w:val="000230E2"/>
    <w:rsid w:val="00023C28"/>
    <w:rsid w:val="0003163A"/>
    <w:rsid w:val="00031673"/>
    <w:rsid w:val="00032CE1"/>
    <w:rsid w:val="0003320C"/>
    <w:rsid w:val="0003511A"/>
    <w:rsid w:val="00044617"/>
    <w:rsid w:val="00044A40"/>
    <w:rsid w:val="00044F78"/>
    <w:rsid w:val="00052B9F"/>
    <w:rsid w:val="00063FDC"/>
    <w:rsid w:val="000678E5"/>
    <w:rsid w:val="00076766"/>
    <w:rsid w:val="0008112E"/>
    <w:rsid w:val="00082EB7"/>
    <w:rsid w:val="00091076"/>
    <w:rsid w:val="00092486"/>
    <w:rsid w:val="00095174"/>
    <w:rsid w:val="000A0A57"/>
    <w:rsid w:val="000A0F7E"/>
    <w:rsid w:val="000A3416"/>
    <w:rsid w:val="000B2039"/>
    <w:rsid w:val="000B3C7D"/>
    <w:rsid w:val="000B45F0"/>
    <w:rsid w:val="000B6715"/>
    <w:rsid w:val="000C1086"/>
    <w:rsid w:val="000C1359"/>
    <w:rsid w:val="000C2916"/>
    <w:rsid w:val="000D5238"/>
    <w:rsid w:val="000F1957"/>
    <w:rsid w:val="000F5FD5"/>
    <w:rsid w:val="001017C6"/>
    <w:rsid w:val="00106160"/>
    <w:rsid w:val="001066F1"/>
    <w:rsid w:val="00110313"/>
    <w:rsid w:val="00110376"/>
    <w:rsid w:val="00113950"/>
    <w:rsid w:val="0011400D"/>
    <w:rsid w:val="00114524"/>
    <w:rsid w:val="0011532A"/>
    <w:rsid w:val="001212B9"/>
    <w:rsid w:val="001223DF"/>
    <w:rsid w:val="00127917"/>
    <w:rsid w:val="0014038E"/>
    <w:rsid w:val="00141514"/>
    <w:rsid w:val="00141FBE"/>
    <w:rsid w:val="0014622E"/>
    <w:rsid w:val="0014665C"/>
    <w:rsid w:val="00147B0B"/>
    <w:rsid w:val="0015080D"/>
    <w:rsid w:val="00151C35"/>
    <w:rsid w:val="001538BE"/>
    <w:rsid w:val="00153BBD"/>
    <w:rsid w:val="00162834"/>
    <w:rsid w:val="00165F20"/>
    <w:rsid w:val="001665B6"/>
    <w:rsid w:val="0016665F"/>
    <w:rsid w:val="00172BAA"/>
    <w:rsid w:val="00176634"/>
    <w:rsid w:val="00181D91"/>
    <w:rsid w:val="00182957"/>
    <w:rsid w:val="0018577B"/>
    <w:rsid w:val="00190858"/>
    <w:rsid w:val="0019690D"/>
    <w:rsid w:val="001A7D09"/>
    <w:rsid w:val="001B4103"/>
    <w:rsid w:val="001B653B"/>
    <w:rsid w:val="001C1EE7"/>
    <w:rsid w:val="001D0D9F"/>
    <w:rsid w:val="001D0DED"/>
    <w:rsid w:val="001D5EBB"/>
    <w:rsid w:val="001E37AB"/>
    <w:rsid w:val="001F4A4A"/>
    <w:rsid w:val="0020388D"/>
    <w:rsid w:val="002078A8"/>
    <w:rsid w:val="00211587"/>
    <w:rsid w:val="00211CB0"/>
    <w:rsid w:val="00220B1D"/>
    <w:rsid w:val="002224F5"/>
    <w:rsid w:val="002234C9"/>
    <w:rsid w:val="00230352"/>
    <w:rsid w:val="002309B7"/>
    <w:rsid w:val="00232587"/>
    <w:rsid w:val="0023678D"/>
    <w:rsid w:val="002379AC"/>
    <w:rsid w:val="00243F04"/>
    <w:rsid w:val="0024444D"/>
    <w:rsid w:val="0024780C"/>
    <w:rsid w:val="00250832"/>
    <w:rsid w:val="00251BBE"/>
    <w:rsid w:val="00253D8E"/>
    <w:rsid w:val="0026029F"/>
    <w:rsid w:val="0026222F"/>
    <w:rsid w:val="00267A5D"/>
    <w:rsid w:val="002703F1"/>
    <w:rsid w:val="00271835"/>
    <w:rsid w:val="00272680"/>
    <w:rsid w:val="00277A08"/>
    <w:rsid w:val="00277A64"/>
    <w:rsid w:val="0028078B"/>
    <w:rsid w:val="0028130A"/>
    <w:rsid w:val="002922F3"/>
    <w:rsid w:val="002923EB"/>
    <w:rsid w:val="0029412C"/>
    <w:rsid w:val="00297C9C"/>
    <w:rsid w:val="00297DAD"/>
    <w:rsid w:val="002A3CCD"/>
    <w:rsid w:val="002A52F7"/>
    <w:rsid w:val="002B0221"/>
    <w:rsid w:val="002B34B3"/>
    <w:rsid w:val="002B3908"/>
    <w:rsid w:val="002B3DF4"/>
    <w:rsid w:val="002C19B3"/>
    <w:rsid w:val="002C2F23"/>
    <w:rsid w:val="002C5F65"/>
    <w:rsid w:val="002D2C5D"/>
    <w:rsid w:val="002E1111"/>
    <w:rsid w:val="002E1BB6"/>
    <w:rsid w:val="002E5FBC"/>
    <w:rsid w:val="002E6953"/>
    <w:rsid w:val="002E7136"/>
    <w:rsid w:val="002F177B"/>
    <w:rsid w:val="00302089"/>
    <w:rsid w:val="00302952"/>
    <w:rsid w:val="00304B8B"/>
    <w:rsid w:val="00306052"/>
    <w:rsid w:val="0031012D"/>
    <w:rsid w:val="003113A9"/>
    <w:rsid w:val="00311731"/>
    <w:rsid w:val="00312A6E"/>
    <w:rsid w:val="00323487"/>
    <w:rsid w:val="00337CD2"/>
    <w:rsid w:val="00342AD6"/>
    <w:rsid w:val="00343C67"/>
    <w:rsid w:val="0035259C"/>
    <w:rsid w:val="00353246"/>
    <w:rsid w:val="003567FD"/>
    <w:rsid w:val="0036092B"/>
    <w:rsid w:val="003638C5"/>
    <w:rsid w:val="003660C7"/>
    <w:rsid w:val="00366BF3"/>
    <w:rsid w:val="003729DD"/>
    <w:rsid w:val="003738E6"/>
    <w:rsid w:val="0037583B"/>
    <w:rsid w:val="0037706C"/>
    <w:rsid w:val="003812FA"/>
    <w:rsid w:val="00383808"/>
    <w:rsid w:val="003861A8"/>
    <w:rsid w:val="00386E4E"/>
    <w:rsid w:val="00392066"/>
    <w:rsid w:val="00392F6B"/>
    <w:rsid w:val="0039760A"/>
    <w:rsid w:val="00397921"/>
    <w:rsid w:val="003A190F"/>
    <w:rsid w:val="003A2225"/>
    <w:rsid w:val="003B0473"/>
    <w:rsid w:val="003B4CBB"/>
    <w:rsid w:val="003B5947"/>
    <w:rsid w:val="003B6961"/>
    <w:rsid w:val="003C6D17"/>
    <w:rsid w:val="003C719E"/>
    <w:rsid w:val="003D4825"/>
    <w:rsid w:val="003D5070"/>
    <w:rsid w:val="003D683E"/>
    <w:rsid w:val="003D6884"/>
    <w:rsid w:val="003E0791"/>
    <w:rsid w:val="003E1390"/>
    <w:rsid w:val="003E6FD1"/>
    <w:rsid w:val="003F2D4E"/>
    <w:rsid w:val="003F31E9"/>
    <w:rsid w:val="00402315"/>
    <w:rsid w:val="004176F1"/>
    <w:rsid w:val="0042143C"/>
    <w:rsid w:val="00425BAA"/>
    <w:rsid w:val="0043155F"/>
    <w:rsid w:val="00432AD9"/>
    <w:rsid w:val="0044109F"/>
    <w:rsid w:val="004413F5"/>
    <w:rsid w:val="00441922"/>
    <w:rsid w:val="004420D4"/>
    <w:rsid w:val="00442B17"/>
    <w:rsid w:val="00442C7B"/>
    <w:rsid w:val="00443737"/>
    <w:rsid w:val="00443788"/>
    <w:rsid w:val="00445490"/>
    <w:rsid w:val="00451CE1"/>
    <w:rsid w:val="00452915"/>
    <w:rsid w:val="0045477B"/>
    <w:rsid w:val="004549BD"/>
    <w:rsid w:val="004612F8"/>
    <w:rsid w:val="00463BEF"/>
    <w:rsid w:val="0046672B"/>
    <w:rsid w:val="0047138F"/>
    <w:rsid w:val="0047169B"/>
    <w:rsid w:val="0047488C"/>
    <w:rsid w:val="00477E4E"/>
    <w:rsid w:val="004806A6"/>
    <w:rsid w:val="00481B75"/>
    <w:rsid w:val="00486F89"/>
    <w:rsid w:val="00490819"/>
    <w:rsid w:val="00491C6C"/>
    <w:rsid w:val="0049648D"/>
    <w:rsid w:val="004972D2"/>
    <w:rsid w:val="004A0E5E"/>
    <w:rsid w:val="004A50BD"/>
    <w:rsid w:val="004A59D7"/>
    <w:rsid w:val="004A5B23"/>
    <w:rsid w:val="004A5B4E"/>
    <w:rsid w:val="004A6A7D"/>
    <w:rsid w:val="004B0142"/>
    <w:rsid w:val="004B27A4"/>
    <w:rsid w:val="004B2A7D"/>
    <w:rsid w:val="004B4B53"/>
    <w:rsid w:val="004B58CE"/>
    <w:rsid w:val="004C1A1B"/>
    <w:rsid w:val="004C2988"/>
    <w:rsid w:val="004C3CA9"/>
    <w:rsid w:val="004C5DB1"/>
    <w:rsid w:val="004C730D"/>
    <w:rsid w:val="004D2377"/>
    <w:rsid w:val="004D324B"/>
    <w:rsid w:val="004D3321"/>
    <w:rsid w:val="004D6783"/>
    <w:rsid w:val="004D7EB8"/>
    <w:rsid w:val="004E3BCE"/>
    <w:rsid w:val="004E4D93"/>
    <w:rsid w:val="004E7E24"/>
    <w:rsid w:val="004F0CA0"/>
    <w:rsid w:val="004F7C0F"/>
    <w:rsid w:val="00500B7D"/>
    <w:rsid w:val="005016C1"/>
    <w:rsid w:val="00504306"/>
    <w:rsid w:val="005061B0"/>
    <w:rsid w:val="00515851"/>
    <w:rsid w:val="00515A94"/>
    <w:rsid w:val="005250F8"/>
    <w:rsid w:val="0053396E"/>
    <w:rsid w:val="005348C9"/>
    <w:rsid w:val="00540BA5"/>
    <w:rsid w:val="005446B6"/>
    <w:rsid w:val="0054597B"/>
    <w:rsid w:val="00553651"/>
    <w:rsid w:val="005544DA"/>
    <w:rsid w:val="005575B5"/>
    <w:rsid w:val="00561251"/>
    <w:rsid w:val="00564BB1"/>
    <w:rsid w:val="00575BF1"/>
    <w:rsid w:val="00583554"/>
    <w:rsid w:val="00583E0D"/>
    <w:rsid w:val="00590B51"/>
    <w:rsid w:val="005933A5"/>
    <w:rsid w:val="005A0D4D"/>
    <w:rsid w:val="005A3FDA"/>
    <w:rsid w:val="005A7359"/>
    <w:rsid w:val="005B0DE6"/>
    <w:rsid w:val="005B3BDC"/>
    <w:rsid w:val="005B421C"/>
    <w:rsid w:val="005C0558"/>
    <w:rsid w:val="005C3F4D"/>
    <w:rsid w:val="005C633C"/>
    <w:rsid w:val="005C6F8E"/>
    <w:rsid w:val="005D011D"/>
    <w:rsid w:val="005D58FC"/>
    <w:rsid w:val="005D5E38"/>
    <w:rsid w:val="005D6CDF"/>
    <w:rsid w:val="005E4B21"/>
    <w:rsid w:val="005E5834"/>
    <w:rsid w:val="005E62BA"/>
    <w:rsid w:val="005F56AF"/>
    <w:rsid w:val="00610F22"/>
    <w:rsid w:val="00612D8A"/>
    <w:rsid w:val="006139A0"/>
    <w:rsid w:val="006141B8"/>
    <w:rsid w:val="00620836"/>
    <w:rsid w:val="00634317"/>
    <w:rsid w:val="006372D8"/>
    <w:rsid w:val="00637A05"/>
    <w:rsid w:val="00640FCE"/>
    <w:rsid w:val="0064301E"/>
    <w:rsid w:val="00651B74"/>
    <w:rsid w:val="00653B48"/>
    <w:rsid w:val="00661E50"/>
    <w:rsid w:val="006632E5"/>
    <w:rsid w:val="006677FD"/>
    <w:rsid w:val="0067262D"/>
    <w:rsid w:val="00680EBC"/>
    <w:rsid w:val="00690ECE"/>
    <w:rsid w:val="00693D04"/>
    <w:rsid w:val="00697BA2"/>
    <w:rsid w:val="006A1710"/>
    <w:rsid w:val="006A1E31"/>
    <w:rsid w:val="006A37C0"/>
    <w:rsid w:val="006A52EB"/>
    <w:rsid w:val="006B0C9D"/>
    <w:rsid w:val="006C3BEB"/>
    <w:rsid w:val="006C3E78"/>
    <w:rsid w:val="006C63A0"/>
    <w:rsid w:val="006C6A8C"/>
    <w:rsid w:val="006C6B2C"/>
    <w:rsid w:val="006C7543"/>
    <w:rsid w:val="006D2DE7"/>
    <w:rsid w:val="006E0472"/>
    <w:rsid w:val="006E3855"/>
    <w:rsid w:val="006F35BB"/>
    <w:rsid w:val="006F77F5"/>
    <w:rsid w:val="007023DF"/>
    <w:rsid w:val="007048C3"/>
    <w:rsid w:val="00706DF0"/>
    <w:rsid w:val="00707E32"/>
    <w:rsid w:val="007147B0"/>
    <w:rsid w:val="0072164D"/>
    <w:rsid w:val="00722013"/>
    <w:rsid w:val="007230E4"/>
    <w:rsid w:val="00723289"/>
    <w:rsid w:val="00724887"/>
    <w:rsid w:val="007274E1"/>
    <w:rsid w:val="00730FA7"/>
    <w:rsid w:val="00732B41"/>
    <w:rsid w:val="00735FBF"/>
    <w:rsid w:val="007362B1"/>
    <w:rsid w:val="007405FF"/>
    <w:rsid w:val="00742A81"/>
    <w:rsid w:val="00744C02"/>
    <w:rsid w:val="007450F6"/>
    <w:rsid w:val="00745D88"/>
    <w:rsid w:val="0074610B"/>
    <w:rsid w:val="007473BD"/>
    <w:rsid w:val="007570B5"/>
    <w:rsid w:val="00760C4E"/>
    <w:rsid w:val="00763C90"/>
    <w:rsid w:val="007640E5"/>
    <w:rsid w:val="00767334"/>
    <w:rsid w:val="007676E7"/>
    <w:rsid w:val="00774335"/>
    <w:rsid w:val="007775CA"/>
    <w:rsid w:val="00780D91"/>
    <w:rsid w:val="007827A8"/>
    <w:rsid w:val="007878C9"/>
    <w:rsid w:val="0079084F"/>
    <w:rsid w:val="007932A8"/>
    <w:rsid w:val="00796737"/>
    <w:rsid w:val="007B17A3"/>
    <w:rsid w:val="007B30BB"/>
    <w:rsid w:val="007B4EC7"/>
    <w:rsid w:val="007C1077"/>
    <w:rsid w:val="007D055F"/>
    <w:rsid w:val="007D36BA"/>
    <w:rsid w:val="007D43A5"/>
    <w:rsid w:val="007E0234"/>
    <w:rsid w:val="007E599F"/>
    <w:rsid w:val="007E63BA"/>
    <w:rsid w:val="007E7F71"/>
    <w:rsid w:val="007F39C1"/>
    <w:rsid w:val="007F4357"/>
    <w:rsid w:val="007F461C"/>
    <w:rsid w:val="007F5678"/>
    <w:rsid w:val="007F5B22"/>
    <w:rsid w:val="00804124"/>
    <w:rsid w:val="008055EE"/>
    <w:rsid w:val="00806B88"/>
    <w:rsid w:val="0081112C"/>
    <w:rsid w:val="0081311A"/>
    <w:rsid w:val="008206E7"/>
    <w:rsid w:val="00821033"/>
    <w:rsid w:val="00824164"/>
    <w:rsid w:val="00825AA5"/>
    <w:rsid w:val="00826432"/>
    <w:rsid w:val="008340F0"/>
    <w:rsid w:val="008372D2"/>
    <w:rsid w:val="008372DE"/>
    <w:rsid w:val="00842A7A"/>
    <w:rsid w:val="00843FEC"/>
    <w:rsid w:val="00845ADB"/>
    <w:rsid w:val="00845C71"/>
    <w:rsid w:val="00855DDC"/>
    <w:rsid w:val="00861841"/>
    <w:rsid w:val="00863DDB"/>
    <w:rsid w:val="00866A36"/>
    <w:rsid w:val="00866B1C"/>
    <w:rsid w:val="00875742"/>
    <w:rsid w:val="00875D04"/>
    <w:rsid w:val="008827B8"/>
    <w:rsid w:val="00885840"/>
    <w:rsid w:val="00891907"/>
    <w:rsid w:val="008929D7"/>
    <w:rsid w:val="00895B95"/>
    <w:rsid w:val="008963BB"/>
    <w:rsid w:val="008A3252"/>
    <w:rsid w:val="008A3CC6"/>
    <w:rsid w:val="008B72FC"/>
    <w:rsid w:val="008C2D22"/>
    <w:rsid w:val="008C4CDC"/>
    <w:rsid w:val="008C6DD8"/>
    <w:rsid w:val="008C7FFE"/>
    <w:rsid w:val="008E2B91"/>
    <w:rsid w:val="008E6690"/>
    <w:rsid w:val="008F02E6"/>
    <w:rsid w:val="008F2D1E"/>
    <w:rsid w:val="008F7D5D"/>
    <w:rsid w:val="00900336"/>
    <w:rsid w:val="0090035D"/>
    <w:rsid w:val="0090314D"/>
    <w:rsid w:val="00903BBF"/>
    <w:rsid w:val="009128AA"/>
    <w:rsid w:val="00915104"/>
    <w:rsid w:val="00925E6E"/>
    <w:rsid w:val="00932E12"/>
    <w:rsid w:val="00933012"/>
    <w:rsid w:val="00935BCE"/>
    <w:rsid w:val="00940979"/>
    <w:rsid w:val="009412C4"/>
    <w:rsid w:val="00944F89"/>
    <w:rsid w:val="00955BC3"/>
    <w:rsid w:val="00957A8B"/>
    <w:rsid w:val="009608AE"/>
    <w:rsid w:val="009631DE"/>
    <w:rsid w:val="009674B6"/>
    <w:rsid w:val="00970CF7"/>
    <w:rsid w:val="00973D80"/>
    <w:rsid w:val="00975419"/>
    <w:rsid w:val="0097658E"/>
    <w:rsid w:val="0098684A"/>
    <w:rsid w:val="00993565"/>
    <w:rsid w:val="009A19A6"/>
    <w:rsid w:val="009A65E5"/>
    <w:rsid w:val="009B374C"/>
    <w:rsid w:val="009C2579"/>
    <w:rsid w:val="009C3804"/>
    <w:rsid w:val="009C4554"/>
    <w:rsid w:val="009C47CC"/>
    <w:rsid w:val="009D4968"/>
    <w:rsid w:val="009E1606"/>
    <w:rsid w:val="009E547D"/>
    <w:rsid w:val="009F2DFF"/>
    <w:rsid w:val="009F56F8"/>
    <w:rsid w:val="009F6AE4"/>
    <w:rsid w:val="00A0123F"/>
    <w:rsid w:val="00A06C5C"/>
    <w:rsid w:val="00A147FA"/>
    <w:rsid w:val="00A16F87"/>
    <w:rsid w:val="00A17B4A"/>
    <w:rsid w:val="00A20457"/>
    <w:rsid w:val="00A21ED6"/>
    <w:rsid w:val="00A224E0"/>
    <w:rsid w:val="00A27D74"/>
    <w:rsid w:val="00A30C40"/>
    <w:rsid w:val="00A31C79"/>
    <w:rsid w:val="00A3472C"/>
    <w:rsid w:val="00A366CB"/>
    <w:rsid w:val="00A407CC"/>
    <w:rsid w:val="00A52E6F"/>
    <w:rsid w:val="00A557BF"/>
    <w:rsid w:val="00A55A17"/>
    <w:rsid w:val="00A57990"/>
    <w:rsid w:val="00A71241"/>
    <w:rsid w:val="00A774B6"/>
    <w:rsid w:val="00A77FFD"/>
    <w:rsid w:val="00A80C57"/>
    <w:rsid w:val="00A81086"/>
    <w:rsid w:val="00A92A5A"/>
    <w:rsid w:val="00A953FE"/>
    <w:rsid w:val="00A97147"/>
    <w:rsid w:val="00AA36C4"/>
    <w:rsid w:val="00AA5D50"/>
    <w:rsid w:val="00AA67B3"/>
    <w:rsid w:val="00AA741F"/>
    <w:rsid w:val="00AA7AAD"/>
    <w:rsid w:val="00AB7F46"/>
    <w:rsid w:val="00AC2B35"/>
    <w:rsid w:val="00AC5181"/>
    <w:rsid w:val="00AD1116"/>
    <w:rsid w:val="00AD32D7"/>
    <w:rsid w:val="00AD40B4"/>
    <w:rsid w:val="00AD5CFE"/>
    <w:rsid w:val="00AD7822"/>
    <w:rsid w:val="00AE227E"/>
    <w:rsid w:val="00AF086D"/>
    <w:rsid w:val="00AF2447"/>
    <w:rsid w:val="00AF3BB6"/>
    <w:rsid w:val="00AF4004"/>
    <w:rsid w:val="00AF543C"/>
    <w:rsid w:val="00AF792A"/>
    <w:rsid w:val="00B02F46"/>
    <w:rsid w:val="00B03A73"/>
    <w:rsid w:val="00B108AE"/>
    <w:rsid w:val="00B112FD"/>
    <w:rsid w:val="00B146F7"/>
    <w:rsid w:val="00B22455"/>
    <w:rsid w:val="00B22554"/>
    <w:rsid w:val="00B234AA"/>
    <w:rsid w:val="00B254D9"/>
    <w:rsid w:val="00B27557"/>
    <w:rsid w:val="00B33283"/>
    <w:rsid w:val="00B35B05"/>
    <w:rsid w:val="00B3665B"/>
    <w:rsid w:val="00B403B9"/>
    <w:rsid w:val="00B41F98"/>
    <w:rsid w:val="00B43BDF"/>
    <w:rsid w:val="00B458A0"/>
    <w:rsid w:val="00B5570D"/>
    <w:rsid w:val="00B6364A"/>
    <w:rsid w:val="00B70B00"/>
    <w:rsid w:val="00B72886"/>
    <w:rsid w:val="00B731B0"/>
    <w:rsid w:val="00B760EB"/>
    <w:rsid w:val="00B82522"/>
    <w:rsid w:val="00B836B9"/>
    <w:rsid w:val="00B83EA6"/>
    <w:rsid w:val="00B857FA"/>
    <w:rsid w:val="00B8754C"/>
    <w:rsid w:val="00B9483F"/>
    <w:rsid w:val="00B94FD4"/>
    <w:rsid w:val="00BA148E"/>
    <w:rsid w:val="00BA1A5E"/>
    <w:rsid w:val="00BA2D34"/>
    <w:rsid w:val="00BA2ED3"/>
    <w:rsid w:val="00BA493C"/>
    <w:rsid w:val="00BB1650"/>
    <w:rsid w:val="00BB1C7E"/>
    <w:rsid w:val="00BB1E5E"/>
    <w:rsid w:val="00BB6DAB"/>
    <w:rsid w:val="00BC0AAB"/>
    <w:rsid w:val="00BC2997"/>
    <w:rsid w:val="00BC6214"/>
    <w:rsid w:val="00BD0CC7"/>
    <w:rsid w:val="00BD0E8B"/>
    <w:rsid w:val="00BE4A43"/>
    <w:rsid w:val="00BE64BF"/>
    <w:rsid w:val="00BF0EC0"/>
    <w:rsid w:val="00BF303C"/>
    <w:rsid w:val="00BF43B2"/>
    <w:rsid w:val="00BF5271"/>
    <w:rsid w:val="00BF6098"/>
    <w:rsid w:val="00BF731A"/>
    <w:rsid w:val="00C02030"/>
    <w:rsid w:val="00C0783F"/>
    <w:rsid w:val="00C11D7F"/>
    <w:rsid w:val="00C1413E"/>
    <w:rsid w:val="00C14DB3"/>
    <w:rsid w:val="00C21B49"/>
    <w:rsid w:val="00C223DB"/>
    <w:rsid w:val="00C276BF"/>
    <w:rsid w:val="00C36442"/>
    <w:rsid w:val="00C412F6"/>
    <w:rsid w:val="00C421BA"/>
    <w:rsid w:val="00C42612"/>
    <w:rsid w:val="00C54968"/>
    <w:rsid w:val="00C54A2C"/>
    <w:rsid w:val="00C55139"/>
    <w:rsid w:val="00C576E0"/>
    <w:rsid w:val="00C6450F"/>
    <w:rsid w:val="00C6474A"/>
    <w:rsid w:val="00C65084"/>
    <w:rsid w:val="00C701D4"/>
    <w:rsid w:val="00C70361"/>
    <w:rsid w:val="00C711E0"/>
    <w:rsid w:val="00C71C3B"/>
    <w:rsid w:val="00C73AA6"/>
    <w:rsid w:val="00C847D3"/>
    <w:rsid w:val="00C8714B"/>
    <w:rsid w:val="00C9208E"/>
    <w:rsid w:val="00C932D7"/>
    <w:rsid w:val="00C972C8"/>
    <w:rsid w:val="00C97614"/>
    <w:rsid w:val="00CA0686"/>
    <w:rsid w:val="00CA6207"/>
    <w:rsid w:val="00CA63EF"/>
    <w:rsid w:val="00CB3F6B"/>
    <w:rsid w:val="00CB5285"/>
    <w:rsid w:val="00CC328B"/>
    <w:rsid w:val="00CC6331"/>
    <w:rsid w:val="00CC7499"/>
    <w:rsid w:val="00CC7B9F"/>
    <w:rsid w:val="00CC7ED1"/>
    <w:rsid w:val="00CD218B"/>
    <w:rsid w:val="00CD25B6"/>
    <w:rsid w:val="00CD50FB"/>
    <w:rsid w:val="00CD6221"/>
    <w:rsid w:val="00CE7D41"/>
    <w:rsid w:val="00CE7E8C"/>
    <w:rsid w:val="00CF00C7"/>
    <w:rsid w:val="00CF11E2"/>
    <w:rsid w:val="00CF3D90"/>
    <w:rsid w:val="00CF49A9"/>
    <w:rsid w:val="00D01148"/>
    <w:rsid w:val="00D11C75"/>
    <w:rsid w:val="00D16A73"/>
    <w:rsid w:val="00D176CA"/>
    <w:rsid w:val="00D257B8"/>
    <w:rsid w:val="00D27388"/>
    <w:rsid w:val="00D40439"/>
    <w:rsid w:val="00D50B8F"/>
    <w:rsid w:val="00D55562"/>
    <w:rsid w:val="00D6356E"/>
    <w:rsid w:val="00D64B59"/>
    <w:rsid w:val="00D70B0B"/>
    <w:rsid w:val="00D73599"/>
    <w:rsid w:val="00D80CF2"/>
    <w:rsid w:val="00D8350E"/>
    <w:rsid w:val="00D85BDB"/>
    <w:rsid w:val="00D919C6"/>
    <w:rsid w:val="00D95994"/>
    <w:rsid w:val="00D9605B"/>
    <w:rsid w:val="00D97F6C"/>
    <w:rsid w:val="00DB3D54"/>
    <w:rsid w:val="00DB6309"/>
    <w:rsid w:val="00DB7BB9"/>
    <w:rsid w:val="00DC02F3"/>
    <w:rsid w:val="00DD3281"/>
    <w:rsid w:val="00DD6931"/>
    <w:rsid w:val="00DD731C"/>
    <w:rsid w:val="00DD7584"/>
    <w:rsid w:val="00DE1137"/>
    <w:rsid w:val="00DE5237"/>
    <w:rsid w:val="00DE723B"/>
    <w:rsid w:val="00DF446C"/>
    <w:rsid w:val="00DF599B"/>
    <w:rsid w:val="00DF668B"/>
    <w:rsid w:val="00E033C4"/>
    <w:rsid w:val="00E04516"/>
    <w:rsid w:val="00E06F62"/>
    <w:rsid w:val="00E12A74"/>
    <w:rsid w:val="00E15E7B"/>
    <w:rsid w:val="00E20B38"/>
    <w:rsid w:val="00E24DBE"/>
    <w:rsid w:val="00E27142"/>
    <w:rsid w:val="00E30D53"/>
    <w:rsid w:val="00E315E3"/>
    <w:rsid w:val="00E32860"/>
    <w:rsid w:val="00E4297F"/>
    <w:rsid w:val="00E46C21"/>
    <w:rsid w:val="00E4777E"/>
    <w:rsid w:val="00E47F37"/>
    <w:rsid w:val="00E5157A"/>
    <w:rsid w:val="00E528F0"/>
    <w:rsid w:val="00E613BE"/>
    <w:rsid w:val="00E65B02"/>
    <w:rsid w:val="00E71220"/>
    <w:rsid w:val="00E71BFF"/>
    <w:rsid w:val="00E820A8"/>
    <w:rsid w:val="00E82173"/>
    <w:rsid w:val="00E82D3F"/>
    <w:rsid w:val="00E84489"/>
    <w:rsid w:val="00E85179"/>
    <w:rsid w:val="00E90F9E"/>
    <w:rsid w:val="00E925E7"/>
    <w:rsid w:val="00E93654"/>
    <w:rsid w:val="00E9773E"/>
    <w:rsid w:val="00EA499B"/>
    <w:rsid w:val="00EB0C00"/>
    <w:rsid w:val="00EC6371"/>
    <w:rsid w:val="00EC64F0"/>
    <w:rsid w:val="00EC7019"/>
    <w:rsid w:val="00ED6046"/>
    <w:rsid w:val="00ED6145"/>
    <w:rsid w:val="00ED652D"/>
    <w:rsid w:val="00EE1129"/>
    <w:rsid w:val="00EE5097"/>
    <w:rsid w:val="00EE54BB"/>
    <w:rsid w:val="00EE7741"/>
    <w:rsid w:val="00EF3DC1"/>
    <w:rsid w:val="00F01F6E"/>
    <w:rsid w:val="00F0333D"/>
    <w:rsid w:val="00F05B04"/>
    <w:rsid w:val="00F07454"/>
    <w:rsid w:val="00F32F9D"/>
    <w:rsid w:val="00F335B9"/>
    <w:rsid w:val="00F335E9"/>
    <w:rsid w:val="00F35048"/>
    <w:rsid w:val="00F36239"/>
    <w:rsid w:val="00F37823"/>
    <w:rsid w:val="00F43959"/>
    <w:rsid w:val="00F5109A"/>
    <w:rsid w:val="00F541F3"/>
    <w:rsid w:val="00F5462B"/>
    <w:rsid w:val="00F614D7"/>
    <w:rsid w:val="00F622CE"/>
    <w:rsid w:val="00F64094"/>
    <w:rsid w:val="00F67818"/>
    <w:rsid w:val="00F706A5"/>
    <w:rsid w:val="00F70C76"/>
    <w:rsid w:val="00F73EA2"/>
    <w:rsid w:val="00F82A32"/>
    <w:rsid w:val="00F83110"/>
    <w:rsid w:val="00F84355"/>
    <w:rsid w:val="00F855DB"/>
    <w:rsid w:val="00F86AC9"/>
    <w:rsid w:val="00F9169F"/>
    <w:rsid w:val="00FA025C"/>
    <w:rsid w:val="00FA1084"/>
    <w:rsid w:val="00FA3210"/>
    <w:rsid w:val="00FA5000"/>
    <w:rsid w:val="00FA5D91"/>
    <w:rsid w:val="00FB5462"/>
    <w:rsid w:val="00FB6F5F"/>
    <w:rsid w:val="00FC0BBC"/>
    <w:rsid w:val="00FC0D26"/>
    <w:rsid w:val="00FC7837"/>
    <w:rsid w:val="00FD29BF"/>
    <w:rsid w:val="00FD2FC8"/>
    <w:rsid w:val="00FD3B7D"/>
    <w:rsid w:val="00FD4497"/>
    <w:rsid w:val="00FD6533"/>
    <w:rsid w:val="00FD6F41"/>
    <w:rsid w:val="00FD795E"/>
    <w:rsid w:val="00FE00FA"/>
    <w:rsid w:val="00FF396F"/>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docId w15:val="{5139BC6F-1C9B-4FA3-BA60-48D1C180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A4A"/>
    <w:rPr>
      <w:lang w:val="fr-FR" w:eastAsia="fr-FR"/>
    </w:rPr>
  </w:style>
  <w:style w:type="paragraph" w:styleId="Titre1">
    <w:name w:val="heading 1"/>
    <w:basedOn w:val="Normal"/>
    <w:next w:val="Normal"/>
    <w:link w:val="Titre1Car"/>
    <w:qFormat/>
    <w:rsid w:val="001F4A4A"/>
    <w:pPr>
      <w:spacing w:before="240" w:line="360" w:lineRule="atLeast"/>
      <w:ind w:left="567" w:hanging="567"/>
      <w:outlineLvl w:val="0"/>
    </w:pPr>
    <w:rPr>
      <w:b/>
      <w:caps/>
      <w:sz w:val="32"/>
      <w:u w:val="double"/>
    </w:rPr>
  </w:style>
  <w:style w:type="paragraph" w:styleId="Titre2">
    <w:name w:val="heading 2"/>
    <w:aliases w:val="CG Titre 2"/>
    <w:basedOn w:val="Normal"/>
    <w:next w:val="Normal"/>
    <w:link w:val="Titre2Car"/>
    <w:uiPriority w:val="9"/>
    <w:qFormat/>
    <w:rsid w:val="001F4A4A"/>
    <w:pPr>
      <w:spacing w:before="120" w:line="360" w:lineRule="atLeast"/>
      <w:ind w:left="340" w:hanging="340"/>
      <w:outlineLvl w:val="1"/>
    </w:pPr>
    <w:rPr>
      <w:b/>
      <w:smallCaps/>
      <w:sz w:val="32"/>
      <w:u w:val="single"/>
    </w:rPr>
  </w:style>
  <w:style w:type="paragraph" w:styleId="Titre3">
    <w:name w:val="heading 3"/>
    <w:aliases w:val="CG Titre 3"/>
    <w:basedOn w:val="Normal"/>
    <w:next w:val="Retraitnormal"/>
    <w:link w:val="Titre3Car"/>
    <w:uiPriority w:val="9"/>
    <w:qFormat/>
    <w:rsid w:val="001F4A4A"/>
    <w:pPr>
      <w:spacing w:line="360" w:lineRule="atLeast"/>
      <w:ind w:left="993" w:hanging="567"/>
      <w:outlineLvl w:val="2"/>
    </w:pPr>
    <w:rPr>
      <w:b/>
      <w:sz w:val="28"/>
      <w:u w:val="single"/>
    </w:rPr>
  </w:style>
  <w:style w:type="paragraph" w:styleId="Titre4">
    <w:name w:val="heading 4"/>
    <w:aliases w:val="Titre 4CG Titre4"/>
    <w:basedOn w:val="Normal"/>
    <w:link w:val="Titre4Car"/>
    <w:uiPriority w:val="9"/>
    <w:qFormat/>
    <w:rsid w:val="001F4A4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uiPriority w:val="9"/>
    <w:qFormat/>
    <w:rsid w:val="001F4A4A"/>
    <w:pPr>
      <w:ind w:left="708"/>
      <w:jc w:val="both"/>
      <w:outlineLvl w:val="4"/>
    </w:pPr>
    <w:rPr>
      <w:b/>
    </w:rPr>
  </w:style>
  <w:style w:type="paragraph" w:styleId="Titre6">
    <w:name w:val="heading 6"/>
    <w:basedOn w:val="Normal"/>
    <w:next w:val="Retraitnormal"/>
    <w:uiPriority w:val="9"/>
    <w:qFormat/>
    <w:rsid w:val="001F4A4A"/>
    <w:pPr>
      <w:ind w:left="708"/>
      <w:jc w:val="both"/>
      <w:outlineLvl w:val="5"/>
    </w:pPr>
    <w:rPr>
      <w:u w:val="single"/>
    </w:rPr>
  </w:style>
  <w:style w:type="paragraph" w:styleId="Titre7">
    <w:name w:val="heading 7"/>
    <w:basedOn w:val="Normal"/>
    <w:next w:val="Retraitnormal"/>
    <w:uiPriority w:val="9"/>
    <w:qFormat/>
    <w:rsid w:val="001F4A4A"/>
    <w:pPr>
      <w:ind w:left="708"/>
      <w:jc w:val="both"/>
      <w:outlineLvl w:val="6"/>
    </w:pPr>
    <w:rPr>
      <w:i/>
    </w:rPr>
  </w:style>
  <w:style w:type="paragraph" w:styleId="Titre8">
    <w:name w:val="heading 8"/>
    <w:basedOn w:val="Normal"/>
    <w:next w:val="Retraitnormal"/>
    <w:uiPriority w:val="9"/>
    <w:qFormat/>
    <w:rsid w:val="001F4A4A"/>
    <w:pPr>
      <w:ind w:left="708"/>
      <w:jc w:val="both"/>
      <w:outlineLvl w:val="7"/>
    </w:pPr>
    <w:rPr>
      <w:i/>
    </w:rPr>
  </w:style>
  <w:style w:type="paragraph" w:styleId="Titre9">
    <w:name w:val="heading 9"/>
    <w:basedOn w:val="Normal"/>
    <w:next w:val="Retraitnormal"/>
    <w:uiPriority w:val="9"/>
    <w:qFormat/>
    <w:rsid w:val="001F4A4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macro">
    <w:name w:val="macro"/>
    <w:semiHidden/>
    <w:rsid w:val="001F4A4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ind w:right="-5387"/>
    </w:pPr>
    <w:rPr>
      <w:rFonts w:ascii="Courier New" w:hAnsi="Courier New"/>
      <w:lang w:val="fr-FR" w:eastAsia="fr-FR"/>
    </w:rPr>
  </w:style>
  <w:style w:type="paragraph" w:customStyle="1" w:styleId="StyleTomCat1">
    <w:name w:val="StyleTomCat1"/>
    <w:basedOn w:val="Normal"/>
    <w:rsid w:val="001F4A4A"/>
    <w:pPr>
      <w:pageBreakBefore/>
      <w:spacing w:before="120" w:after="120"/>
    </w:pPr>
    <w:rPr>
      <w:b/>
      <w:spacing w:val="60"/>
      <w:sz w:val="40"/>
    </w:rPr>
  </w:style>
  <w:style w:type="paragraph" w:customStyle="1" w:styleId="StyleTomCat2">
    <w:name w:val="StyleTomCat2"/>
    <w:basedOn w:val="Normal"/>
    <w:rsid w:val="001F4A4A"/>
    <w:pPr>
      <w:spacing w:before="120"/>
    </w:pPr>
    <w:rPr>
      <w:b/>
      <w:sz w:val="26"/>
    </w:rPr>
  </w:style>
  <w:style w:type="paragraph" w:customStyle="1" w:styleId="StyleTomCat3">
    <w:name w:val="StyleTomCat3"/>
    <w:basedOn w:val="Normal"/>
    <w:rsid w:val="001F4A4A"/>
    <w:pPr>
      <w:spacing w:before="120"/>
      <w:ind w:left="170"/>
    </w:pPr>
    <w:rPr>
      <w:b/>
      <w:sz w:val="16"/>
    </w:rPr>
  </w:style>
  <w:style w:type="paragraph" w:customStyle="1" w:styleId="StyleTomCat4">
    <w:name w:val="StyleTomCat4"/>
    <w:basedOn w:val="Normal"/>
    <w:rsid w:val="001F4A4A"/>
    <w:pPr>
      <w:spacing w:before="120"/>
      <w:ind w:left="340"/>
    </w:pPr>
    <w:rPr>
      <w:b/>
      <w:sz w:val="16"/>
    </w:rPr>
  </w:style>
  <w:style w:type="paragraph" w:customStyle="1" w:styleId="StyleTomDonnes">
    <w:name w:val="StyleTomDonnées"/>
    <w:basedOn w:val="Normal"/>
    <w:rsid w:val="001F4A4A"/>
    <w:pPr>
      <w:ind w:left="794" w:hanging="284"/>
    </w:pPr>
    <w:rPr>
      <w:sz w:val="16"/>
    </w:rPr>
  </w:style>
  <w:style w:type="paragraph" w:customStyle="1" w:styleId="StyleTomReprCtry">
    <w:name w:val="StyleTomReprCtry"/>
    <w:basedOn w:val="Normal"/>
    <w:rsid w:val="001F4A4A"/>
    <w:pPr>
      <w:spacing w:before="120"/>
    </w:pPr>
    <w:rPr>
      <w:b/>
      <w:sz w:val="16"/>
    </w:rPr>
  </w:style>
  <w:style w:type="paragraph" w:customStyle="1" w:styleId="StyleTomAddress">
    <w:name w:val="StyleTomAddress"/>
    <w:basedOn w:val="StyleTomCompany"/>
    <w:rsid w:val="001F4A4A"/>
    <w:pPr>
      <w:spacing w:before="0"/>
    </w:pPr>
    <w:rPr>
      <w:i/>
    </w:rPr>
  </w:style>
  <w:style w:type="paragraph" w:customStyle="1" w:styleId="StyleTomCompany">
    <w:name w:val="StyleTomCompany"/>
    <w:basedOn w:val="Normal"/>
    <w:rsid w:val="001F4A4A"/>
    <w:pPr>
      <w:tabs>
        <w:tab w:val="left" w:pos="105"/>
        <w:tab w:val="left" w:pos="720"/>
      </w:tabs>
      <w:spacing w:before="120"/>
      <w:ind w:left="397"/>
    </w:pPr>
    <w:rPr>
      <w:sz w:val="16"/>
    </w:rPr>
  </w:style>
  <w:style w:type="paragraph" w:customStyle="1" w:styleId="StyleTomPleaseContact">
    <w:name w:val="StyleTomPleaseContact"/>
    <w:basedOn w:val="Normal"/>
    <w:rsid w:val="001F4A4A"/>
    <w:pPr>
      <w:spacing w:before="120"/>
      <w:ind w:left="397"/>
    </w:pPr>
    <w:rPr>
      <w:i/>
      <w:sz w:val="16"/>
    </w:rPr>
  </w:style>
  <w:style w:type="paragraph" w:customStyle="1" w:styleId="StyleTomAddressEast">
    <w:name w:val="StyleTomAddressEast"/>
    <w:basedOn w:val="StyleTomAddress"/>
    <w:rsid w:val="001F4A4A"/>
    <w:rPr>
      <w:rFonts w:ascii="TimelTEE" w:hAnsi="TimelTEE"/>
    </w:rPr>
  </w:style>
  <w:style w:type="paragraph" w:styleId="Retraitnormal">
    <w:name w:val="Normal Indent"/>
    <w:basedOn w:val="Normal"/>
    <w:semiHidden/>
    <w:rsid w:val="001F4A4A"/>
    <w:pPr>
      <w:ind w:left="708"/>
    </w:pPr>
  </w:style>
  <w:style w:type="paragraph" w:styleId="TM1">
    <w:name w:val="toc 1"/>
    <w:basedOn w:val="Normal"/>
    <w:next w:val="Normal"/>
    <w:semiHidden/>
    <w:rsid w:val="001F4A4A"/>
    <w:pPr>
      <w:tabs>
        <w:tab w:val="left" w:leader="dot" w:pos="8222"/>
        <w:tab w:val="right" w:pos="8505"/>
      </w:tabs>
      <w:spacing w:before="240"/>
      <w:ind w:left="426" w:right="1695" w:hanging="426"/>
    </w:pPr>
    <w:rPr>
      <w:b/>
      <w:sz w:val="26"/>
    </w:rPr>
  </w:style>
  <w:style w:type="paragraph" w:styleId="TM2">
    <w:name w:val="toc 2"/>
    <w:basedOn w:val="Normal"/>
    <w:next w:val="Normal"/>
    <w:semiHidden/>
    <w:rsid w:val="001F4A4A"/>
    <w:pPr>
      <w:tabs>
        <w:tab w:val="left" w:pos="284"/>
        <w:tab w:val="left" w:leader="dot" w:pos="8222"/>
        <w:tab w:val="right" w:pos="8505"/>
      </w:tabs>
      <w:ind w:left="284" w:right="1695" w:hanging="284"/>
    </w:pPr>
    <w:rPr>
      <w:sz w:val="26"/>
    </w:rPr>
  </w:style>
  <w:style w:type="paragraph" w:styleId="TM3">
    <w:name w:val="toc 3"/>
    <w:basedOn w:val="Normal"/>
    <w:next w:val="Normal"/>
    <w:semiHidden/>
    <w:rsid w:val="001F4A4A"/>
    <w:pPr>
      <w:tabs>
        <w:tab w:val="left" w:leader="dot" w:pos="8222"/>
        <w:tab w:val="right" w:pos="8505"/>
      </w:tabs>
      <w:ind w:left="737" w:right="1695" w:hanging="453"/>
    </w:pPr>
    <w:rPr>
      <w:sz w:val="26"/>
    </w:rPr>
  </w:style>
  <w:style w:type="paragraph" w:customStyle="1" w:styleId="StyleTomCompanyEast">
    <w:name w:val="StyleTomCompanyEast"/>
    <w:basedOn w:val="StyleTomCompany"/>
    <w:rsid w:val="001F4A4A"/>
    <w:rPr>
      <w:rFonts w:ascii="TimelTEE" w:hAnsi="TimelTEE"/>
    </w:rPr>
  </w:style>
  <w:style w:type="paragraph" w:customStyle="1" w:styleId="StyleTomDonnesEast">
    <w:name w:val="StyleTomDonnéesEast"/>
    <w:basedOn w:val="StyleTomDonnes"/>
    <w:rsid w:val="001F4A4A"/>
    <w:rPr>
      <w:rFonts w:ascii="TimelTEE" w:hAnsi="TimelTEE"/>
    </w:rPr>
  </w:style>
  <w:style w:type="paragraph" w:customStyle="1" w:styleId="StyleTomReprCtryEast">
    <w:name w:val="StyleTomReprCtryEast"/>
    <w:basedOn w:val="StyleTomReprCtry"/>
    <w:rsid w:val="001F4A4A"/>
    <w:rPr>
      <w:rFonts w:ascii="TimelTEE" w:hAnsi="TimelTEE"/>
    </w:rPr>
  </w:style>
  <w:style w:type="paragraph" w:styleId="TM4">
    <w:name w:val="toc 4"/>
    <w:basedOn w:val="Normal"/>
    <w:next w:val="Normal"/>
    <w:semiHidden/>
    <w:rsid w:val="001F4A4A"/>
    <w:pPr>
      <w:tabs>
        <w:tab w:val="left" w:leader="dot" w:pos="8222"/>
        <w:tab w:val="right" w:pos="8505"/>
      </w:tabs>
      <w:ind w:left="1247" w:right="1695" w:hanging="680"/>
    </w:pPr>
    <w:rPr>
      <w:sz w:val="26"/>
    </w:rPr>
  </w:style>
  <w:style w:type="paragraph" w:customStyle="1" w:styleId="StyleTomNotes">
    <w:name w:val="StyleTomNotes"/>
    <w:basedOn w:val="StyleTomDonnes"/>
    <w:rsid w:val="001F4A4A"/>
    <w:pPr>
      <w:ind w:left="510" w:firstLine="0"/>
    </w:pPr>
  </w:style>
  <w:style w:type="paragraph" w:customStyle="1" w:styleId="StyleTomNotesEast">
    <w:name w:val="StyleTomNotesEast"/>
    <w:basedOn w:val="StyleTomNotes"/>
    <w:rsid w:val="001F4A4A"/>
    <w:rPr>
      <w:rFonts w:ascii="TimelTEE" w:hAnsi="TimelTEE"/>
    </w:rPr>
  </w:style>
  <w:style w:type="paragraph" w:styleId="Pieddepage">
    <w:name w:val="footer"/>
    <w:basedOn w:val="Normal"/>
    <w:semiHidden/>
    <w:rsid w:val="001F4A4A"/>
    <w:pPr>
      <w:tabs>
        <w:tab w:val="center" w:pos="4153"/>
        <w:tab w:val="right" w:pos="8306"/>
      </w:tabs>
    </w:pPr>
  </w:style>
  <w:style w:type="character" w:styleId="Numrodepage">
    <w:name w:val="page number"/>
    <w:basedOn w:val="Policepardfaut"/>
    <w:semiHidden/>
    <w:rsid w:val="001F4A4A"/>
  </w:style>
  <w:style w:type="paragraph" w:styleId="En-tte">
    <w:name w:val="header"/>
    <w:basedOn w:val="Normal"/>
    <w:semiHidden/>
    <w:rsid w:val="001F4A4A"/>
    <w:pPr>
      <w:tabs>
        <w:tab w:val="center" w:pos="4153"/>
        <w:tab w:val="right" w:pos="8306"/>
      </w:tabs>
    </w:pPr>
  </w:style>
  <w:style w:type="paragraph" w:styleId="Textedebulles">
    <w:name w:val="Balloon Text"/>
    <w:basedOn w:val="Normal"/>
    <w:link w:val="TextedebullesCar"/>
    <w:uiPriority w:val="99"/>
    <w:semiHidden/>
    <w:unhideWhenUsed/>
    <w:rsid w:val="00F0333D"/>
    <w:rPr>
      <w:rFonts w:ascii="Tahoma" w:hAnsi="Tahoma" w:cs="Tahoma"/>
      <w:sz w:val="16"/>
      <w:szCs w:val="16"/>
    </w:rPr>
  </w:style>
  <w:style w:type="character" w:customStyle="1" w:styleId="TextedebullesCar">
    <w:name w:val="Texte de bulles Car"/>
    <w:link w:val="Textedebulles"/>
    <w:uiPriority w:val="99"/>
    <w:semiHidden/>
    <w:rsid w:val="00F0333D"/>
    <w:rPr>
      <w:rFonts w:ascii="Tahoma" w:hAnsi="Tahoma" w:cs="Tahoma"/>
      <w:sz w:val="16"/>
      <w:szCs w:val="16"/>
      <w:lang w:val="fr-FR" w:eastAsia="fr-FR"/>
    </w:rPr>
  </w:style>
  <w:style w:type="paragraph" w:customStyle="1" w:styleId="Default">
    <w:name w:val="Default"/>
    <w:rsid w:val="002E1111"/>
    <w:pPr>
      <w:autoSpaceDE w:val="0"/>
      <w:autoSpaceDN w:val="0"/>
      <w:adjustRightInd w:val="0"/>
    </w:pPr>
    <w:rPr>
      <w:rFonts w:ascii="Garamond" w:hAnsi="Garamond" w:cs="Garamond"/>
      <w:color w:val="000000"/>
      <w:sz w:val="24"/>
      <w:szCs w:val="24"/>
    </w:rPr>
  </w:style>
  <w:style w:type="table" w:styleId="Grilledutableau">
    <w:name w:val="Table Grid"/>
    <w:basedOn w:val="TableauNormal"/>
    <w:uiPriority w:val="59"/>
    <w:rsid w:val="003E07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EXTE">
    <w:name w:val="1     TEXTE"/>
    <w:basedOn w:val="Normal"/>
    <w:link w:val="1TEXTEChar"/>
    <w:rsid w:val="00FD795E"/>
    <w:pPr>
      <w:spacing w:after="240" w:line="360" w:lineRule="auto"/>
      <w:ind w:left="1985" w:hanging="851"/>
      <w:jc w:val="both"/>
    </w:pPr>
    <w:rPr>
      <w:rFonts w:ascii="Garamond" w:hAnsi="Garamond"/>
      <w:lang w:eastAsia="en-US"/>
    </w:rPr>
  </w:style>
  <w:style w:type="character" w:customStyle="1" w:styleId="1TEXTEChar">
    <w:name w:val="1     TEXTE Char"/>
    <w:link w:val="1TEXTE"/>
    <w:rsid w:val="00FD795E"/>
    <w:rPr>
      <w:rFonts w:ascii="Garamond" w:hAnsi="Garamond"/>
      <w:lang w:val="fr-FR" w:eastAsia="en-US"/>
    </w:rPr>
  </w:style>
  <w:style w:type="paragraph" w:styleId="NormalWeb">
    <w:name w:val="Normal (Web)"/>
    <w:basedOn w:val="Normal"/>
    <w:uiPriority w:val="99"/>
    <w:rsid w:val="00FD3B7D"/>
    <w:pPr>
      <w:spacing w:before="100" w:beforeAutospacing="1" w:after="100" w:afterAutospacing="1"/>
    </w:pPr>
    <w:rPr>
      <w:color w:val="5A6D8E"/>
      <w:sz w:val="24"/>
      <w:szCs w:val="24"/>
      <w:lang w:val="en-US" w:eastAsia="en-US"/>
    </w:rPr>
  </w:style>
  <w:style w:type="paragraph" w:styleId="Retraitcorpsdetexte3">
    <w:name w:val="Body Text Indent 3"/>
    <w:basedOn w:val="Normal"/>
    <w:link w:val="Retraitcorpsdetexte3Car"/>
    <w:rsid w:val="00FA025C"/>
    <w:pPr>
      <w:autoSpaceDE w:val="0"/>
      <w:autoSpaceDN w:val="0"/>
      <w:ind w:left="1701" w:firstLine="567"/>
      <w:jc w:val="both"/>
    </w:pPr>
    <w:rPr>
      <w:sz w:val="24"/>
      <w:szCs w:val="24"/>
    </w:rPr>
  </w:style>
  <w:style w:type="character" w:customStyle="1" w:styleId="Retraitcorpsdetexte3Car">
    <w:name w:val="Retrait corps de texte 3 Car"/>
    <w:link w:val="Retraitcorpsdetexte3"/>
    <w:rsid w:val="00FA025C"/>
    <w:rPr>
      <w:sz w:val="24"/>
      <w:szCs w:val="24"/>
      <w:lang w:val="fr-FR" w:eastAsia="fr-FR"/>
    </w:rPr>
  </w:style>
  <w:style w:type="paragraph" w:styleId="Notedebasdepage">
    <w:name w:val="footnote text"/>
    <w:basedOn w:val="Normal"/>
    <w:link w:val="NotedebasdepageCar"/>
    <w:uiPriority w:val="99"/>
    <w:semiHidden/>
    <w:rsid w:val="00FA025C"/>
    <w:pPr>
      <w:autoSpaceDE w:val="0"/>
      <w:autoSpaceDN w:val="0"/>
    </w:pPr>
  </w:style>
  <w:style w:type="character" w:customStyle="1" w:styleId="NotedebasdepageCar">
    <w:name w:val="Note de bas de page Car"/>
    <w:link w:val="Notedebasdepage"/>
    <w:uiPriority w:val="99"/>
    <w:semiHidden/>
    <w:rsid w:val="00FA025C"/>
    <w:rPr>
      <w:lang w:val="fr-FR" w:eastAsia="fr-FR"/>
    </w:rPr>
  </w:style>
  <w:style w:type="character" w:styleId="Appelnotedebasdep">
    <w:name w:val="footnote reference"/>
    <w:uiPriority w:val="99"/>
    <w:semiHidden/>
    <w:rsid w:val="00FA025C"/>
    <w:rPr>
      <w:vertAlign w:val="superscript"/>
    </w:rPr>
  </w:style>
  <w:style w:type="paragraph" w:customStyle="1" w:styleId="1texte0">
    <w:name w:val="1texte"/>
    <w:basedOn w:val="Normal"/>
    <w:rsid w:val="006F77F5"/>
    <w:pPr>
      <w:spacing w:after="240" w:line="360" w:lineRule="auto"/>
      <w:ind w:left="1985" w:hanging="851"/>
      <w:jc w:val="both"/>
    </w:pPr>
    <w:rPr>
      <w:rFonts w:ascii="Garamond" w:hAnsi="Garamond"/>
      <w:lang w:val="en-US" w:eastAsia="en-US"/>
    </w:rPr>
  </w:style>
  <w:style w:type="paragraph" w:customStyle="1" w:styleId="1TitreTableaugrand">
    <w:name w:val="1     Titre Tableau grand"/>
    <w:basedOn w:val="Normal"/>
    <w:next w:val="Normal"/>
    <w:rsid w:val="0067262D"/>
    <w:pPr>
      <w:keepNext/>
      <w:spacing w:before="480" w:afterLines="150" w:line="360" w:lineRule="auto"/>
      <w:ind w:left="1089" w:firstLine="6"/>
      <w:jc w:val="center"/>
    </w:pPr>
    <w:rPr>
      <w:rFonts w:ascii="Frutiger 55 Roman" w:hAnsi="Frutiger 55 Roman"/>
      <w:b/>
      <w:sz w:val="22"/>
      <w:szCs w:val="22"/>
      <w:lang w:eastAsia="en-US"/>
    </w:rPr>
  </w:style>
  <w:style w:type="paragraph" w:customStyle="1" w:styleId="1TEXTESource">
    <w:name w:val="1   TEXTE Source"/>
    <w:basedOn w:val="Normal"/>
    <w:next w:val="Normal"/>
    <w:link w:val="1TEXTESourceChar"/>
    <w:rsid w:val="0067262D"/>
    <w:pPr>
      <w:tabs>
        <w:tab w:val="left" w:pos="4788"/>
        <w:tab w:val="left" w:pos="6468"/>
        <w:tab w:val="left" w:pos="8112"/>
      </w:tabs>
      <w:spacing w:before="120"/>
      <w:ind w:left="1134"/>
    </w:pPr>
    <w:rPr>
      <w:rFonts w:ascii="Garamond" w:hAnsi="Garamond" w:cs="Arial"/>
      <w:i/>
      <w:sz w:val="16"/>
      <w:szCs w:val="16"/>
      <w:lang w:val="fr-LU" w:eastAsia="en-US"/>
    </w:rPr>
  </w:style>
  <w:style w:type="character" w:customStyle="1" w:styleId="1TEXTESourceChar">
    <w:name w:val="1   TEXTE Source Char"/>
    <w:link w:val="1TEXTESource"/>
    <w:locked/>
    <w:rsid w:val="0067262D"/>
    <w:rPr>
      <w:rFonts w:ascii="Garamond" w:hAnsi="Garamond" w:cs="Arial"/>
      <w:i/>
      <w:sz w:val="16"/>
      <w:szCs w:val="16"/>
      <w:lang w:eastAsia="en-US"/>
    </w:rPr>
  </w:style>
  <w:style w:type="paragraph" w:styleId="Corpsdetexte">
    <w:name w:val="Body Text"/>
    <w:basedOn w:val="Normal"/>
    <w:link w:val="CorpsdetexteCar"/>
    <w:uiPriority w:val="99"/>
    <w:semiHidden/>
    <w:unhideWhenUsed/>
    <w:rsid w:val="00BC2997"/>
    <w:pPr>
      <w:spacing w:after="120"/>
    </w:pPr>
  </w:style>
  <w:style w:type="character" w:customStyle="1" w:styleId="CorpsdetexteCar">
    <w:name w:val="Corps de texte Car"/>
    <w:link w:val="Corpsdetexte"/>
    <w:uiPriority w:val="99"/>
    <w:semiHidden/>
    <w:rsid w:val="00BC2997"/>
    <w:rPr>
      <w:lang w:val="fr-FR" w:eastAsia="fr-FR"/>
    </w:rPr>
  </w:style>
  <w:style w:type="character" w:customStyle="1" w:styleId="Titre1Car">
    <w:name w:val="Titre 1 Car"/>
    <w:link w:val="Titre1"/>
    <w:rsid w:val="00BB1C7E"/>
    <w:rPr>
      <w:b/>
      <w:caps/>
      <w:sz w:val="32"/>
      <w:u w:val="double"/>
      <w:lang w:val="fr-FR" w:eastAsia="fr-FR"/>
    </w:rPr>
  </w:style>
  <w:style w:type="character" w:customStyle="1" w:styleId="Titre2Car">
    <w:name w:val="Titre 2 Car"/>
    <w:aliases w:val="CG Titre 2 Car"/>
    <w:link w:val="Titre2"/>
    <w:rsid w:val="00BB1C7E"/>
    <w:rPr>
      <w:b/>
      <w:smallCaps/>
      <w:sz w:val="32"/>
      <w:u w:val="single"/>
      <w:lang w:val="fr-FR" w:eastAsia="fr-FR"/>
    </w:rPr>
  </w:style>
  <w:style w:type="character" w:customStyle="1" w:styleId="Titre3Car">
    <w:name w:val="Titre 3 Car"/>
    <w:aliases w:val="CG Titre 3 Car"/>
    <w:link w:val="Titre3"/>
    <w:rsid w:val="00BB1C7E"/>
    <w:rPr>
      <w:b/>
      <w:sz w:val="28"/>
      <w:u w:val="single"/>
      <w:lang w:val="fr-FR" w:eastAsia="fr-FR"/>
    </w:rPr>
  </w:style>
  <w:style w:type="paragraph" w:customStyle="1" w:styleId="1IndentBulletTEXTE">
    <w:name w:val="1     Indent Bullet TEXTE"/>
    <w:basedOn w:val="Normal"/>
    <w:link w:val="1IndentBulletTEXTEChar1"/>
    <w:rsid w:val="00EA499B"/>
    <w:pPr>
      <w:numPr>
        <w:numId w:val="12"/>
      </w:numPr>
      <w:spacing w:afterLines="100" w:line="360" w:lineRule="auto"/>
      <w:jc w:val="both"/>
    </w:pPr>
    <w:rPr>
      <w:rFonts w:ascii="Garamond" w:eastAsia="Calibri" w:hAnsi="Garamond"/>
      <w:lang w:val="fr-LU" w:eastAsia="en-GB"/>
    </w:rPr>
  </w:style>
  <w:style w:type="character" w:customStyle="1" w:styleId="1IndentBulletTEXTEChar1">
    <w:name w:val="1     Indent Bullet TEXTE Char1"/>
    <w:link w:val="1IndentBulletTEXTE"/>
    <w:locked/>
    <w:rsid w:val="00EA499B"/>
    <w:rPr>
      <w:rFonts w:ascii="Garamond" w:eastAsia="Calibri" w:hAnsi="Garamond"/>
      <w:lang w:eastAsia="en-GB"/>
    </w:rPr>
  </w:style>
  <w:style w:type="paragraph" w:customStyle="1" w:styleId="1IndentIndentBulletTEXTE">
    <w:name w:val="1   Indent Indent Bullet TEXTE"/>
    <w:basedOn w:val="1TEXTE"/>
    <w:rsid w:val="00EA499B"/>
    <w:pPr>
      <w:numPr>
        <w:ilvl w:val="1"/>
        <w:numId w:val="12"/>
      </w:numPr>
      <w:tabs>
        <w:tab w:val="clear" w:pos="3069"/>
        <w:tab w:val="num" w:pos="2353"/>
      </w:tabs>
      <w:ind w:left="2353" w:hanging="362"/>
    </w:pPr>
  </w:style>
  <w:style w:type="paragraph" w:customStyle="1" w:styleId="Tableautxt3">
    <w:name w:val="Tableau txt3"/>
    <w:basedOn w:val="Normal"/>
    <w:qFormat/>
    <w:rsid w:val="00BD0E8B"/>
    <w:pPr>
      <w:tabs>
        <w:tab w:val="right" w:leader="dot" w:pos="2873"/>
      </w:tabs>
      <w:spacing w:before="120" w:after="120"/>
      <w:jc w:val="both"/>
    </w:pPr>
    <w:rPr>
      <w:rFonts w:ascii="Garamond" w:hAnsi="Garamond" w:cs="Arial"/>
      <w:sz w:val="18"/>
      <w:szCs w:val="18"/>
      <w:lang w:val="fr-LU" w:eastAsia="fr-LU"/>
    </w:rPr>
  </w:style>
  <w:style w:type="paragraph" w:styleId="Paragraphedeliste">
    <w:name w:val="List Paragraph"/>
    <w:basedOn w:val="Normal"/>
    <w:uiPriority w:val="34"/>
    <w:qFormat/>
    <w:rsid w:val="006372D8"/>
    <w:pPr>
      <w:ind w:left="720"/>
      <w:contextualSpacing/>
    </w:pPr>
  </w:style>
  <w:style w:type="paragraph" w:customStyle="1" w:styleId="BodyText21">
    <w:name w:val="Body Text 21"/>
    <w:basedOn w:val="Normal"/>
    <w:rsid w:val="002C19B3"/>
    <w:pPr>
      <w:widowControl w:val="0"/>
      <w:tabs>
        <w:tab w:val="left" w:pos="0"/>
      </w:tabs>
      <w:suppressAutoHyphens/>
      <w:overflowPunct w:val="0"/>
      <w:autoSpaceDE w:val="0"/>
      <w:autoSpaceDN w:val="0"/>
      <w:adjustRightInd w:val="0"/>
      <w:jc w:val="both"/>
    </w:pPr>
    <w:rPr>
      <w:rFonts w:ascii="Helvetica" w:hAnsi="Helvetica"/>
      <w:spacing w:val="-3"/>
    </w:rPr>
  </w:style>
  <w:style w:type="character" w:styleId="Lienhypertexte">
    <w:name w:val="Hyperlink"/>
    <w:uiPriority w:val="99"/>
    <w:unhideWhenUsed/>
    <w:rsid w:val="00C73AA6"/>
    <w:rPr>
      <w:color w:val="0000FF"/>
      <w:u w:val="single"/>
    </w:rPr>
  </w:style>
  <w:style w:type="character" w:styleId="Lienhypertextesuivivisit">
    <w:name w:val="FollowedHyperlink"/>
    <w:uiPriority w:val="99"/>
    <w:semiHidden/>
    <w:unhideWhenUsed/>
    <w:rsid w:val="00955BC3"/>
    <w:rPr>
      <w:color w:val="800080"/>
      <w:u w:val="single"/>
    </w:rPr>
  </w:style>
  <w:style w:type="character" w:customStyle="1" w:styleId="Titre4Car">
    <w:name w:val="Titre 4 Car"/>
    <w:aliases w:val="Titre 4CG Titre4 Car"/>
    <w:link w:val="Titre4"/>
    <w:uiPriority w:val="9"/>
    <w:locked/>
    <w:rsid w:val="009C3804"/>
    <w:rPr>
      <w:b/>
      <w:i/>
      <w:sz w:val="28"/>
      <w:u w:val="words"/>
      <w:lang w:val="fr-FR" w:eastAsia="fr-FR"/>
    </w:rPr>
  </w:style>
  <w:style w:type="paragraph" w:customStyle="1" w:styleId="1IndenBulletTEXTETabR">
    <w:name w:val="1   Inden Bullet TEXTE TabR"/>
    <w:basedOn w:val="1TEXTE"/>
    <w:next w:val="1TEXTE"/>
    <w:rsid w:val="00804124"/>
    <w:pPr>
      <w:numPr>
        <w:numId w:val="19"/>
      </w:numPr>
      <w:tabs>
        <w:tab w:val="clear" w:pos="2711"/>
        <w:tab w:val="left" w:pos="2353"/>
        <w:tab w:val="right" w:pos="9050"/>
      </w:tabs>
      <w:ind w:left="2353" w:hanging="362"/>
      <w:jc w:val="left"/>
    </w:pPr>
  </w:style>
  <w:style w:type="paragraph" w:customStyle="1" w:styleId="1TEXTESourceIndent">
    <w:name w:val="1   TEXTE Source Indent"/>
    <w:basedOn w:val="Normal"/>
    <w:next w:val="Normal"/>
    <w:link w:val="1TEXTESourceIndentChar"/>
    <w:rsid w:val="00F9169F"/>
    <w:pPr>
      <w:tabs>
        <w:tab w:val="left" w:pos="4788"/>
        <w:tab w:val="left" w:pos="6468"/>
        <w:tab w:val="left" w:pos="8112"/>
      </w:tabs>
      <w:spacing w:before="120"/>
      <w:ind w:left="1985"/>
    </w:pPr>
    <w:rPr>
      <w:rFonts w:ascii="Garamond" w:eastAsia="Calibri" w:hAnsi="Garamond" w:cs="Arial"/>
      <w:i/>
      <w:sz w:val="16"/>
      <w:szCs w:val="16"/>
      <w:lang w:val="fr-LU" w:eastAsia="en-US"/>
    </w:rPr>
  </w:style>
  <w:style w:type="paragraph" w:customStyle="1" w:styleId="1TEXTEFootnote">
    <w:name w:val="1   TEXTE Footnote"/>
    <w:basedOn w:val="Notedebasdepage"/>
    <w:rsid w:val="00F9169F"/>
    <w:pPr>
      <w:tabs>
        <w:tab w:val="left" w:pos="181"/>
      </w:tabs>
      <w:autoSpaceDE/>
      <w:autoSpaceDN/>
      <w:ind w:left="181" w:hanging="181"/>
      <w:jc w:val="both"/>
    </w:pPr>
    <w:rPr>
      <w:rFonts w:ascii="Garamond" w:hAnsi="Garamond"/>
      <w:sz w:val="16"/>
      <w:szCs w:val="16"/>
      <w:lang w:eastAsia="en-US"/>
    </w:rPr>
  </w:style>
  <w:style w:type="paragraph" w:customStyle="1" w:styleId="1IndBulletIndTEXTE">
    <w:name w:val="1   Ind Bullet Ind TEXTE"/>
    <w:basedOn w:val="1IndentBulletTEXTE"/>
    <w:rsid w:val="00F9169F"/>
    <w:pPr>
      <w:numPr>
        <w:numId w:val="3"/>
      </w:numPr>
    </w:pPr>
  </w:style>
  <w:style w:type="paragraph" w:customStyle="1" w:styleId="1TEXTERAPPORT">
    <w:name w:val="1   TEXTE RAPPORT"/>
    <w:basedOn w:val="Normal"/>
    <w:link w:val="1TEXTERAPPORTChar"/>
    <w:rsid w:val="00F9169F"/>
    <w:pPr>
      <w:spacing w:after="240" w:line="360" w:lineRule="auto"/>
      <w:ind w:left="1985" w:hanging="851"/>
      <w:jc w:val="both"/>
    </w:pPr>
    <w:rPr>
      <w:rFonts w:ascii="Garamond" w:hAnsi="Garamond"/>
      <w:lang w:eastAsia="en-US"/>
    </w:rPr>
  </w:style>
  <w:style w:type="character" w:customStyle="1" w:styleId="1TEXTERAPPORTChar">
    <w:name w:val="1   TEXTE RAPPORT Char"/>
    <w:link w:val="1TEXTERAPPORT"/>
    <w:rsid w:val="00F9169F"/>
    <w:rPr>
      <w:rFonts w:ascii="Garamond" w:hAnsi="Garamond"/>
      <w:lang w:val="fr-FR" w:eastAsia="en-US"/>
    </w:rPr>
  </w:style>
  <w:style w:type="paragraph" w:customStyle="1" w:styleId="1TITRETableauGrand0">
    <w:name w:val="1  TITRE Tableau Grand"/>
    <w:basedOn w:val="Normal"/>
    <w:next w:val="Normal"/>
    <w:link w:val="1TITRETableauGrandCharChar"/>
    <w:rsid w:val="00F9169F"/>
    <w:pPr>
      <w:keepNext/>
      <w:spacing w:before="240" w:afterLines="100" w:after="240" w:line="360" w:lineRule="auto"/>
      <w:ind w:left="1089" w:firstLine="6"/>
      <w:jc w:val="center"/>
    </w:pPr>
    <w:rPr>
      <w:rFonts w:ascii="Frutiger 55 Roman" w:hAnsi="Frutiger 55 Roman"/>
      <w:b/>
      <w:lang w:eastAsia="en-US"/>
    </w:rPr>
  </w:style>
  <w:style w:type="character" w:customStyle="1" w:styleId="1TITRETableauGrandCharChar">
    <w:name w:val="1  TITRE Tableau Grand Char Char"/>
    <w:link w:val="1TITRETableauGrand0"/>
    <w:locked/>
    <w:rsid w:val="00F9169F"/>
    <w:rPr>
      <w:rFonts w:ascii="Frutiger 55 Roman" w:hAnsi="Frutiger 55 Roman"/>
      <w:b/>
      <w:lang w:val="fr-FR" w:eastAsia="en-US"/>
    </w:rPr>
  </w:style>
  <w:style w:type="character" w:customStyle="1" w:styleId="1TEXTESourceIndentChar">
    <w:name w:val="1   TEXTE Source Indent Char"/>
    <w:link w:val="1TEXTESourceIndent"/>
    <w:locked/>
    <w:rsid w:val="00F9169F"/>
    <w:rPr>
      <w:rFonts w:ascii="Garamond" w:eastAsia="Calibri" w:hAnsi="Garamond" w:cs="Arial"/>
      <w:i/>
      <w:sz w:val="16"/>
      <w:szCs w:val="16"/>
      <w:lang w:eastAsia="en-US"/>
    </w:rPr>
  </w:style>
  <w:style w:type="paragraph" w:customStyle="1" w:styleId="1TEXTE1">
    <w:name w:val="1    TEXTE"/>
    <w:basedOn w:val="Normal"/>
    <w:link w:val="1TEXTECharChar"/>
    <w:rsid w:val="00F9169F"/>
    <w:pPr>
      <w:spacing w:after="240" w:line="360" w:lineRule="auto"/>
      <w:ind w:left="1985" w:hanging="851"/>
      <w:jc w:val="both"/>
    </w:pPr>
    <w:rPr>
      <w:rFonts w:ascii="Garamond" w:hAnsi="Garamond"/>
      <w:lang w:eastAsia="en-US"/>
    </w:rPr>
  </w:style>
  <w:style w:type="character" w:customStyle="1" w:styleId="1TEXTECharChar">
    <w:name w:val="1    TEXTE Char Char"/>
    <w:link w:val="1TEXTE1"/>
    <w:locked/>
    <w:rsid w:val="00F9169F"/>
    <w:rPr>
      <w:rFonts w:ascii="Garamond" w:hAnsi="Garamond"/>
      <w:lang w:val="fr-FR" w:eastAsia="en-US"/>
    </w:rPr>
  </w:style>
  <w:style w:type="character" w:customStyle="1" w:styleId="1TITRETableauPetitSansChar">
    <w:name w:val="1  TITRE Tableau Petit Sans Char"/>
    <w:link w:val="1TITRETableauPetitSans"/>
    <w:locked/>
    <w:rsid w:val="00F9169F"/>
    <w:rPr>
      <w:b/>
      <w:lang w:eastAsia="x-none"/>
    </w:rPr>
  </w:style>
  <w:style w:type="paragraph" w:customStyle="1" w:styleId="1TITRETableauPetitSans">
    <w:name w:val="1  TITRE Tableau Petit Sans"/>
    <w:basedOn w:val="Normal"/>
    <w:link w:val="1TITRETableauPetitSansChar"/>
    <w:rsid w:val="00F9169F"/>
    <w:pPr>
      <w:keepNext/>
      <w:spacing w:before="240" w:after="240" w:line="360" w:lineRule="auto"/>
      <w:ind w:left="1134" w:firstLine="6"/>
      <w:jc w:val="center"/>
    </w:pPr>
    <w:rPr>
      <w:b/>
      <w:lang w:val="fr-L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22178">
      <w:bodyDiv w:val="1"/>
      <w:marLeft w:val="0"/>
      <w:marRight w:val="0"/>
      <w:marTop w:val="0"/>
      <w:marBottom w:val="0"/>
      <w:divBdr>
        <w:top w:val="none" w:sz="0" w:space="0" w:color="auto"/>
        <w:left w:val="none" w:sz="0" w:space="0" w:color="auto"/>
        <w:bottom w:val="none" w:sz="0" w:space="0" w:color="auto"/>
        <w:right w:val="none" w:sz="0" w:space="0" w:color="auto"/>
      </w:divBdr>
    </w:div>
    <w:div w:id="974530011">
      <w:bodyDiv w:val="1"/>
      <w:marLeft w:val="0"/>
      <w:marRight w:val="0"/>
      <w:marTop w:val="0"/>
      <w:marBottom w:val="0"/>
      <w:divBdr>
        <w:top w:val="none" w:sz="0" w:space="0" w:color="auto"/>
        <w:left w:val="none" w:sz="0" w:space="0" w:color="auto"/>
        <w:bottom w:val="none" w:sz="0" w:space="0" w:color="auto"/>
        <w:right w:val="none" w:sz="0" w:space="0" w:color="auto"/>
      </w:divBdr>
    </w:div>
    <w:div w:id="987128666">
      <w:bodyDiv w:val="1"/>
      <w:marLeft w:val="0"/>
      <w:marRight w:val="0"/>
      <w:marTop w:val="0"/>
      <w:marBottom w:val="0"/>
      <w:divBdr>
        <w:top w:val="none" w:sz="0" w:space="0" w:color="auto"/>
        <w:left w:val="none" w:sz="0" w:space="0" w:color="auto"/>
        <w:bottom w:val="none" w:sz="0" w:space="0" w:color="auto"/>
        <w:right w:val="none" w:sz="0" w:space="0" w:color="auto"/>
      </w:divBdr>
    </w:div>
    <w:div w:id="1223254800">
      <w:bodyDiv w:val="1"/>
      <w:marLeft w:val="0"/>
      <w:marRight w:val="0"/>
      <w:marTop w:val="0"/>
      <w:marBottom w:val="0"/>
      <w:divBdr>
        <w:top w:val="none" w:sz="0" w:space="0" w:color="auto"/>
        <w:left w:val="none" w:sz="0" w:space="0" w:color="auto"/>
        <w:bottom w:val="none" w:sz="0" w:space="0" w:color="auto"/>
        <w:right w:val="none" w:sz="0" w:space="0" w:color="auto"/>
      </w:divBdr>
    </w:div>
    <w:div w:id="1649284608">
      <w:bodyDiv w:val="1"/>
      <w:marLeft w:val="0"/>
      <w:marRight w:val="0"/>
      <w:marTop w:val="0"/>
      <w:marBottom w:val="0"/>
      <w:divBdr>
        <w:top w:val="none" w:sz="0" w:space="0" w:color="auto"/>
        <w:left w:val="none" w:sz="0" w:space="0" w:color="auto"/>
        <w:bottom w:val="none" w:sz="0" w:space="0" w:color="auto"/>
        <w:right w:val="none" w:sz="0" w:space="0" w:color="auto"/>
      </w:divBdr>
    </w:div>
    <w:div w:id="1811705891">
      <w:bodyDiv w:val="1"/>
      <w:marLeft w:val="0"/>
      <w:marRight w:val="0"/>
      <w:marTop w:val="0"/>
      <w:marBottom w:val="0"/>
      <w:divBdr>
        <w:top w:val="none" w:sz="0" w:space="0" w:color="auto"/>
        <w:left w:val="none" w:sz="0" w:space="0" w:color="auto"/>
        <w:bottom w:val="none" w:sz="0" w:space="0" w:color="auto"/>
        <w:right w:val="none" w:sz="0" w:space="0" w:color="auto"/>
      </w:divBdr>
    </w:div>
    <w:div w:id="2090080203">
      <w:bodyDiv w:val="1"/>
      <w:marLeft w:val="0"/>
      <w:marRight w:val="0"/>
      <w:marTop w:val="0"/>
      <w:marBottom w:val="0"/>
      <w:divBdr>
        <w:top w:val="none" w:sz="0" w:space="0" w:color="auto"/>
        <w:left w:val="none" w:sz="0" w:space="0" w:color="auto"/>
        <w:bottom w:val="none" w:sz="0" w:space="0" w:color="auto"/>
        <w:right w:val="none" w:sz="0" w:space="0" w:color="auto"/>
      </w:divBdr>
      <w:divsChild>
        <w:div w:id="1682898970">
          <w:marLeft w:val="0"/>
          <w:marRight w:val="0"/>
          <w:marTop w:val="0"/>
          <w:marBottom w:val="0"/>
          <w:divBdr>
            <w:top w:val="none" w:sz="0" w:space="0" w:color="auto"/>
            <w:left w:val="none" w:sz="0" w:space="0" w:color="auto"/>
            <w:bottom w:val="none" w:sz="0" w:space="0" w:color="auto"/>
            <w:right w:val="none" w:sz="0" w:space="0" w:color="auto"/>
          </w:divBdr>
          <w:divsChild>
            <w:div w:id="696197259">
              <w:marLeft w:val="0"/>
              <w:marRight w:val="0"/>
              <w:marTop w:val="0"/>
              <w:marBottom w:val="0"/>
              <w:divBdr>
                <w:top w:val="none" w:sz="0" w:space="0" w:color="auto"/>
                <w:left w:val="none" w:sz="0" w:space="0" w:color="auto"/>
                <w:bottom w:val="none" w:sz="0" w:space="0" w:color="auto"/>
                <w:right w:val="none" w:sz="0" w:space="0" w:color="auto"/>
              </w:divBdr>
              <w:divsChild>
                <w:div w:id="700208669">
                  <w:marLeft w:val="0"/>
                  <w:marRight w:val="0"/>
                  <w:marTop w:val="0"/>
                  <w:marBottom w:val="0"/>
                  <w:divBdr>
                    <w:top w:val="none" w:sz="0" w:space="0" w:color="auto"/>
                    <w:left w:val="none" w:sz="0" w:space="0" w:color="auto"/>
                    <w:bottom w:val="none" w:sz="0" w:space="0" w:color="auto"/>
                    <w:right w:val="none" w:sz="0" w:space="0" w:color="auto"/>
                  </w:divBdr>
                </w:div>
              </w:divsChild>
            </w:div>
            <w:div w:id="1151949810">
              <w:marLeft w:val="0"/>
              <w:marRight w:val="0"/>
              <w:marTop w:val="0"/>
              <w:marBottom w:val="0"/>
              <w:divBdr>
                <w:top w:val="none" w:sz="0" w:space="0" w:color="auto"/>
                <w:left w:val="none" w:sz="0" w:space="0" w:color="auto"/>
                <w:bottom w:val="none" w:sz="0" w:space="0" w:color="auto"/>
                <w:right w:val="none" w:sz="0" w:space="0" w:color="auto"/>
              </w:divBdr>
              <w:divsChild>
                <w:div w:id="53892761">
                  <w:marLeft w:val="0"/>
                  <w:marRight w:val="0"/>
                  <w:marTop w:val="0"/>
                  <w:marBottom w:val="0"/>
                  <w:divBdr>
                    <w:top w:val="none" w:sz="0" w:space="0" w:color="auto"/>
                    <w:left w:val="none" w:sz="0" w:space="0" w:color="auto"/>
                    <w:bottom w:val="none" w:sz="0" w:space="0" w:color="auto"/>
                    <w:right w:val="none" w:sz="0" w:space="0" w:color="auto"/>
                  </w:divBdr>
                </w:div>
                <w:div w:id="1022321874">
                  <w:marLeft w:val="0"/>
                  <w:marRight w:val="0"/>
                  <w:marTop w:val="0"/>
                  <w:marBottom w:val="0"/>
                  <w:divBdr>
                    <w:top w:val="none" w:sz="0" w:space="0" w:color="auto"/>
                    <w:left w:val="none" w:sz="0" w:space="0" w:color="auto"/>
                    <w:bottom w:val="none" w:sz="0" w:space="0" w:color="auto"/>
                    <w:right w:val="none" w:sz="0" w:space="0" w:color="auto"/>
                  </w:divBdr>
                </w:div>
                <w:div w:id="1248923267">
                  <w:marLeft w:val="0"/>
                  <w:marRight w:val="0"/>
                  <w:marTop w:val="0"/>
                  <w:marBottom w:val="0"/>
                  <w:divBdr>
                    <w:top w:val="none" w:sz="0" w:space="0" w:color="auto"/>
                    <w:left w:val="none" w:sz="0" w:space="0" w:color="auto"/>
                    <w:bottom w:val="none" w:sz="0" w:space="0" w:color="auto"/>
                    <w:right w:val="none" w:sz="0" w:space="0" w:color="auto"/>
                  </w:divBdr>
                </w:div>
                <w:div w:id="16994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ocard\AppData\Local\Temp\IRIS\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A71FE76-DBD9-4294-9759-76F4FCAC5EEE}">
  <ds:schemaRefs>
    <ds:schemaRef ds:uri="http://schemas.openxmlformats.org/officeDocument/2006/bibliography"/>
  </ds:schemaRefs>
</ds:datastoreItem>
</file>

<file path=customXml/itemProps2.xml><?xml version="1.0" encoding="utf-8"?>
<ds:datastoreItem xmlns:ds="http://schemas.openxmlformats.org/officeDocument/2006/customXml" ds:itemID="{47C0516B-455F-4CA4-A456-AC0C7A38C3A7}"/>
</file>

<file path=customXml/itemProps3.xml><?xml version="1.0" encoding="utf-8"?>
<ds:datastoreItem xmlns:ds="http://schemas.openxmlformats.org/officeDocument/2006/customXml" ds:itemID="{3E894F0F-1508-4FB3-921D-A771DEAA8221}"/>
</file>

<file path=customXml/itemProps4.xml><?xml version="1.0" encoding="utf-8"?>
<ds:datastoreItem xmlns:ds="http://schemas.openxmlformats.org/officeDocument/2006/customXml" ds:itemID="{C4424543-9DBF-42CB-94EC-23A20673A0F2}"/>
</file>

<file path=docProps/app.xml><?xml version="1.0" encoding="utf-8"?>
<Properties xmlns="http://schemas.openxmlformats.org/officeDocument/2006/extended-properties" xmlns:vt="http://schemas.openxmlformats.org/officeDocument/2006/docPropsVTypes">
  <Template>template</Template>
  <TotalTime>0</TotalTime>
  <Pages>3</Pages>
  <Words>448</Words>
  <Characters>2467</Characters>
  <Application>Microsoft Office Word</Application>
  <DocSecurity>4</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Deplux - FloPVComm : Modèle de convocation</vt:lpstr>
      <vt:lpstr>Deplux - FloPVComm : Modèle de convocation</vt:lpstr>
    </vt:vector>
  </TitlesOfParts>
  <Company>IRIS</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cp:lastModifiedBy>SYSTEM</cp:lastModifiedBy>
  <cp:revision>2</cp:revision>
  <cp:lastPrinted>2016-12-05T09:09:00Z</cp:lastPrinted>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