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A" w:rsidRPr="00D77633" w:rsidRDefault="007447DA" w:rsidP="00D776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fr-LU" w:eastAsia="fr-LU"/>
        </w:rPr>
      </w:pPr>
      <w:bookmarkStart w:id="0" w:name="_GoBack"/>
      <w:bookmarkEnd w:id="0"/>
      <w:r w:rsidRPr="00D77633">
        <w:rPr>
          <w:rFonts w:ascii="Arial" w:hAnsi="Arial" w:cs="Arial"/>
          <w:b/>
          <w:sz w:val="22"/>
          <w:szCs w:val="22"/>
          <w:u w:val="single"/>
          <w:lang w:val="fr-LU" w:eastAsia="fr-LU"/>
        </w:rPr>
        <w:t>6959 : résumé</w:t>
      </w:r>
    </w:p>
    <w:p w:rsidR="007447DA" w:rsidRPr="00D77633" w:rsidRDefault="007447DA" w:rsidP="00D77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D77633" w:rsidRPr="00D77633" w:rsidRDefault="00376D43" w:rsidP="00D77633">
      <w:pPr>
        <w:jc w:val="both"/>
        <w:rPr>
          <w:rFonts w:ascii="Arial" w:hAnsi="Arial" w:cs="Arial"/>
          <w:sz w:val="22"/>
          <w:szCs w:val="22"/>
        </w:rPr>
      </w:pPr>
      <w:r w:rsidRPr="00D77633">
        <w:rPr>
          <w:rFonts w:ascii="Arial" w:hAnsi="Arial" w:cs="Arial"/>
          <w:sz w:val="22"/>
          <w:szCs w:val="22"/>
          <w:lang w:val="fr-LU" w:eastAsia="fr-LU"/>
        </w:rPr>
        <w:t>Le projet de loi modifie la loi du 18 décembre 2009 relative à la construction de la deuxième</w:t>
      </w:r>
      <w:r w:rsid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phase du Laboratoire National de Santé à Dudelange</w:t>
      </w:r>
      <w:r w:rsidR="00D77633">
        <w:rPr>
          <w:rFonts w:ascii="Arial" w:hAnsi="Arial" w:cs="Arial"/>
          <w:sz w:val="22"/>
          <w:szCs w:val="22"/>
          <w:lang w:val="fr-LU" w:eastAsia="fr-LU"/>
        </w:rPr>
        <w:t>.</w:t>
      </w:r>
      <w:r w:rsidRP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="00DC6443">
        <w:rPr>
          <w:rFonts w:ascii="Arial" w:hAnsi="Arial" w:cs="Arial"/>
          <w:sz w:val="22"/>
          <w:szCs w:val="22"/>
        </w:rPr>
        <w:t>Cette loi</w:t>
      </w:r>
      <w:r w:rsidR="00D77633" w:rsidRPr="00D77633">
        <w:rPr>
          <w:rFonts w:ascii="Arial" w:hAnsi="Arial" w:cs="Arial"/>
          <w:sz w:val="22"/>
          <w:szCs w:val="22"/>
        </w:rPr>
        <w:t xml:space="preserve"> </w:t>
      </w:r>
      <w:r w:rsidR="000B4532">
        <w:rPr>
          <w:rFonts w:ascii="Arial" w:hAnsi="Arial" w:cs="Arial"/>
          <w:sz w:val="22"/>
          <w:szCs w:val="22"/>
        </w:rPr>
        <w:t>prévoyait notamment,</w:t>
      </w:r>
      <w:r w:rsidR="00D77633" w:rsidRPr="00D77633">
        <w:rPr>
          <w:rFonts w:ascii="Arial" w:hAnsi="Arial" w:cs="Arial"/>
          <w:sz w:val="22"/>
          <w:szCs w:val="22"/>
        </w:rPr>
        <w:t xml:space="preserve"> dans son article 1</w:t>
      </w:r>
      <w:r w:rsidR="00D77633" w:rsidRPr="00D77633">
        <w:rPr>
          <w:rFonts w:ascii="Arial" w:hAnsi="Arial" w:cs="Arial"/>
          <w:sz w:val="22"/>
          <w:szCs w:val="22"/>
          <w:vertAlign w:val="superscript"/>
        </w:rPr>
        <w:t>er</w:t>
      </w:r>
      <w:r w:rsidR="000B4532">
        <w:rPr>
          <w:rFonts w:ascii="Arial" w:hAnsi="Arial" w:cs="Arial"/>
          <w:sz w:val="22"/>
          <w:szCs w:val="22"/>
        </w:rPr>
        <w:t>,</w:t>
      </w:r>
      <w:r w:rsidR="00D77633" w:rsidRPr="00D77633">
        <w:rPr>
          <w:rFonts w:ascii="Arial" w:hAnsi="Arial" w:cs="Arial"/>
          <w:sz w:val="22"/>
          <w:szCs w:val="22"/>
        </w:rPr>
        <w:t xml:space="preserve"> l’installation du laboratoire de radiophysique de la direction de la Santé, division de la radioprotection.</w:t>
      </w:r>
    </w:p>
    <w:p w:rsidR="00376D43" w:rsidRPr="00D77633" w:rsidRDefault="00376D43" w:rsidP="00D77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LU"/>
        </w:rPr>
      </w:pPr>
    </w:p>
    <w:p w:rsidR="00DC6443" w:rsidRDefault="00376D43" w:rsidP="00DC64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77633">
        <w:rPr>
          <w:rFonts w:ascii="Arial" w:hAnsi="Arial" w:cs="Arial"/>
          <w:sz w:val="22"/>
          <w:szCs w:val="22"/>
          <w:lang w:val="fr-LU" w:eastAsia="fr-LU"/>
        </w:rPr>
        <w:t xml:space="preserve">Or, le Gouvernement luxembourgeois a adopté le 15 octobre 2014 </w:t>
      </w:r>
      <w:r w:rsidR="00DC6443" w:rsidRPr="00D77633">
        <w:rPr>
          <w:rFonts w:ascii="Arial" w:hAnsi="Arial" w:cs="Arial"/>
          <w:sz w:val="22"/>
          <w:szCs w:val="22"/>
        </w:rPr>
        <w:t>un nouveau plan d’intervention d’urgence en cas d’accident nucléai</w:t>
      </w:r>
      <w:r w:rsidR="00DC6443">
        <w:rPr>
          <w:rFonts w:ascii="Arial" w:hAnsi="Arial" w:cs="Arial"/>
          <w:sz w:val="22"/>
          <w:szCs w:val="22"/>
        </w:rPr>
        <w:t>re</w:t>
      </w:r>
      <w:r w:rsidR="00DC6443" w:rsidRPr="00D77633">
        <w:rPr>
          <w:rFonts w:ascii="Arial" w:hAnsi="Arial" w:cs="Arial"/>
          <w:sz w:val="22"/>
          <w:szCs w:val="22"/>
        </w:rPr>
        <w:t>. Ce nouveau plan prévoit une zone d’évacuation dans un rayon de 15 kilomètres à partir de la centrale nucléaire de Cattenom. Étant donné que Dudelange se trouve dans cette zone d’évacuation et que le laboratoire de radiophysique est le seul laboratoire à pouvoir effectuer des mesurages de radioactivité, la décision de ne pas déloger ce service de la Ville de Luxembourg s’impose.</w:t>
      </w:r>
    </w:p>
    <w:p w:rsidR="00DC6443" w:rsidRDefault="00DC6443" w:rsidP="00D77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376D43" w:rsidRDefault="00376D43" w:rsidP="00D77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77633">
        <w:rPr>
          <w:rFonts w:ascii="Arial" w:hAnsi="Arial" w:cs="Arial"/>
          <w:sz w:val="22"/>
          <w:szCs w:val="22"/>
          <w:lang w:val="fr-LU" w:eastAsia="fr-LU"/>
        </w:rPr>
        <w:t>La</w:t>
      </w:r>
      <w:r w:rsid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deuxième phase du Laboratoire National de Santé à Dudelange se trouvant en construction, le</w:t>
      </w:r>
      <w:r w:rsid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Gouvernement a réfléchi à une nouvelle af</w:t>
      </w:r>
      <w:r w:rsidR="00345162">
        <w:rPr>
          <w:rFonts w:ascii="Arial" w:hAnsi="Arial" w:cs="Arial"/>
          <w:sz w:val="22"/>
          <w:szCs w:val="22"/>
          <w:lang w:val="fr-LU" w:eastAsia="fr-LU"/>
        </w:rPr>
        <w:t>fectation des locaux initialement destinés à accueillir</w:t>
      </w:r>
      <w:r w:rsidR="00345162" w:rsidRPr="00345162">
        <w:rPr>
          <w:rFonts w:ascii="Arial" w:hAnsi="Arial" w:cs="Arial"/>
          <w:sz w:val="22"/>
          <w:szCs w:val="22"/>
        </w:rPr>
        <w:t xml:space="preserve"> </w:t>
      </w:r>
      <w:r w:rsidR="00345162" w:rsidRPr="00D77633">
        <w:rPr>
          <w:rFonts w:ascii="Arial" w:hAnsi="Arial" w:cs="Arial"/>
          <w:sz w:val="22"/>
          <w:szCs w:val="22"/>
        </w:rPr>
        <w:t>le laboratoire de radiophysique</w:t>
      </w:r>
      <w:r w:rsidR="00345162">
        <w:rPr>
          <w:rFonts w:ascii="Arial" w:hAnsi="Arial" w:cs="Arial"/>
          <w:sz w:val="22"/>
          <w:szCs w:val="22"/>
        </w:rPr>
        <w:t>.</w:t>
      </w:r>
    </w:p>
    <w:p w:rsidR="00345162" w:rsidRPr="00D77633" w:rsidRDefault="00345162" w:rsidP="00D776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345162" w:rsidRPr="00D77633" w:rsidRDefault="00376D43" w:rsidP="00345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77633">
        <w:rPr>
          <w:rFonts w:ascii="Arial" w:hAnsi="Arial" w:cs="Arial"/>
          <w:sz w:val="22"/>
          <w:szCs w:val="22"/>
          <w:lang w:val="fr-LU" w:eastAsia="fr-LU"/>
        </w:rPr>
        <w:t xml:space="preserve">Il s'avère que </w:t>
      </w:r>
      <w:r w:rsidR="00345162">
        <w:rPr>
          <w:rFonts w:ascii="Arial" w:hAnsi="Arial" w:cs="Arial"/>
          <w:sz w:val="22"/>
          <w:szCs w:val="22"/>
          <w:lang w:val="fr-LU" w:eastAsia="fr-LU"/>
        </w:rPr>
        <w:t>l</w:t>
      </w:r>
      <w:r w:rsidR="00E61B2B" w:rsidRPr="00D77633">
        <w:rPr>
          <w:rFonts w:ascii="Arial" w:hAnsi="Arial" w:cs="Arial"/>
          <w:sz w:val="22"/>
          <w:szCs w:val="22"/>
        </w:rPr>
        <w:t>’</w:t>
      </w:r>
      <w:r w:rsidR="00E61B2B" w:rsidRPr="00345162">
        <w:rPr>
          <w:rFonts w:ascii="Arial" w:hAnsi="Arial" w:cs="Arial"/>
          <w:i/>
          <w:sz w:val="22"/>
          <w:szCs w:val="22"/>
        </w:rPr>
        <w:t>«</w:t>
      </w:r>
      <w:r w:rsidR="00E61B2B" w:rsidRPr="00D77633">
        <w:rPr>
          <w:rFonts w:ascii="Arial" w:hAnsi="Arial" w:cs="Arial"/>
          <w:sz w:val="22"/>
          <w:szCs w:val="22"/>
        </w:rPr>
        <w:t> </w:t>
      </w:r>
      <w:proofErr w:type="spellStart"/>
      <w:r w:rsidR="00E61B2B" w:rsidRPr="00D77633">
        <w:rPr>
          <w:rFonts w:ascii="Arial" w:hAnsi="Arial" w:cs="Arial"/>
          <w:i/>
          <w:sz w:val="22"/>
          <w:szCs w:val="22"/>
        </w:rPr>
        <w:t>Integrated</w:t>
      </w:r>
      <w:proofErr w:type="spellEnd"/>
      <w:r w:rsidR="00E61B2B" w:rsidRPr="00D776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61B2B" w:rsidRPr="00D77633">
        <w:rPr>
          <w:rFonts w:ascii="Arial" w:hAnsi="Arial" w:cs="Arial"/>
          <w:i/>
          <w:sz w:val="22"/>
          <w:szCs w:val="22"/>
        </w:rPr>
        <w:t>Biobank</w:t>
      </w:r>
      <w:proofErr w:type="spellEnd"/>
      <w:r w:rsidR="00E61B2B" w:rsidRPr="00D77633">
        <w:rPr>
          <w:rFonts w:ascii="Arial" w:hAnsi="Arial" w:cs="Arial"/>
          <w:i/>
          <w:sz w:val="22"/>
          <w:szCs w:val="22"/>
        </w:rPr>
        <w:t xml:space="preserve"> of Luxembourg</w:t>
      </w:r>
      <w:r w:rsidR="00E61B2B" w:rsidRPr="00D77633">
        <w:rPr>
          <w:rFonts w:ascii="Arial" w:hAnsi="Arial" w:cs="Arial"/>
          <w:sz w:val="22"/>
          <w:szCs w:val="22"/>
        </w:rPr>
        <w:t> </w:t>
      </w:r>
      <w:r w:rsidR="00E61B2B" w:rsidRPr="00345162">
        <w:rPr>
          <w:rFonts w:ascii="Arial" w:hAnsi="Arial" w:cs="Arial"/>
          <w:i/>
          <w:sz w:val="22"/>
          <w:szCs w:val="22"/>
        </w:rPr>
        <w:t>»</w:t>
      </w:r>
      <w:r w:rsidR="00E61B2B" w:rsidRPr="00D77633">
        <w:rPr>
          <w:rFonts w:ascii="Arial" w:hAnsi="Arial" w:cs="Arial"/>
          <w:sz w:val="22"/>
          <w:szCs w:val="22"/>
        </w:rPr>
        <w:t xml:space="preserve"> (IBBL) est à la recherche d’</w:t>
      </w:r>
      <w:r w:rsidR="00C450E8">
        <w:rPr>
          <w:rFonts w:ascii="Arial" w:hAnsi="Arial" w:cs="Arial"/>
          <w:sz w:val="22"/>
          <w:szCs w:val="22"/>
        </w:rPr>
        <w:t>infrastructures adéquates, étant donné qu’elle</w:t>
      </w:r>
      <w:r w:rsidR="00345162" w:rsidRPr="00D77633">
        <w:rPr>
          <w:rFonts w:ascii="Arial" w:hAnsi="Arial" w:cs="Arial"/>
          <w:sz w:val="22"/>
          <w:szCs w:val="22"/>
          <w:lang w:val="fr-LU" w:eastAsia="fr-LU"/>
        </w:rPr>
        <w:t xml:space="preserve"> est actuellement logée dans des</w:t>
      </w:r>
      <w:r w:rsidR="00345162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="00C450E8">
        <w:rPr>
          <w:rFonts w:ascii="Arial" w:hAnsi="Arial" w:cs="Arial"/>
          <w:sz w:val="22"/>
          <w:szCs w:val="22"/>
          <w:lang w:val="fr-LU" w:eastAsia="fr-LU"/>
        </w:rPr>
        <w:t xml:space="preserve">pavillons modulaires et que </w:t>
      </w:r>
      <w:r w:rsidR="00345162" w:rsidRPr="00D77633">
        <w:rPr>
          <w:rFonts w:ascii="Arial" w:hAnsi="Arial" w:cs="Arial"/>
          <w:sz w:val="22"/>
          <w:szCs w:val="22"/>
          <w:lang w:val="fr-LU" w:eastAsia="fr-LU"/>
        </w:rPr>
        <w:t>les surfaces et infrastructures sont devenues insuffisantes pour permettre le</w:t>
      </w:r>
      <w:r w:rsidR="00345162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="00345162" w:rsidRPr="00D77633">
        <w:rPr>
          <w:rFonts w:ascii="Arial" w:hAnsi="Arial" w:cs="Arial"/>
          <w:sz w:val="22"/>
          <w:szCs w:val="22"/>
          <w:lang w:val="fr-LU" w:eastAsia="fr-LU"/>
        </w:rPr>
        <w:t>développement de</w:t>
      </w:r>
      <w:r w:rsidR="00C450E8">
        <w:rPr>
          <w:rFonts w:ascii="Arial" w:hAnsi="Arial" w:cs="Arial"/>
          <w:sz w:val="22"/>
          <w:szCs w:val="22"/>
          <w:lang w:val="fr-LU" w:eastAsia="fr-LU"/>
        </w:rPr>
        <w:t xml:space="preserve"> se</w:t>
      </w:r>
      <w:r w:rsidR="00345162" w:rsidRPr="00D77633">
        <w:rPr>
          <w:rFonts w:ascii="Arial" w:hAnsi="Arial" w:cs="Arial"/>
          <w:sz w:val="22"/>
          <w:szCs w:val="22"/>
          <w:lang w:val="fr-LU" w:eastAsia="fr-LU"/>
        </w:rPr>
        <w:t>s activités.</w:t>
      </w:r>
    </w:p>
    <w:p w:rsidR="00345162" w:rsidRPr="00345162" w:rsidRDefault="00345162" w:rsidP="00E61B2B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376D43" w:rsidRPr="00D77633" w:rsidRDefault="00376D43" w:rsidP="00C450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77633">
        <w:rPr>
          <w:rFonts w:ascii="Arial" w:hAnsi="Arial" w:cs="Arial"/>
          <w:sz w:val="22"/>
          <w:szCs w:val="22"/>
          <w:lang w:val="fr-LU" w:eastAsia="fr-LU"/>
        </w:rPr>
        <w:t>Il est dès lors proposé de procéder, dans le cadre de la deuxième phase du Laboratoire National de</w:t>
      </w:r>
      <w:r w:rsid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Santé à Dudelange, aux aménagements nécessaires pour pouvoir y accueillir l'IBBL</w:t>
      </w:r>
      <w:r w:rsidR="007447DA" w:rsidRPr="00D77633">
        <w:rPr>
          <w:rFonts w:ascii="Arial" w:hAnsi="Arial" w:cs="Arial"/>
          <w:sz w:val="22"/>
          <w:szCs w:val="22"/>
          <w:lang w:val="fr-LU" w:eastAsia="fr-LU"/>
        </w:rPr>
        <w:t xml:space="preserve">, qui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disposera de 965 m</w:t>
      </w:r>
      <w:r w:rsidR="007447DA" w:rsidRPr="00C450E8">
        <w:rPr>
          <w:rFonts w:ascii="Arial" w:hAnsi="Arial" w:cs="Arial"/>
          <w:sz w:val="22"/>
          <w:szCs w:val="22"/>
          <w:vertAlign w:val="superscript"/>
          <w:lang w:val="fr-LU" w:eastAsia="fr-LU"/>
        </w:rPr>
        <w:t>2</w:t>
      </w:r>
      <w:r w:rsidRPr="00D77633">
        <w:rPr>
          <w:rFonts w:ascii="Arial" w:hAnsi="Arial" w:cs="Arial"/>
          <w:sz w:val="22"/>
          <w:szCs w:val="22"/>
          <w:lang w:val="fr-LU" w:eastAsia="fr-LU"/>
        </w:rPr>
        <w:t xml:space="preserve"> pour l'aménagement de bureaux et de laboratoires </w:t>
      </w:r>
      <w:r w:rsidR="00C450E8" w:rsidRPr="00D77633">
        <w:rPr>
          <w:rFonts w:ascii="Arial" w:hAnsi="Arial" w:cs="Arial"/>
          <w:sz w:val="22"/>
          <w:szCs w:val="22"/>
          <w:lang w:val="fr-LU" w:eastAsia="fr-LU"/>
        </w:rPr>
        <w:t>au 3</w:t>
      </w:r>
      <w:r w:rsidR="00C450E8" w:rsidRPr="00D77633">
        <w:rPr>
          <w:rFonts w:ascii="Arial" w:hAnsi="Arial" w:cs="Arial"/>
          <w:sz w:val="22"/>
          <w:szCs w:val="22"/>
          <w:vertAlign w:val="superscript"/>
          <w:lang w:val="fr-LU" w:eastAsia="fr-LU"/>
        </w:rPr>
        <w:t>ème</w:t>
      </w:r>
      <w:r w:rsidR="00C450E8" w:rsidRPr="00D77633">
        <w:rPr>
          <w:rFonts w:ascii="Arial" w:hAnsi="Arial" w:cs="Arial"/>
          <w:sz w:val="22"/>
          <w:szCs w:val="22"/>
          <w:lang w:val="fr-LU" w:eastAsia="fr-LU"/>
        </w:rPr>
        <w:t xml:space="preserve">  étage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et de 380 m</w:t>
      </w:r>
      <w:r w:rsidR="007447DA" w:rsidRPr="00C450E8">
        <w:rPr>
          <w:rFonts w:ascii="Arial" w:hAnsi="Arial" w:cs="Arial"/>
          <w:sz w:val="22"/>
          <w:szCs w:val="22"/>
          <w:vertAlign w:val="superscript"/>
          <w:lang w:val="fr-LU" w:eastAsia="fr-LU"/>
        </w:rPr>
        <w:t>2</w:t>
      </w:r>
      <w:r w:rsid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>pour stockage au 1</w:t>
      </w:r>
      <w:r w:rsidR="007447DA" w:rsidRPr="00D77633">
        <w:rPr>
          <w:rFonts w:ascii="Arial" w:hAnsi="Arial" w:cs="Arial"/>
          <w:sz w:val="22"/>
          <w:szCs w:val="22"/>
          <w:vertAlign w:val="superscript"/>
          <w:lang w:val="fr-LU" w:eastAsia="fr-LU"/>
        </w:rPr>
        <w:t>er</w:t>
      </w:r>
      <w:r w:rsidR="007447DA" w:rsidRPr="00D77633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D77633">
        <w:rPr>
          <w:rFonts w:ascii="Arial" w:hAnsi="Arial" w:cs="Arial"/>
          <w:sz w:val="22"/>
          <w:szCs w:val="22"/>
          <w:lang w:val="fr-LU" w:eastAsia="fr-LU"/>
        </w:rPr>
        <w:t xml:space="preserve">étage. </w:t>
      </w:r>
    </w:p>
    <w:p w:rsidR="00376D43" w:rsidRPr="00D77633" w:rsidRDefault="00376D43" w:rsidP="00D77633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sectPr w:rsidR="00376D43" w:rsidRPr="00D77633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BEF"/>
    <w:multiLevelType w:val="hybridMultilevel"/>
    <w:tmpl w:val="81F406C6"/>
    <w:lvl w:ilvl="0" w:tplc="AA6C6C4E">
      <w:start w:val="695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96E16"/>
    <w:multiLevelType w:val="hybridMultilevel"/>
    <w:tmpl w:val="E39C9602"/>
    <w:lvl w:ilvl="0" w:tplc="AA6C6C4E">
      <w:start w:val="695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D43"/>
    <w:rsid w:val="000B4532"/>
    <w:rsid w:val="001832DD"/>
    <w:rsid w:val="00345162"/>
    <w:rsid w:val="00376D43"/>
    <w:rsid w:val="0056693C"/>
    <w:rsid w:val="007447DA"/>
    <w:rsid w:val="007E746A"/>
    <w:rsid w:val="008834CA"/>
    <w:rsid w:val="00947D18"/>
    <w:rsid w:val="00A87F9C"/>
    <w:rsid w:val="00AA6391"/>
    <w:rsid w:val="00C450E8"/>
    <w:rsid w:val="00C76E87"/>
    <w:rsid w:val="00CB4954"/>
    <w:rsid w:val="00D77633"/>
    <w:rsid w:val="00DC6443"/>
    <w:rsid w:val="00E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33FEBE-4B79-4FFB-9438-C917578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43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47D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F584F5-CF9C-404A-896C-D6BFBCE0CFF8}"/>
</file>

<file path=customXml/itemProps2.xml><?xml version="1.0" encoding="utf-8"?>
<ds:datastoreItem xmlns:ds="http://schemas.openxmlformats.org/officeDocument/2006/customXml" ds:itemID="{475B8D5E-D20C-4C1F-9737-4B6F311AF71E}"/>
</file>

<file path=customXml/itemProps3.xml><?xml version="1.0" encoding="utf-8"?>
<ds:datastoreItem xmlns:ds="http://schemas.openxmlformats.org/officeDocument/2006/customXml" ds:itemID="{BA1B0DC6-6414-46E3-A1FE-BFCD8B50C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2016-04-26T06:51:00Z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