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D7A" w:rsidRDefault="00BF2D7A" w:rsidP="00BF2D7A">
      <w:pPr>
        <w:spacing w:after="0" w:line="240" w:lineRule="auto"/>
        <w:jc w:val="both"/>
        <w:rPr>
          <w:rFonts w:ascii="Arial" w:hAnsi="Arial" w:cs="Arial"/>
          <w:b/>
          <w:lang w:val="fr-FR"/>
        </w:rPr>
      </w:pPr>
      <w:bookmarkStart w:id="0" w:name="_GoBack"/>
      <w:bookmarkEnd w:id="0"/>
    </w:p>
    <w:p w:rsidR="00BF2D7A" w:rsidRDefault="00BF2D7A" w:rsidP="00BF2D7A">
      <w:pPr>
        <w:spacing w:after="0" w:line="240" w:lineRule="auto"/>
        <w:jc w:val="center"/>
        <w:rPr>
          <w:rFonts w:ascii="Arial" w:hAnsi="Arial" w:cs="Arial"/>
          <w:b/>
        </w:rPr>
      </w:pPr>
      <w:r w:rsidRPr="00E05CD7">
        <w:rPr>
          <w:rFonts w:ascii="Arial" w:hAnsi="Arial" w:cs="Arial"/>
          <w:b/>
        </w:rPr>
        <w:t>N</w:t>
      </w:r>
      <w:r w:rsidRPr="00E05CD7">
        <w:rPr>
          <w:rFonts w:ascii="Arial" w:hAnsi="Arial" w:cs="Arial"/>
          <w:b/>
          <w:vertAlign w:val="superscript"/>
        </w:rPr>
        <w:t>o</w:t>
      </w:r>
      <w:r w:rsidRPr="00E05CD7">
        <w:rPr>
          <w:rFonts w:ascii="Arial" w:hAnsi="Arial" w:cs="Arial"/>
          <w:b/>
        </w:rPr>
        <w:t xml:space="preserve"> </w:t>
      </w:r>
      <w:r>
        <w:rPr>
          <w:rFonts w:ascii="Arial" w:hAnsi="Arial" w:cs="Arial"/>
          <w:b/>
        </w:rPr>
        <w:t>6875</w:t>
      </w:r>
    </w:p>
    <w:p w:rsidR="00BF2D7A" w:rsidRPr="00E05CD7" w:rsidRDefault="00BF2D7A" w:rsidP="00BF2D7A">
      <w:pPr>
        <w:tabs>
          <w:tab w:val="left" w:pos="4111"/>
          <w:tab w:val="left" w:pos="4536"/>
          <w:tab w:val="left" w:pos="4678"/>
        </w:tabs>
        <w:spacing w:after="0" w:line="240" w:lineRule="auto"/>
        <w:rPr>
          <w:rFonts w:ascii="Arial" w:hAnsi="Arial" w:cs="Arial"/>
          <w:b/>
        </w:rPr>
      </w:pPr>
      <w:r w:rsidRPr="00E05CD7">
        <w:rPr>
          <w:rFonts w:ascii="Arial" w:hAnsi="Arial" w:cs="Arial"/>
          <w:b/>
        </w:rPr>
        <w:tab/>
      </w:r>
      <w:r w:rsidRPr="00E05CD7">
        <w:rPr>
          <w:rFonts w:ascii="Arial" w:hAnsi="Arial" w:cs="Arial"/>
          <w:b/>
        </w:rPr>
        <w:tab/>
      </w:r>
      <w:r w:rsidRPr="00E05CD7">
        <w:rPr>
          <w:rFonts w:ascii="Arial" w:hAnsi="Arial" w:cs="Arial"/>
          <w:b/>
        </w:rPr>
        <w:tab/>
      </w:r>
    </w:p>
    <w:p w:rsidR="00BF2D7A" w:rsidRPr="00E05CD7" w:rsidRDefault="00BF2D7A" w:rsidP="00BF2D7A">
      <w:pPr>
        <w:spacing w:after="0" w:line="240" w:lineRule="auto"/>
        <w:jc w:val="center"/>
        <w:rPr>
          <w:rFonts w:ascii="Arial" w:hAnsi="Arial" w:cs="Arial"/>
        </w:rPr>
      </w:pPr>
      <w:r w:rsidRPr="00E05CD7">
        <w:rPr>
          <w:rFonts w:ascii="Arial" w:hAnsi="Arial" w:cs="Arial"/>
        </w:rPr>
        <w:t>CHAMBRE DES DEPUTES</w:t>
      </w:r>
    </w:p>
    <w:p w:rsidR="00BF2D7A" w:rsidRPr="00E05CD7" w:rsidRDefault="00BF2D7A" w:rsidP="00BF2D7A">
      <w:pPr>
        <w:spacing w:after="0" w:line="240" w:lineRule="auto"/>
        <w:jc w:val="center"/>
        <w:rPr>
          <w:rFonts w:ascii="Arial" w:hAnsi="Arial" w:cs="Arial"/>
        </w:rPr>
      </w:pPr>
      <w:r w:rsidRPr="00E05CD7">
        <w:rPr>
          <w:rFonts w:ascii="Arial" w:hAnsi="Arial" w:cs="Arial"/>
        </w:rPr>
        <w:t>Session ordinaire 2016 - 2017</w:t>
      </w:r>
    </w:p>
    <w:p w:rsidR="00BF2D7A" w:rsidRPr="00E05CD7" w:rsidRDefault="00BF2D7A" w:rsidP="00BF2D7A">
      <w:pPr>
        <w:pBdr>
          <w:bottom w:val="single" w:sz="12" w:space="1" w:color="auto"/>
        </w:pBdr>
        <w:spacing w:after="0" w:line="240" w:lineRule="auto"/>
        <w:jc w:val="center"/>
        <w:rPr>
          <w:rFonts w:ascii="Arial" w:hAnsi="Arial" w:cs="Arial"/>
        </w:rPr>
      </w:pPr>
    </w:p>
    <w:p w:rsidR="00BF2D7A" w:rsidRPr="00E05CD7" w:rsidRDefault="00BF2D7A" w:rsidP="00BF2D7A">
      <w:pPr>
        <w:spacing w:after="0" w:line="240" w:lineRule="auto"/>
        <w:jc w:val="center"/>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800"/>
        <w:gridCol w:w="7990"/>
      </w:tblGrid>
      <w:tr w:rsidR="00BF2D7A" w:rsidRPr="00E05CD7" w:rsidTr="007F7E8B">
        <w:tc>
          <w:tcPr>
            <w:tcW w:w="800" w:type="dxa"/>
          </w:tcPr>
          <w:p w:rsidR="00BF2D7A" w:rsidRPr="00504EF0" w:rsidRDefault="00BF2D7A" w:rsidP="007F7E8B">
            <w:pPr>
              <w:spacing w:after="0" w:line="240" w:lineRule="auto"/>
              <w:jc w:val="both"/>
              <w:rPr>
                <w:rFonts w:ascii="Arial" w:hAnsi="Arial" w:cs="Arial"/>
                <w:b/>
              </w:rPr>
            </w:pPr>
            <w:r w:rsidRPr="00504EF0">
              <w:rPr>
                <w:rFonts w:ascii="Arial" w:hAnsi="Arial" w:cs="Arial"/>
                <w:b/>
              </w:rPr>
              <w:t>6875</w:t>
            </w:r>
          </w:p>
          <w:p w:rsidR="00BF2D7A" w:rsidRPr="00504EF0" w:rsidRDefault="00BF2D7A" w:rsidP="007F7E8B">
            <w:pPr>
              <w:spacing w:after="0" w:line="240" w:lineRule="auto"/>
              <w:jc w:val="both"/>
              <w:rPr>
                <w:rFonts w:ascii="Arial" w:hAnsi="Arial" w:cs="Arial"/>
                <w:b/>
              </w:rPr>
            </w:pPr>
          </w:p>
          <w:p w:rsidR="00BF2D7A" w:rsidRPr="00504EF0" w:rsidRDefault="00BF2D7A" w:rsidP="007F7E8B">
            <w:pPr>
              <w:spacing w:after="0" w:line="240" w:lineRule="auto"/>
              <w:jc w:val="both"/>
              <w:rPr>
                <w:rFonts w:ascii="Arial" w:hAnsi="Arial" w:cs="Arial"/>
                <w:b/>
              </w:rPr>
            </w:pPr>
          </w:p>
          <w:p w:rsidR="00BF2D7A" w:rsidRPr="00504EF0" w:rsidRDefault="00BF2D7A" w:rsidP="007F7E8B">
            <w:pPr>
              <w:spacing w:after="0" w:line="240" w:lineRule="auto"/>
              <w:jc w:val="both"/>
              <w:rPr>
                <w:rFonts w:ascii="Arial" w:hAnsi="Arial" w:cs="Arial"/>
                <w:b/>
              </w:rPr>
            </w:pPr>
          </w:p>
          <w:p w:rsidR="00BF2D7A" w:rsidRPr="00504EF0" w:rsidRDefault="00BF2D7A" w:rsidP="007F7E8B">
            <w:pPr>
              <w:spacing w:after="0" w:line="240" w:lineRule="auto"/>
              <w:jc w:val="both"/>
              <w:rPr>
                <w:rFonts w:ascii="Arial" w:hAnsi="Arial" w:cs="Arial"/>
                <w:b/>
              </w:rPr>
            </w:pPr>
          </w:p>
        </w:tc>
        <w:tc>
          <w:tcPr>
            <w:tcW w:w="7990" w:type="dxa"/>
          </w:tcPr>
          <w:p w:rsidR="00BF2D7A" w:rsidRPr="00504EF0" w:rsidRDefault="00BF2D7A" w:rsidP="007F7E8B">
            <w:pPr>
              <w:spacing w:after="0" w:line="240" w:lineRule="auto"/>
              <w:jc w:val="both"/>
              <w:rPr>
                <w:rFonts w:ascii="Arial" w:hAnsi="Arial" w:cs="Arial"/>
                <w:b/>
              </w:rPr>
            </w:pPr>
            <w:r w:rsidRPr="00504EF0">
              <w:rPr>
                <w:rFonts w:ascii="Arial" w:hAnsi="Arial" w:cs="Arial"/>
                <w:b/>
              </w:rPr>
              <w:t xml:space="preserve">Projet de loi sur l'organisation du Conseil d'Etat et portant modification </w:t>
            </w:r>
          </w:p>
          <w:p w:rsidR="00BF2D7A" w:rsidRPr="00504EF0" w:rsidRDefault="00BF2D7A" w:rsidP="007F7E8B">
            <w:pPr>
              <w:spacing w:after="0" w:line="240" w:lineRule="auto"/>
              <w:jc w:val="both"/>
              <w:rPr>
                <w:rFonts w:ascii="Arial" w:hAnsi="Arial" w:cs="Arial"/>
                <w:b/>
              </w:rPr>
            </w:pPr>
            <w:r w:rsidRPr="00504EF0">
              <w:rPr>
                <w:rFonts w:ascii="Arial" w:hAnsi="Arial" w:cs="Arial"/>
                <w:b/>
              </w:rPr>
              <w:t>-  de la loi modifiée du 21 avril 1928 sur les associations et les fondations sans but lucratif ;</w:t>
            </w:r>
          </w:p>
          <w:p w:rsidR="00BF2D7A" w:rsidRPr="00504EF0" w:rsidRDefault="00BF2D7A" w:rsidP="007F7E8B">
            <w:pPr>
              <w:spacing w:after="0" w:line="240" w:lineRule="auto"/>
              <w:jc w:val="both"/>
              <w:rPr>
                <w:rFonts w:ascii="Arial" w:hAnsi="Arial" w:cs="Arial"/>
                <w:b/>
              </w:rPr>
            </w:pPr>
            <w:r w:rsidRPr="00504EF0">
              <w:rPr>
                <w:rFonts w:ascii="Arial" w:hAnsi="Arial" w:cs="Arial"/>
                <w:b/>
              </w:rPr>
              <w:t>-  de la loi modifiée du 29 juin 1989 portant réforme du régime des cabarets</w:t>
            </w:r>
          </w:p>
          <w:p w:rsidR="00BF2D7A" w:rsidRPr="00504EF0" w:rsidRDefault="00BF2D7A" w:rsidP="007F7E8B">
            <w:pPr>
              <w:spacing w:after="0" w:line="240" w:lineRule="auto"/>
              <w:jc w:val="both"/>
              <w:rPr>
                <w:rFonts w:ascii="Arial" w:hAnsi="Arial" w:cs="Arial"/>
                <w:b/>
              </w:rPr>
            </w:pPr>
          </w:p>
          <w:p w:rsidR="00BF2D7A" w:rsidRPr="00504EF0" w:rsidRDefault="00BF2D7A" w:rsidP="007F7E8B">
            <w:pPr>
              <w:spacing w:after="0" w:line="240" w:lineRule="auto"/>
              <w:jc w:val="both"/>
              <w:rPr>
                <w:rFonts w:ascii="Arial" w:hAnsi="Arial" w:cs="Arial"/>
                <w:b/>
              </w:rPr>
            </w:pPr>
          </w:p>
        </w:tc>
      </w:tr>
    </w:tbl>
    <w:p w:rsidR="00BF2D7A" w:rsidRDefault="00BF2D7A" w:rsidP="00BF2D7A">
      <w:pPr>
        <w:spacing w:after="0" w:line="240" w:lineRule="auto"/>
        <w:jc w:val="center"/>
        <w:rPr>
          <w:rFonts w:ascii="Arial" w:hAnsi="Arial" w:cs="Arial"/>
          <w:b/>
          <w:lang w:val="fr-FR"/>
        </w:rPr>
      </w:pPr>
      <w:r>
        <w:rPr>
          <w:rFonts w:ascii="Arial" w:hAnsi="Arial" w:cs="Arial"/>
          <w:b/>
          <w:lang w:val="fr-FR"/>
        </w:rPr>
        <w:t>Résumé</w:t>
      </w:r>
    </w:p>
    <w:p w:rsidR="00BF2D7A" w:rsidRDefault="00BF2D7A" w:rsidP="00BF2D7A">
      <w:pPr>
        <w:spacing w:after="0" w:line="240" w:lineRule="auto"/>
        <w:jc w:val="center"/>
        <w:rPr>
          <w:rFonts w:ascii="Arial" w:hAnsi="Arial" w:cs="Arial"/>
          <w:b/>
          <w:lang w:val="fr-FR"/>
        </w:rPr>
      </w:pPr>
    </w:p>
    <w:p w:rsidR="00F34748" w:rsidRPr="00F34748" w:rsidRDefault="00F34748" w:rsidP="00F34748">
      <w:pPr>
        <w:spacing w:after="0" w:line="240" w:lineRule="auto"/>
        <w:jc w:val="both"/>
        <w:rPr>
          <w:rFonts w:ascii="Arial" w:hAnsi="Arial" w:cs="Arial"/>
          <w:lang w:val="fr-FR"/>
        </w:rPr>
      </w:pPr>
      <w:r w:rsidRPr="00F34748">
        <w:rPr>
          <w:rFonts w:ascii="Arial" w:hAnsi="Arial" w:cs="Arial"/>
          <w:lang w:val="fr-FR"/>
        </w:rPr>
        <w:t>Le projet de loi sous rubrique vise à réformer l’organisation du Conseil d’Etat</w:t>
      </w:r>
      <w:r>
        <w:rPr>
          <w:rFonts w:ascii="Arial" w:hAnsi="Arial" w:cs="Arial"/>
          <w:lang w:val="fr-FR"/>
        </w:rPr>
        <w:t xml:space="preserve"> </w:t>
      </w:r>
      <w:r w:rsidRPr="00F34748">
        <w:rPr>
          <w:rFonts w:ascii="Arial" w:hAnsi="Arial" w:cs="Arial"/>
          <w:color w:val="221E1F"/>
        </w:rPr>
        <w:t xml:space="preserve">en modifiant certains aspects concernant notamment la procédure de </w:t>
      </w:r>
      <w:r w:rsidR="00C00BAF">
        <w:rPr>
          <w:rFonts w:ascii="Arial" w:hAnsi="Arial" w:cs="Arial"/>
          <w:color w:val="221E1F"/>
        </w:rPr>
        <w:t xml:space="preserve">composition et de </w:t>
      </w:r>
      <w:r w:rsidRPr="00F34748">
        <w:rPr>
          <w:rFonts w:ascii="Arial" w:hAnsi="Arial" w:cs="Arial"/>
          <w:color w:val="221E1F"/>
        </w:rPr>
        <w:t>no</w:t>
      </w:r>
      <w:r w:rsidR="00C00BAF">
        <w:rPr>
          <w:rFonts w:ascii="Arial" w:hAnsi="Arial" w:cs="Arial"/>
          <w:color w:val="221E1F"/>
        </w:rPr>
        <w:t>mination, la durée des mandats,</w:t>
      </w:r>
      <w:r w:rsidRPr="00F34748">
        <w:rPr>
          <w:rFonts w:ascii="Arial" w:hAnsi="Arial" w:cs="Arial"/>
          <w:color w:val="221E1F"/>
        </w:rPr>
        <w:t xml:space="preserve"> </w:t>
      </w:r>
      <w:r w:rsidR="00C00BAF">
        <w:rPr>
          <w:rFonts w:ascii="Arial" w:hAnsi="Arial" w:cs="Arial"/>
          <w:color w:val="221E1F"/>
        </w:rPr>
        <w:t xml:space="preserve">la publicité des votes, </w:t>
      </w:r>
      <w:r w:rsidRPr="00F34748">
        <w:rPr>
          <w:rFonts w:ascii="Arial" w:hAnsi="Arial" w:cs="Arial"/>
          <w:color w:val="221E1F"/>
        </w:rPr>
        <w:t>ainsi que l’introduction de règles déontologiques.</w:t>
      </w:r>
    </w:p>
    <w:p w:rsidR="00F34748" w:rsidRDefault="00F34748" w:rsidP="00BF2D7A">
      <w:pPr>
        <w:spacing w:after="0" w:line="240" w:lineRule="auto"/>
        <w:jc w:val="both"/>
        <w:rPr>
          <w:rFonts w:ascii="Arial" w:hAnsi="Arial" w:cs="Arial"/>
          <w:b/>
          <w:lang w:val="fr-FR"/>
        </w:rPr>
      </w:pPr>
    </w:p>
    <w:p w:rsidR="00C00BAF" w:rsidRDefault="00C00BAF" w:rsidP="00BF2D7A">
      <w:pPr>
        <w:spacing w:after="0" w:line="240" w:lineRule="auto"/>
        <w:jc w:val="both"/>
        <w:rPr>
          <w:rFonts w:ascii="Arial" w:hAnsi="Arial" w:cs="Arial"/>
          <w:b/>
          <w:lang w:val="fr-FR"/>
        </w:rPr>
      </w:pPr>
    </w:p>
    <w:p w:rsidR="00BF2D7A" w:rsidRDefault="00BF2D7A" w:rsidP="00BF2D7A">
      <w:pPr>
        <w:spacing w:after="0" w:line="240" w:lineRule="auto"/>
        <w:jc w:val="both"/>
        <w:rPr>
          <w:rFonts w:ascii="Arial" w:hAnsi="Arial" w:cs="Arial"/>
          <w:b/>
          <w:lang w:val="fr-FR"/>
        </w:rPr>
      </w:pPr>
      <w:r>
        <w:rPr>
          <w:rFonts w:ascii="Arial" w:hAnsi="Arial" w:cs="Arial"/>
          <w:b/>
          <w:lang w:val="fr-FR"/>
        </w:rPr>
        <w:t>Attributions du Conseil d’Etat</w:t>
      </w:r>
    </w:p>
    <w:p w:rsidR="00BF2D7A" w:rsidRDefault="00BF2D7A" w:rsidP="00BF2D7A">
      <w:pPr>
        <w:spacing w:after="0" w:line="240" w:lineRule="auto"/>
        <w:jc w:val="both"/>
        <w:rPr>
          <w:rFonts w:ascii="Arial" w:hAnsi="Arial" w:cs="Arial"/>
          <w:b/>
          <w:lang w:val="fr-FR"/>
        </w:rPr>
      </w:pPr>
    </w:p>
    <w:p w:rsidR="00BF2D7A" w:rsidRDefault="00BF2D7A" w:rsidP="00BF2D7A">
      <w:pPr>
        <w:spacing w:after="0" w:line="240" w:lineRule="auto"/>
        <w:jc w:val="both"/>
        <w:rPr>
          <w:rFonts w:ascii="Arial" w:hAnsi="Arial" w:cs="Arial"/>
        </w:rPr>
      </w:pPr>
      <w:r>
        <w:rPr>
          <w:rFonts w:ascii="Arial" w:hAnsi="Arial" w:cs="Arial"/>
          <w:lang w:val="fr-FR"/>
        </w:rPr>
        <w:t xml:space="preserve">Le projet de loi 6875 entend légitimer le dépôt simultané des projets de loi à la saisine du Conseil d’Etat, procédure devenue pratique courante, en abandonnant la procédure de la loi du 12 juillet 1996, selon laquelle </w:t>
      </w:r>
      <w:r w:rsidRPr="00E05CD7">
        <w:rPr>
          <w:rFonts w:ascii="Arial" w:hAnsi="Arial" w:cs="Arial"/>
        </w:rPr>
        <w:t xml:space="preserve">les projets de loi élaborés par le Gouvernement </w:t>
      </w:r>
      <w:r>
        <w:rPr>
          <w:rFonts w:ascii="Arial" w:hAnsi="Arial" w:cs="Arial"/>
        </w:rPr>
        <w:t>font</w:t>
      </w:r>
      <w:r w:rsidRPr="00E05CD7">
        <w:rPr>
          <w:rFonts w:ascii="Arial" w:hAnsi="Arial" w:cs="Arial"/>
        </w:rPr>
        <w:t xml:space="preserve"> l'objet du dépôt à la Chambre des Députés seulement après que le Conseil d'Etat </w:t>
      </w:r>
      <w:r>
        <w:rPr>
          <w:rFonts w:ascii="Arial" w:hAnsi="Arial" w:cs="Arial"/>
        </w:rPr>
        <w:t>ait</w:t>
      </w:r>
      <w:r w:rsidRPr="00E05CD7">
        <w:rPr>
          <w:rFonts w:ascii="Arial" w:hAnsi="Arial" w:cs="Arial"/>
        </w:rPr>
        <w:t xml:space="preserve"> émis son avis</w:t>
      </w:r>
      <w:r>
        <w:rPr>
          <w:rFonts w:ascii="Arial" w:hAnsi="Arial" w:cs="Arial"/>
        </w:rPr>
        <w:t xml:space="preserve">. </w:t>
      </w:r>
      <w:r w:rsidRPr="00E05CD7">
        <w:rPr>
          <w:rFonts w:ascii="Arial" w:hAnsi="Arial" w:cs="Arial"/>
        </w:rPr>
        <w:t xml:space="preserve">La disposition relative à l’urgence pour la présentation d’un projet de loi est abandonnée pour être superfétatoire. </w:t>
      </w:r>
    </w:p>
    <w:p w:rsidR="00BF2D7A" w:rsidRDefault="00BF2D7A" w:rsidP="00BF2D7A">
      <w:pPr>
        <w:spacing w:after="0" w:line="240" w:lineRule="auto"/>
        <w:jc w:val="both"/>
        <w:rPr>
          <w:rFonts w:ascii="Arial" w:hAnsi="Arial" w:cs="Arial"/>
          <w:lang w:val="fr-FR"/>
        </w:rPr>
      </w:pPr>
    </w:p>
    <w:p w:rsidR="00BF2D7A" w:rsidRDefault="00BF2D7A" w:rsidP="00BF2D7A">
      <w:pPr>
        <w:spacing w:after="0" w:line="240" w:lineRule="auto"/>
        <w:jc w:val="both"/>
        <w:rPr>
          <w:rFonts w:ascii="Arial" w:hAnsi="Arial" w:cs="Arial"/>
          <w:b/>
          <w:lang w:val="fr-FR"/>
        </w:rPr>
      </w:pPr>
    </w:p>
    <w:p w:rsidR="00BF2D7A" w:rsidRPr="00060B43" w:rsidRDefault="00BF2D7A" w:rsidP="00BF2D7A">
      <w:pPr>
        <w:spacing w:after="0" w:line="240" w:lineRule="auto"/>
        <w:jc w:val="both"/>
        <w:rPr>
          <w:rFonts w:ascii="Arial" w:hAnsi="Arial" w:cs="Arial"/>
          <w:b/>
          <w:lang w:val="fr-FR"/>
        </w:rPr>
      </w:pPr>
      <w:r w:rsidRPr="00060B43">
        <w:rPr>
          <w:rFonts w:ascii="Arial" w:hAnsi="Arial" w:cs="Arial"/>
          <w:b/>
          <w:lang w:val="fr-FR"/>
        </w:rPr>
        <w:t>Procédure de composition du Conseil d’Etat</w:t>
      </w:r>
    </w:p>
    <w:p w:rsidR="00BF2D7A" w:rsidRPr="00060B43" w:rsidRDefault="00BF2D7A" w:rsidP="00BF2D7A">
      <w:pPr>
        <w:spacing w:after="0" w:line="240" w:lineRule="auto"/>
        <w:jc w:val="both"/>
        <w:rPr>
          <w:rFonts w:ascii="Arial" w:hAnsi="Arial" w:cs="Arial"/>
          <w:lang w:val="fr-FR"/>
        </w:rPr>
      </w:pPr>
    </w:p>
    <w:p w:rsidR="00BF2D7A" w:rsidRDefault="00BF2D7A" w:rsidP="00BF2D7A">
      <w:pPr>
        <w:spacing w:after="0" w:line="240" w:lineRule="auto"/>
        <w:jc w:val="both"/>
        <w:rPr>
          <w:rFonts w:ascii="Arial" w:hAnsi="Arial" w:cs="Arial"/>
        </w:rPr>
      </w:pPr>
      <w:r>
        <w:rPr>
          <w:rFonts w:ascii="Arial" w:hAnsi="Arial" w:cs="Arial"/>
          <w:lang w:val="fr-FR"/>
        </w:rPr>
        <w:t>Une très grande majorité des partis politiques a exprimé la volonté</w:t>
      </w:r>
      <w:r w:rsidRPr="00E05CD7">
        <w:rPr>
          <w:rFonts w:ascii="Arial" w:hAnsi="Arial" w:cs="Arial"/>
        </w:rPr>
        <w:t xml:space="preserve">, à l’occasion de </w:t>
      </w:r>
      <w:r>
        <w:rPr>
          <w:rFonts w:ascii="Arial" w:hAnsi="Arial" w:cs="Arial"/>
        </w:rPr>
        <w:t xml:space="preserve">la </w:t>
      </w:r>
      <w:r w:rsidRPr="00E05CD7">
        <w:rPr>
          <w:rFonts w:ascii="Arial" w:hAnsi="Arial" w:cs="Arial"/>
        </w:rPr>
        <w:t>consultation sur la réforme du Conseil d’Etat, de doter le Conseil d’Etat d</w:t>
      </w:r>
      <w:r>
        <w:rPr>
          <w:rFonts w:ascii="Arial" w:hAnsi="Arial" w:cs="Arial"/>
        </w:rPr>
        <w:t>’une</w:t>
      </w:r>
      <w:r w:rsidRPr="00E05CD7">
        <w:rPr>
          <w:rFonts w:ascii="Arial" w:hAnsi="Arial" w:cs="Arial"/>
        </w:rPr>
        <w:t xml:space="preserve"> représentativité</w:t>
      </w:r>
      <w:r>
        <w:rPr>
          <w:rFonts w:ascii="Arial" w:hAnsi="Arial" w:cs="Arial"/>
        </w:rPr>
        <w:t xml:space="preserve"> accrue</w:t>
      </w:r>
      <w:r w:rsidRPr="00E05CD7">
        <w:rPr>
          <w:rFonts w:ascii="Arial" w:hAnsi="Arial" w:cs="Arial"/>
        </w:rPr>
        <w:t xml:space="preserve"> au niveau politique.</w:t>
      </w:r>
      <w:r>
        <w:rPr>
          <w:rFonts w:ascii="Arial" w:hAnsi="Arial" w:cs="Arial"/>
        </w:rPr>
        <w:t xml:space="preserve"> Le projet de loi a pour objectif de configurer la procédure de composition du Conseil d’Etat de manière à assurer une représentativité équitable des courants politiques siégeant à la Chambre des Députés </w:t>
      </w:r>
      <w:r w:rsidRPr="00BE1247">
        <w:rPr>
          <w:rFonts w:ascii="Arial" w:hAnsi="Arial" w:cs="Arial"/>
          <w:color w:val="000000"/>
          <w:lang w:val="fr-FR"/>
        </w:rPr>
        <w:t>à condition d’avoir obtenu au moins trois sièges au cours de chacune des deux dernières élections législatives</w:t>
      </w:r>
      <w:r>
        <w:rPr>
          <w:rFonts w:ascii="Arial" w:hAnsi="Arial" w:cs="Arial"/>
          <w:color w:val="000000"/>
          <w:lang w:val="fr-FR"/>
        </w:rPr>
        <w:t>.</w:t>
      </w:r>
    </w:p>
    <w:p w:rsidR="00BF2D7A" w:rsidRDefault="00BF2D7A" w:rsidP="00BF2D7A">
      <w:pPr>
        <w:spacing w:after="0" w:line="240" w:lineRule="auto"/>
        <w:jc w:val="both"/>
        <w:rPr>
          <w:rFonts w:ascii="Arial" w:hAnsi="Arial" w:cs="Arial"/>
        </w:rPr>
      </w:pPr>
    </w:p>
    <w:p w:rsidR="00BF2D7A" w:rsidRDefault="00BF2D7A" w:rsidP="00BF2D7A">
      <w:pPr>
        <w:spacing w:after="0" w:line="240" w:lineRule="auto"/>
        <w:jc w:val="both"/>
        <w:rPr>
          <w:rFonts w:ascii="Arial" w:hAnsi="Arial" w:cs="Arial"/>
        </w:rPr>
      </w:pPr>
      <w:r>
        <w:rPr>
          <w:rFonts w:ascii="Arial" w:hAnsi="Arial" w:cs="Arial"/>
        </w:rPr>
        <w:t>Sur proposition du Conseil d’Etat et en respect de la volonté de certains partis politiques d’introduire une représentation paritaire entre femmes et hommes, le projet de loi prévoit qu’</w:t>
      </w:r>
      <w:r w:rsidRPr="00F1755F">
        <w:rPr>
          <w:rFonts w:ascii="Arial" w:hAnsi="Arial" w:cs="Arial"/>
        </w:rPr>
        <w:t xml:space="preserve"> </w:t>
      </w:r>
      <w:r>
        <w:rPr>
          <w:rFonts w:ascii="Arial" w:hAnsi="Arial" w:cs="Arial"/>
        </w:rPr>
        <w:t xml:space="preserve">au moins un tiers des conseillers doit appartenir au sexe sous-représenté, sans que cette nouvelle disposition puisse empêcher le Conseil d’Etat de continuer à remplir ses missions constitutionnelles si, pendant </w:t>
      </w:r>
      <w:r w:rsidRPr="00E05CD7">
        <w:rPr>
          <w:rFonts w:ascii="Arial" w:hAnsi="Arial" w:cs="Arial"/>
        </w:rPr>
        <w:t>une vacance de siège, la composition ne comprenait pas le nombre requis de membres du sexe sous-représenté.</w:t>
      </w:r>
    </w:p>
    <w:p w:rsidR="00BF2D7A" w:rsidRPr="00060B43" w:rsidRDefault="00BF2D7A" w:rsidP="00BF2D7A">
      <w:pPr>
        <w:spacing w:after="0" w:line="240" w:lineRule="auto"/>
        <w:jc w:val="both"/>
        <w:rPr>
          <w:rFonts w:ascii="Arial" w:hAnsi="Arial" w:cs="Arial"/>
          <w:lang w:val="fr-FR"/>
        </w:rPr>
      </w:pPr>
    </w:p>
    <w:p w:rsidR="00BF2D7A" w:rsidRPr="00060B43" w:rsidRDefault="00BF2D7A" w:rsidP="00BF2D7A">
      <w:pPr>
        <w:spacing w:after="0" w:line="240" w:lineRule="auto"/>
        <w:jc w:val="both"/>
        <w:rPr>
          <w:rFonts w:ascii="Arial" w:hAnsi="Arial" w:cs="Arial"/>
          <w:lang w:val="fr-FR"/>
        </w:rPr>
      </w:pPr>
    </w:p>
    <w:p w:rsidR="00BF2D7A" w:rsidRPr="00060B43" w:rsidRDefault="00BF2D7A" w:rsidP="00BF2D7A">
      <w:pPr>
        <w:spacing w:after="0" w:line="240" w:lineRule="auto"/>
        <w:jc w:val="both"/>
        <w:rPr>
          <w:rFonts w:ascii="Arial" w:hAnsi="Arial" w:cs="Arial"/>
          <w:b/>
          <w:lang w:val="fr-FR"/>
        </w:rPr>
      </w:pPr>
      <w:r w:rsidRPr="00060B43">
        <w:rPr>
          <w:rFonts w:ascii="Arial" w:hAnsi="Arial" w:cs="Arial"/>
          <w:b/>
          <w:lang w:val="fr-FR"/>
        </w:rPr>
        <w:t>Procédure de nomination des candidats aux fonctions de conseiller d’Etat</w:t>
      </w:r>
    </w:p>
    <w:p w:rsidR="00BF2D7A" w:rsidRPr="00060B43" w:rsidRDefault="00BF2D7A" w:rsidP="00BF2D7A">
      <w:pPr>
        <w:spacing w:after="0" w:line="240" w:lineRule="auto"/>
        <w:jc w:val="both"/>
        <w:rPr>
          <w:rFonts w:ascii="Arial" w:hAnsi="Arial" w:cs="Arial"/>
          <w:lang w:val="fr-FR"/>
        </w:rPr>
      </w:pPr>
    </w:p>
    <w:p w:rsidR="00BF2D7A" w:rsidRDefault="00BF2D7A" w:rsidP="00BF2D7A">
      <w:pPr>
        <w:spacing w:after="0" w:line="240" w:lineRule="auto"/>
        <w:jc w:val="both"/>
        <w:rPr>
          <w:rFonts w:ascii="Arial" w:hAnsi="Arial" w:cs="Arial"/>
          <w:lang w:val="fr-FR"/>
        </w:rPr>
      </w:pPr>
      <w:r w:rsidRPr="00060B43">
        <w:rPr>
          <w:rFonts w:ascii="Arial" w:hAnsi="Arial" w:cs="Arial"/>
          <w:lang w:val="fr-FR"/>
        </w:rPr>
        <w:t xml:space="preserve">Le système actuel de nomination des candidats aux fonctions de conseiller d’Etat prévoit que le remplacement d’un conseiller se fait alternativement et dans l’ordre, par nomination directe du Grand-Duc, par nomination d’un des trois candidats présentés par la Chambre des </w:t>
      </w:r>
      <w:r>
        <w:rPr>
          <w:rFonts w:ascii="Arial" w:hAnsi="Arial" w:cs="Arial"/>
          <w:lang w:val="fr-FR"/>
        </w:rPr>
        <w:t>D</w:t>
      </w:r>
      <w:r w:rsidRPr="00060B43">
        <w:rPr>
          <w:rFonts w:ascii="Arial" w:hAnsi="Arial" w:cs="Arial"/>
          <w:lang w:val="fr-FR"/>
        </w:rPr>
        <w:t xml:space="preserve">éputés et par nomination d’un des trois candidats présentés par le Conseil d’Etat. </w:t>
      </w:r>
      <w:r>
        <w:rPr>
          <w:rFonts w:ascii="Arial" w:hAnsi="Arial" w:cs="Arial"/>
          <w:lang w:val="fr-FR"/>
        </w:rPr>
        <w:t>L</w:t>
      </w:r>
      <w:r w:rsidRPr="00060B43">
        <w:rPr>
          <w:rFonts w:ascii="Arial" w:hAnsi="Arial" w:cs="Arial"/>
          <w:lang w:val="fr-FR"/>
        </w:rPr>
        <w:t xml:space="preserve">e projet de loi reprend le système actuel </w:t>
      </w:r>
      <w:r>
        <w:rPr>
          <w:rFonts w:ascii="Arial" w:hAnsi="Arial" w:cs="Arial"/>
          <w:lang w:val="fr-FR"/>
        </w:rPr>
        <w:t xml:space="preserve">de nomination </w:t>
      </w:r>
      <w:r w:rsidRPr="00E05CD7">
        <w:rPr>
          <w:rFonts w:ascii="Arial" w:hAnsi="Arial" w:cs="Arial"/>
        </w:rPr>
        <w:t xml:space="preserve">tout en y apportant deux modifications : la nomination directe du Grand-Duc est remplacée par la nomination sur proposition du </w:t>
      </w:r>
      <w:r w:rsidRPr="00E05CD7">
        <w:rPr>
          <w:rFonts w:ascii="Arial" w:hAnsi="Arial" w:cs="Arial"/>
        </w:rPr>
        <w:lastRenderedPageBreak/>
        <w:t>Gouvernement et la liste des trois candidats présentée par la Chambre des Députés et par le Conseil d’Etat est remplacée par la proposition d’un seul candidat au Grand-Duc.</w:t>
      </w:r>
    </w:p>
    <w:p w:rsidR="00BF2D7A" w:rsidRDefault="00BF2D7A" w:rsidP="00BF2D7A">
      <w:pPr>
        <w:pStyle w:val="Default"/>
        <w:jc w:val="both"/>
        <w:rPr>
          <w:rFonts w:ascii="Arial" w:eastAsia="Calibri" w:hAnsi="Arial" w:cs="Arial"/>
          <w:color w:val="auto"/>
          <w:sz w:val="22"/>
          <w:szCs w:val="22"/>
          <w:lang w:val="fr-FR" w:eastAsia="en-US"/>
        </w:rPr>
      </w:pPr>
    </w:p>
    <w:p w:rsidR="00BF2D7A" w:rsidRDefault="00BF2D7A" w:rsidP="00BF2D7A">
      <w:pPr>
        <w:pStyle w:val="Default"/>
        <w:jc w:val="both"/>
        <w:rPr>
          <w:rFonts w:ascii="Arial" w:hAnsi="Arial" w:cs="Arial"/>
          <w:color w:val="auto"/>
          <w:sz w:val="22"/>
          <w:szCs w:val="22"/>
        </w:rPr>
      </w:pPr>
      <w:r>
        <w:rPr>
          <w:rFonts w:ascii="Arial" w:eastAsia="Calibri" w:hAnsi="Arial" w:cs="Arial"/>
          <w:color w:val="auto"/>
          <w:sz w:val="22"/>
          <w:szCs w:val="22"/>
          <w:lang w:val="fr-FR" w:eastAsia="en-US"/>
        </w:rPr>
        <w:t>L</w:t>
      </w:r>
      <w:r>
        <w:rPr>
          <w:rFonts w:ascii="Arial" w:hAnsi="Arial" w:cs="Arial"/>
          <w:color w:val="auto"/>
          <w:sz w:val="22"/>
          <w:szCs w:val="22"/>
        </w:rPr>
        <w:t>e</w:t>
      </w:r>
      <w:r w:rsidRPr="00E05CD7">
        <w:rPr>
          <w:rFonts w:ascii="Arial" w:hAnsi="Arial" w:cs="Arial"/>
          <w:color w:val="auto"/>
          <w:sz w:val="22"/>
          <w:szCs w:val="22"/>
        </w:rPr>
        <w:t xml:space="preserve"> projet de loi prend</w:t>
      </w:r>
      <w:r>
        <w:rPr>
          <w:rFonts w:ascii="Arial" w:hAnsi="Arial" w:cs="Arial"/>
          <w:color w:val="auto"/>
          <w:sz w:val="22"/>
          <w:szCs w:val="22"/>
        </w:rPr>
        <w:t xml:space="preserve"> encore</w:t>
      </w:r>
      <w:r w:rsidRPr="00E05CD7">
        <w:rPr>
          <w:rFonts w:ascii="Arial" w:hAnsi="Arial" w:cs="Arial"/>
          <w:color w:val="auto"/>
          <w:sz w:val="22"/>
          <w:szCs w:val="22"/>
        </w:rPr>
        <w:t xml:space="preserve"> soin de préciser que la mission dévolue au Grand-Duc consiste à nommer le candidat lui proposé par l’autorité investie du pouvoir de désignation sans disposer à cet égard d’un quelconque pouvoir d’appréciation. </w:t>
      </w:r>
    </w:p>
    <w:p w:rsidR="00BF2D7A" w:rsidRDefault="00BF2D7A" w:rsidP="00BF2D7A">
      <w:pPr>
        <w:pStyle w:val="Default"/>
        <w:jc w:val="both"/>
        <w:rPr>
          <w:rFonts w:ascii="Arial" w:hAnsi="Arial" w:cs="Arial"/>
          <w:color w:val="auto"/>
          <w:sz w:val="22"/>
          <w:szCs w:val="22"/>
        </w:rPr>
      </w:pPr>
    </w:p>
    <w:p w:rsidR="00BF2D7A" w:rsidRDefault="00BF2D7A" w:rsidP="00BF2D7A">
      <w:pPr>
        <w:spacing w:after="0" w:line="240" w:lineRule="auto"/>
        <w:jc w:val="both"/>
        <w:rPr>
          <w:rFonts w:ascii="Arial" w:hAnsi="Arial" w:cs="Arial"/>
          <w:lang w:val="fr-FR"/>
        </w:rPr>
      </w:pPr>
      <w:r>
        <w:rPr>
          <w:rFonts w:ascii="Arial" w:hAnsi="Arial" w:cs="Arial"/>
          <w:lang w:val="fr-FR"/>
        </w:rPr>
        <w:t>Par ailleurs, le projet de loi prévoit l’introduction de deux profils élaborés par le Conseil d’Etat qui indiquent à</w:t>
      </w:r>
      <w:r w:rsidRPr="00E05CD7">
        <w:rPr>
          <w:rFonts w:ascii="Arial" w:hAnsi="Arial" w:cs="Arial"/>
          <w:bCs/>
          <w:color w:val="1A171B"/>
          <w:lang w:eastAsia="fr-LU"/>
        </w:rPr>
        <w:t xml:space="preserve"> l’autorité investie du pouvoir de proposition</w:t>
      </w:r>
      <w:r>
        <w:rPr>
          <w:rFonts w:ascii="Arial" w:hAnsi="Arial" w:cs="Arial"/>
          <w:lang w:val="fr-FR"/>
        </w:rPr>
        <w:t xml:space="preserve"> les qualifications du candidat à proposer. </w:t>
      </w:r>
      <w:r>
        <w:rPr>
          <w:rFonts w:ascii="Arial" w:hAnsi="Arial" w:cs="Arial"/>
          <w:color w:val="000000"/>
        </w:rPr>
        <w:t>La Commission</w:t>
      </w:r>
      <w:r w:rsidRPr="00E05CD7">
        <w:rPr>
          <w:rFonts w:ascii="Arial" w:hAnsi="Arial" w:cs="Arial"/>
          <w:color w:val="000000"/>
        </w:rPr>
        <w:t xml:space="preserve"> </w:t>
      </w:r>
      <w:r>
        <w:rPr>
          <w:rFonts w:ascii="Arial" w:hAnsi="Arial" w:cs="Arial"/>
          <w:color w:val="000000"/>
        </w:rPr>
        <w:t>est en effet</w:t>
      </w:r>
      <w:r w:rsidRPr="00E05CD7">
        <w:rPr>
          <w:rFonts w:ascii="Arial" w:hAnsi="Arial" w:cs="Arial"/>
          <w:color w:val="000000"/>
        </w:rPr>
        <w:t xml:space="preserve"> d’avis que l’indication d’un seul profil est trop restrictive</w:t>
      </w:r>
      <w:r>
        <w:rPr>
          <w:rFonts w:ascii="Arial" w:hAnsi="Arial" w:cs="Arial"/>
          <w:color w:val="000000"/>
        </w:rPr>
        <w:t>.</w:t>
      </w:r>
    </w:p>
    <w:p w:rsidR="00BF2D7A" w:rsidRPr="00060B43" w:rsidRDefault="00BF2D7A" w:rsidP="00BF2D7A">
      <w:pPr>
        <w:spacing w:after="0" w:line="240" w:lineRule="auto"/>
        <w:jc w:val="both"/>
        <w:rPr>
          <w:rFonts w:ascii="Arial" w:hAnsi="Arial" w:cs="Arial"/>
          <w:lang w:val="fr-FR"/>
        </w:rPr>
      </w:pPr>
    </w:p>
    <w:p w:rsidR="00BF2D7A" w:rsidRDefault="00BF2D7A" w:rsidP="00BF2D7A">
      <w:pPr>
        <w:spacing w:after="0" w:line="240" w:lineRule="auto"/>
        <w:jc w:val="both"/>
        <w:rPr>
          <w:rFonts w:ascii="Arial" w:hAnsi="Arial" w:cs="Arial"/>
          <w:b/>
          <w:lang w:val="fr-FR"/>
        </w:rPr>
      </w:pPr>
    </w:p>
    <w:p w:rsidR="00BF2D7A" w:rsidRPr="00060B43" w:rsidRDefault="00BF2D7A" w:rsidP="00BF2D7A">
      <w:pPr>
        <w:spacing w:after="0" w:line="240" w:lineRule="auto"/>
        <w:jc w:val="both"/>
        <w:rPr>
          <w:rFonts w:ascii="Arial" w:hAnsi="Arial" w:cs="Arial"/>
          <w:b/>
          <w:lang w:val="fr-FR"/>
        </w:rPr>
      </w:pPr>
      <w:r w:rsidRPr="00060B43">
        <w:rPr>
          <w:rFonts w:ascii="Arial" w:hAnsi="Arial" w:cs="Arial"/>
          <w:b/>
          <w:lang w:val="fr-FR"/>
        </w:rPr>
        <w:t>Durée de mandat des conseillers d’Etat</w:t>
      </w:r>
    </w:p>
    <w:p w:rsidR="00BF2D7A" w:rsidRPr="00060B43" w:rsidRDefault="00BF2D7A" w:rsidP="00BF2D7A">
      <w:pPr>
        <w:spacing w:after="0" w:line="240" w:lineRule="auto"/>
        <w:jc w:val="both"/>
        <w:rPr>
          <w:rFonts w:ascii="Arial" w:hAnsi="Arial" w:cs="Arial"/>
          <w:lang w:val="fr-FR"/>
        </w:rPr>
      </w:pPr>
    </w:p>
    <w:p w:rsidR="00BF2D7A" w:rsidRDefault="00BF2D7A" w:rsidP="00BF2D7A">
      <w:pPr>
        <w:spacing w:after="0" w:line="240" w:lineRule="auto"/>
        <w:jc w:val="both"/>
        <w:rPr>
          <w:rFonts w:ascii="Arial" w:hAnsi="Arial" w:cs="Arial"/>
          <w:lang w:val="fr-FR"/>
        </w:rPr>
      </w:pPr>
      <w:r w:rsidRPr="00060B43">
        <w:rPr>
          <w:rFonts w:ascii="Arial" w:hAnsi="Arial" w:cs="Arial"/>
          <w:lang w:val="fr-FR"/>
        </w:rPr>
        <w:t xml:space="preserve">La loi modifiée du 12 juillet 1996 portant réforme du Conseil d’Etat a introduit une durée du mandat de conseiller de </w:t>
      </w:r>
      <w:r>
        <w:rPr>
          <w:rFonts w:ascii="Arial" w:hAnsi="Arial" w:cs="Arial"/>
          <w:lang w:val="fr-FR"/>
        </w:rPr>
        <w:t>quinze</w:t>
      </w:r>
      <w:r w:rsidRPr="00060B43">
        <w:rPr>
          <w:rFonts w:ascii="Arial" w:hAnsi="Arial" w:cs="Arial"/>
          <w:lang w:val="fr-FR"/>
        </w:rPr>
        <w:t xml:space="preserve"> ans correspondant à trois législatures. Le projet de loi </w:t>
      </w:r>
      <w:r>
        <w:rPr>
          <w:rFonts w:ascii="Arial" w:hAnsi="Arial" w:cs="Arial"/>
          <w:lang w:val="fr-FR"/>
        </w:rPr>
        <w:t>limite</w:t>
      </w:r>
      <w:r w:rsidRPr="00060B43">
        <w:rPr>
          <w:rFonts w:ascii="Arial" w:hAnsi="Arial" w:cs="Arial"/>
          <w:lang w:val="fr-FR"/>
        </w:rPr>
        <w:t xml:space="preserve"> la durée du mandat de conseiller à une période continue ou discontinue de </w:t>
      </w:r>
      <w:r>
        <w:rPr>
          <w:rFonts w:ascii="Arial" w:hAnsi="Arial" w:cs="Arial"/>
          <w:lang w:val="fr-FR"/>
        </w:rPr>
        <w:t>douze</w:t>
      </w:r>
      <w:r w:rsidRPr="00060B43">
        <w:rPr>
          <w:rFonts w:ascii="Arial" w:hAnsi="Arial" w:cs="Arial"/>
          <w:lang w:val="fr-FR"/>
        </w:rPr>
        <w:t xml:space="preserve"> ans. </w:t>
      </w:r>
      <w:r>
        <w:rPr>
          <w:rFonts w:ascii="Arial" w:hAnsi="Arial" w:cs="Arial"/>
          <w:lang w:val="fr-FR"/>
        </w:rPr>
        <w:t xml:space="preserve">Cette innovation </w:t>
      </w:r>
      <w:r w:rsidRPr="00E05CD7">
        <w:rPr>
          <w:rFonts w:ascii="Arial" w:hAnsi="Arial" w:cs="Arial"/>
        </w:rPr>
        <w:t>vise à garantir un renouveau au niveau des membres du Conseil d’Etat en adéquation avec l’évolution sociale et dans le but d’assurer davantage de roulement.</w:t>
      </w:r>
    </w:p>
    <w:p w:rsidR="00BF2D7A" w:rsidRDefault="00BF2D7A" w:rsidP="00BF2D7A">
      <w:pPr>
        <w:spacing w:after="0" w:line="240" w:lineRule="auto"/>
        <w:jc w:val="both"/>
        <w:rPr>
          <w:rFonts w:ascii="Arial" w:hAnsi="Arial" w:cs="Arial"/>
        </w:rPr>
      </w:pPr>
    </w:p>
    <w:p w:rsidR="00BF2D7A" w:rsidRDefault="00BF2D7A" w:rsidP="00BF2D7A">
      <w:pPr>
        <w:spacing w:after="0" w:line="240" w:lineRule="auto"/>
        <w:jc w:val="both"/>
        <w:rPr>
          <w:rFonts w:ascii="Arial" w:hAnsi="Arial" w:cs="Arial"/>
        </w:rPr>
      </w:pPr>
    </w:p>
    <w:p w:rsidR="00BF2D7A" w:rsidRPr="00B92D30" w:rsidRDefault="00BF2D7A" w:rsidP="00BF2D7A">
      <w:pPr>
        <w:spacing w:after="0" w:line="240" w:lineRule="auto"/>
        <w:jc w:val="both"/>
        <w:rPr>
          <w:rFonts w:ascii="Arial" w:hAnsi="Arial" w:cs="Arial"/>
          <w:b/>
          <w:lang w:val="fr-FR"/>
        </w:rPr>
      </w:pPr>
      <w:r w:rsidRPr="00B92D30">
        <w:rPr>
          <w:rFonts w:ascii="Arial" w:hAnsi="Arial" w:cs="Arial"/>
          <w:b/>
          <w:lang w:val="fr-FR"/>
        </w:rPr>
        <w:t>Présidence du Conseil d’Etat</w:t>
      </w:r>
    </w:p>
    <w:p w:rsidR="00BF2D7A" w:rsidRDefault="00BF2D7A" w:rsidP="00BF2D7A">
      <w:pPr>
        <w:spacing w:after="0" w:line="240" w:lineRule="auto"/>
        <w:jc w:val="both"/>
        <w:rPr>
          <w:rFonts w:ascii="Arial" w:hAnsi="Arial" w:cs="Arial"/>
          <w:lang w:val="fr-FR"/>
        </w:rPr>
      </w:pPr>
    </w:p>
    <w:p w:rsidR="00BF2D7A" w:rsidRPr="00F66017" w:rsidRDefault="00BF2D7A" w:rsidP="00BF2D7A">
      <w:pPr>
        <w:pStyle w:val="Default"/>
        <w:jc w:val="both"/>
        <w:rPr>
          <w:rFonts w:ascii="Arial" w:hAnsi="Arial" w:cs="Arial"/>
          <w:color w:val="auto"/>
          <w:sz w:val="22"/>
          <w:szCs w:val="22"/>
        </w:rPr>
      </w:pPr>
      <w:r>
        <w:rPr>
          <w:rFonts w:ascii="Arial" w:hAnsi="Arial" w:cs="Arial"/>
          <w:color w:val="auto"/>
          <w:sz w:val="22"/>
          <w:szCs w:val="22"/>
        </w:rPr>
        <w:t xml:space="preserve">Les fonctions de président et de vice-président du Conseil d’Etat sont exercées pour une période maximale et non renouvelable de trois ans </w:t>
      </w:r>
      <w:r w:rsidRPr="00E05CD7">
        <w:rPr>
          <w:rFonts w:ascii="Arial" w:hAnsi="Arial" w:cs="Arial"/>
          <w:color w:val="auto"/>
          <w:sz w:val="22"/>
          <w:szCs w:val="22"/>
        </w:rPr>
        <w:t>ou jusqu’à la date à laquelle les fonctions de membre du Conseil d’Etat prennent fin</w:t>
      </w:r>
      <w:r>
        <w:rPr>
          <w:rFonts w:ascii="Arial" w:hAnsi="Arial" w:cs="Arial"/>
          <w:color w:val="auto"/>
          <w:sz w:val="22"/>
          <w:szCs w:val="22"/>
        </w:rPr>
        <w:t>,</w:t>
      </w:r>
      <w:r w:rsidRPr="00E05CD7">
        <w:rPr>
          <w:rFonts w:ascii="Arial" w:hAnsi="Arial" w:cs="Arial"/>
          <w:color w:val="auto"/>
          <w:sz w:val="22"/>
          <w:szCs w:val="22"/>
        </w:rPr>
        <w:t xml:space="preserve"> si cette date se situe avant l’expiration de trois ans.</w:t>
      </w:r>
      <w:r>
        <w:rPr>
          <w:rFonts w:ascii="Arial" w:hAnsi="Arial" w:cs="Arial"/>
          <w:color w:val="auto"/>
          <w:sz w:val="22"/>
          <w:szCs w:val="22"/>
        </w:rPr>
        <w:t xml:space="preserve"> Le Grand-Duc et le Grand-Duc héritier n’auront plus la possibilité de présider le Conseil d’Etat. </w:t>
      </w:r>
    </w:p>
    <w:p w:rsidR="00BF2D7A" w:rsidRPr="00060B43" w:rsidRDefault="00BF2D7A" w:rsidP="00BF2D7A">
      <w:pPr>
        <w:spacing w:after="0" w:line="240" w:lineRule="auto"/>
        <w:jc w:val="both"/>
        <w:rPr>
          <w:rFonts w:ascii="Arial" w:hAnsi="Arial" w:cs="Arial"/>
          <w:lang w:val="fr-FR"/>
        </w:rPr>
      </w:pPr>
    </w:p>
    <w:p w:rsidR="00BF2D7A" w:rsidRDefault="00BF2D7A" w:rsidP="00BF2D7A">
      <w:pPr>
        <w:spacing w:after="0" w:line="240" w:lineRule="auto"/>
        <w:jc w:val="both"/>
        <w:rPr>
          <w:rFonts w:ascii="Arial" w:hAnsi="Arial" w:cs="Arial"/>
          <w:b/>
          <w:lang w:val="fr-FR"/>
        </w:rPr>
      </w:pPr>
    </w:p>
    <w:p w:rsidR="00BF2D7A" w:rsidRPr="00060B43" w:rsidRDefault="00BF2D7A" w:rsidP="00BF2D7A">
      <w:pPr>
        <w:spacing w:after="0" w:line="240" w:lineRule="auto"/>
        <w:jc w:val="both"/>
        <w:rPr>
          <w:rFonts w:ascii="Arial" w:hAnsi="Arial" w:cs="Arial"/>
          <w:b/>
          <w:lang w:val="fr-FR"/>
        </w:rPr>
      </w:pPr>
      <w:r w:rsidRPr="00060B43">
        <w:rPr>
          <w:rFonts w:ascii="Arial" w:hAnsi="Arial" w:cs="Arial"/>
          <w:b/>
          <w:lang w:val="fr-FR"/>
        </w:rPr>
        <w:t xml:space="preserve">Publicité anonyme des votes </w:t>
      </w:r>
    </w:p>
    <w:p w:rsidR="00BF2D7A" w:rsidRPr="00060B43" w:rsidRDefault="00BF2D7A" w:rsidP="00BF2D7A">
      <w:pPr>
        <w:spacing w:after="0" w:line="240" w:lineRule="auto"/>
        <w:jc w:val="both"/>
        <w:rPr>
          <w:rFonts w:ascii="Arial" w:hAnsi="Arial" w:cs="Arial"/>
          <w:lang w:val="fr-FR"/>
        </w:rPr>
      </w:pPr>
    </w:p>
    <w:p w:rsidR="00BF2D7A" w:rsidRDefault="00BF2D7A" w:rsidP="00BF2D7A">
      <w:pPr>
        <w:spacing w:after="0" w:line="240" w:lineRule="auto"/>
        <w:jc w:val="both"/>
        <w:rPr>
          <w:rFonts w:ascii="Arial" w:hAnsi="Arial" w:cs="Arial"/>
        </w:rPr>
      </w:pPr>
      <w:r>
        <w:rPr>
          <w:rFonts w:ascii="Arial" w:hAnsi="Arial" w:cs="Arial"/>
          <w:lang w:val="fr-FR"/>
        </w:rPr>
        <w:t xml:space="preserve">A l’occasion de la consultation sur la réforme du Conseil d’Etat, une majorité des partis politiques a exprimé la volonté d’apporter plus de transparence dans les prises de position du Conseil d’Etat en indiquant le nombre des membres ayant participé au vote sur les résolutions prises par le Conseil d’Etat, celui des membres ayant </w:t>
      </w:r>
      <w:r w:rsidRPr="00E05CD7">
        <w:rPr>
          <w:rFonts w:ascii="Arial" w:hAnsi="Arial" w:cs="Arial"/>
        </w:rPr>
        <w:t>voté en faveur ou à l’encontre d’une résolution</w:t>
      </w:r>
      <w:r>
        <w:rPr>
          <w:rFonts w:ascii="Arial" w:hAnsi="Arial" w:cs="Arial"/>
        </w:rPr>
        <w:t>.</w:t>
      </w:r>
    </w:p>
    <w:p w:rsidR="00BF2D7A" w:rsidRDefault="00BF2D7A" w:rsidP="00BF2D7A">
      <w:pPr>
        <w:spacing w:after="0" w:line="240" w:lineRule="auto"/>
        <w:jc w:val="both"/>
        <w:rPr>
          <w:rFonts w:ascii="Arial" w:hAnsi="Arial" w:cs="Arial"/>
        </w:rPr>
      </w:pPr>
    </w:p>
    <w:p w:rsidR="00BF2D7A" w:rsidRDefault="00BF2D7A" w:rsidP="00BF2D7A">
      <w:pPr>
        <w:spacing w:after="0" w:line="240" w:lineRule="auto"/>
        <w:jc w:val="both"/>
        <w:rPr>
          <w:rFonts w:ascii="Arial" w:hAnsi="Arial" w:cs="Arial"/>
        </w:rPr>
      </w:pPr>
    </w:p>
    <w:p w:rsidR="00BF2D7A" w:rsidRPr="00167A39" w:rsidRDefault="00BF2D7A" w:rsidP="00BF2D7A">
      <w:pPr>
        <w:spacing w:after="0" w:line="240" w:lineRule="auto"/>
        <w:jc w:val="both"/>
        <w:rPr>
          <w:rFonts w:ascii="Arial" w:hAnsi="Arial" w:cs="Arial"/>
          <w:b/>
        </w:rPr>
      </w:pPr>
      <w:r w:rsidRPr="00167A39">
        <w:rPr>
          <w:rFonts w:ascii="Arial" w:hAnsi="Arial" w:cs="Arial"/>
          <w:b/>
        </w:rPr>
        <w:t>Code de déontologie</w:t>
      </w:r>
    </w:p>
    <w:p w:rsidR="00BF2D7A" w:rsidRDefault="00BF2D7A" w:rsidP="00BF2D7A">
      <w:pPr>
        <w:spacing w:after="0" w:line="240" w:lineRule="auto"/>
        <w:jc w:val="both"/>
        <w:rPr>
          <w:rFonts w:ascii="Arial" w:hAnsi="Arial" w:cs="Arial"/>
        </w:rPr>
      </w:pPr>
    </w:p>
    <w:p w:rsidR="00BF2D7A" w:rsidRPr="00167A39" w:rsidRDefault="00BF2D7A" w:rsidP="00BF2D7A">
      <w:pPr>
        <w:spacing w:after="0" w:line="240" w:lineRule="auto"/>
        <w:jc w:val="both"/>
        <w:rPr>
          <w:rFonts w:ascii="Arial" w:hAnsi="Arial" w:cs="Arial"/>
        </w:rPr>
      </w:pPr>
      <w:r>
        <w:rPr>
          <w:rFonts w:ascii="Arial" w:hAnsi="Arial" w:cs="Arial"/>
        </w:rPr>
        <w:t>Le projet de loi</w:t>
      </w:r>
      <w:r w:rsidRPr="00167A39">
        <w:rPr>
          <w:rFonts w:ascii="Arial" w:hAnsi="Arial" w:cs="Arial"/>
          <w:lang w:eastAsia="fr-LU"/>
        </w:rPr>
        <w:t xml:space="preserve"> </w:t>
      </w:r>
      <w:r w:rsidRPr="00E05CD7">
        <w:rPr>
          <w:rFonts w:ascii="Arial" w:hAnsi="Arial" w:cs="Arial"/>
          <w:lang w:eastAsia="fr-LU"/>
        </w:rPr>
        <w:t>confère au Conseil d’Etat le pouvoir de se doter de son propre règlement d’ordre intérieur et de fixer les règles déontologiques de ses membres en toute autonomie, sans devoir se soumettre à la tutelle de l’exécutif.</w:t>
      </w:r>
    </w:p>
    <w:p w:rsidR="00BF2D7A" w:rsidRDefault="00BF2D7A" w:rsidP="00BF2D7A">
      <w:pPr>
        <w:spacing w:after="0" w:line="240" w:lineRule="auto"/>
        <w:jc w:val="both"/>
        <w:rPr>
          <w:rFonts w:ascii="Arial" w:hAnsi="Arial" w:cs="Arial"/>
        </w:rPr>
      </w:pPr>
    </w:p>
    <w:p w:rsidR="00C921AF" w:rsidRDefault="00C921AF"/>
    <w:sectPr w:rsidR="00C92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D7A"/>
    <w:rsid w:val="0012362C"/>
    <w:rsid w:val="00196BF1"/>
    <w:rsid w:val="00717EC9"/>
    <w:rsid w:val="007F7E8B"/>
    <w:rsid w:val="00BF2D7A"/>
    <w:rsid w:val="00C00BAF"/>
    <w:rsid w:val="00C921AF"/>
    <w:rsid w:val="00F347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553A36-65DD-4AC0-B947-310EEA27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F2D7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A7CC882-53FD-483E-9EF0-4555DDA1B26E}"/>
</file>

<file path=customXml/itemProps2.xml><?xml version="1.0" encoding="utf-8"?>
<ds:datastoreItem xmlns:ds="http://schemas.openxmlformats.org/officeDocument/2006/customXml" ds:itemID="{85F6D3C4-887C-4794-90AC-D89FB3AF17B9}"/>
</file>

<file path=customXml/itemProps3.xml><?xml version="1.0" encoding="utf-8"?>
<ds:datastoreItem xmlns:ds="http://schemas.openxmlformats.org/officeDocument/2006/customXml" ds:itemID="{B6416132-A249-4E21-80E5-9CE57017ED09}"/>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4332</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