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706" w:rsidRPr="005E5E39" w:rsidRDefault="005E5E39" w:rsidP="005E5E39">
      <w:pPr>
        <w:pStyle w:val="Default"/>
        <w:jc w:val="both"/>
        <w:rPr>
          <w:rFonts w:ascii="Arial" w:hAnsi="Arial" w:cs="Arial"/>
          <w:b/>
          <w:bCs/>
          <w:sz w:val="22"/>
          <w:szCs w:val="22"/>
        </w:rPr>
      </w:pPr>
      <w:bookmarkStart w:id="0" w:name="_GoBack"/>
      <w:bookmarkEnd w:id="0"/>
      <w:r>
        <w:rPr>
          <w:rFonts w:ascii="Arial" w:hAnsi="Arial" w:cs="Arial"/>
          <w:b/>
          <w:bCs/>
          <w:sz w:val="22"/>
          <w:szCs w:val="22"/>
        </w:rPr>
        <w:t>P</w:t>
      </w:r>
      <w:r w:rsidR="00E32706" w:rsidRPr="005E5E39">
        <w:rPr>
          <w:rFonts w:ascii="Arial" w:hAnsi="Arial" w:cs="Arial"/>
          <w:b/>
          <w:bCs/>
          <w:sz w:val="22"/>
          <w:szCs w:val="22"/>
        </w:rPr>
        <w:t xml:space="preserve">rojet de loi </w:t>
      </w:r>
      <w:r w:rsidRPr="005E5E39">
        <w:rPr>
          <w:rFonts w:ascii="Arial" w:hAnsi="Arial" w:cs="Arial"/>
          <w:b/>
          <w:noProof/>
          <w:sz w:val="22"/>
          <w:szCs w:val="22"/>
          <w:lang w:val="fr-FR"/>
        </w:rPr>
        <w:t xml:space="preserve">6859 </w:t>
      </w:r>
      <w:r w:rsidR="00E32706" w:rsidRPr="005E5E39">
        <w:rPr>
          <w:rFonts w:ascii="Arial" w:hAnsi="Arial" w:cs="Arial"/>
          <w:b/>
          <w:bCs/>
          <w:sz w:val="22"/>
          <w:szCs w:val="22"/>
        </w:rPr>
        <w:t>du [...] relatif à l’adhésion du Grand-Duché de Luxembourg à la Banque Asiatique d’Investissement dans les Infrastructures</w:t>
      </w:r>
    </w:p>
    <w:p w:rsidR="00B8675C" w:rsidRPr="006E5EE0" w:rsidRDefault="00B8675C" w:rsidP="00B8675C">
      <w:pPr>
        <w:rPr>
          <w:lang w:val="fr-LU"/>
        </w:rPr>
      </w:pPr>
    </w:p>
    <w:p w:rsidR="006913BA" w:rsidRPr="00EF0273" w:rsidRDefault="000C526F" w:rsidP="000C526F">
      <w:pPr>
        <w:autoSpaceDE w:val="0"/>
        <w:autoSpaceDN w:val="0"/>
        <w:adjustRightInd w:val="0"/>
        <w:jc w:val="both"/>
        <w:rPr>
          <w:rFonts w:ascii="Arial" w:eastAsia="Times New Roman" w:hAnsi="Arial" w:cs="Arial"/>
          <w:color w:val="000000"/>
          <w:sz w:val="22"/>
          <w:szCs w:val="22"/>
          <w:lang w:val="fr-LU"/>
        </w:rPr>
      </w:pPr>
      <w:r w:rsidRPr="00EF0273">
        <w:rPr>
          <w:rFonts w:ascii="Arial" w:eastAsia="Times New Roman" w:hAnsi="Arial" w:cs="Arial"/>
          <w:color w:val="000000"/>
          <w:sz w:val="22"/>
          <w:szCs w:val="22"/>
          <w:lang w:val="fr-LU"/>
        </w:rPr>
        <w:t>Le projet de loi sous examen prévoit l’</w:t>
      </w:r>
      <w:r w:rsidRPr="00EF0273">
        <w:rPr>
          <w:rFonts w:ascii="Arial" w:eastAsia="Times New Roman" w:hAnsi="Arial" w:cs="Arial"/>
          <w:color w:val="000000"/>
          <w:sz w:val="22"/>
          <w:szCs w:val="22"/>
          <w:u w:val="single"/>
          <w:lang w:val="fr-LU"/>
        </w:rPr>
        <w:t>approbation des statuts portant création de la BAII qui a pour but de promouvoir le développement durable en Asie</w:t>
      </w:r>
      <w:r w:rsidRPr="00EF0273">
        <w:rPr>
          <w:rFonts w:ascii="Arial" w:eastAsia="Times New Roman" w:hAnsi="Arial" w:cs="Arial"/>
          <w:color w:val="000000"/>
          <w:sz w:val="22"/>
          <w:szCs w:val="22"/>
          <w:lang w:val="fr-LU"/>
        </w:rPr>
        <w:t xml:space="preserve">, avec un accent particulier sur les pays en développement de la région dont les pays partenaires privilégiés de la coopération luxembourgeoise, le Vietnam et le Laos. </w:t>
      </w:r>
      <w:r w:rsidR="00462D8A" w:rsidRPr="00EF0273">
        <w:rPr>
          <w:rFonts w:ascii="Arial" w:eastAsia="Times New Roman" w:hAnsi="Arial" w:cs="Arial"/>
          <w:color w:val="000000"/>
          <w:sz w:val="22"/>
          <w:szCs w:val="22"/>
          <w:lang w:val="fr-LU"/>
        </w:rPr>
        <w:t>Les synergies avec d’autres pays de la région seront facilitées.</w:t>
      </w:r>
    </w:p>
    <w:p w:rsidR="006913BA" w:rsidRPr="00EF0273" w:rsidRDefault="006913BA" w:rsidP="000C526F">
      <w:pPr>
        <w:autoSpaceDE w:val="0"/>
        <w:autoSpaceDN w:val="0"/>
        <w:adjustRightInd w:val="0"/>
        <w:jc w:val="both"/>
        <w:rPr>
          <w:rFonts w:ascii="Arial" w:eastAsia="Times New Roman" w:hAnsi="Arial" w:cs="Arial"/>
          <w:color w:val="000000"/>
          <w:sz w:val="22"/>
          <w:szCs w:val="22"/>
          <w:lang w:val="fr-LU"/>
        </w:rPr>
      </w:pPr>
    </w:p>
    <w:p w:rsidR="001E1A17" w:rsidRPr="00EF0273" w:rsidRDefault="001E1A17" w:rsidP="001E1A17">
      <w:pPr>
        <w:autoSpaceDE w:val="0"/>
        <w:autoSpaceDN w:val="0"/>
        <w:adjustRightInd w:val="0"/>
        <w:spacing w:after="40" w:line="201" w:lineRule="atLeast"/>
        <w:jc w:val="both"/>
        <w:rPr>
          <w:rFonts w:ascii="Arial" w:eastAsia="Times New Roman" w:hAnsi="Arial" w:cs="Arial"/>
          <w:color w:val="000000"/>
          <w:sz w:val="22"/>
          <w:szCs w:val="22"/>
          <w:lang w:val="fr-LU"/>
        </w:rPr>
      </w:pPr>
      <w:r w:rsidRPr="00EF0273">
        <w:rPr>
          <w:rFonts w:ascii="Arial" w:eastAsia="Times New Roman" w:hAnsi="Arial" w:cs="Arial"/>
          <w:color w:val="000000"/>
          <w:sz w:val="22"/>
          <w:szCs w:val="22"/>
          <w:lang w:val="fr-LU"/>
        </w:rPr>
        <w:t>Côté opérationnel, la BAII s’inspirera très largement du fonctionnement de la Banque asiatique de développement (BAD) et d’autres banques multilatérales de dével</w:t>
      </w:r>
      <w:r w:rsidR="00FD76EE" w:rsidRPr="00EF0273">
        <w:rPr>
          <w:rFonts w:ascii="Arial" w:eastAsia="Times New Roman" w:hAnsi="Arial" w:cs="Arial"/>
          <w:color w:val="000000"/>
          <w:sz w:val="22"/>
          <w:szCs w:val="22"/>
          <w:lang w:val="fr-LU"/>
        </w:rPr>
        <w:t>oppement avec lesquelles la nou</w:t>
      </w:r>
      <w:r w:rsidRPr="00EF0273">
        <w:rPr>
          <w:rFonts w:ascii="Arial" w:eastAsia="Times New Roman" w:hAnsi="Arial" w:cs="Arial"/>
          <w:color w:val="000000"/>
          <w:sz w:val="22"/>
          <w:szCs w:val="22"/>
          <w:lang w:val="fr-LU"/>
        </w:rPr>
        <w:t xml:space="preserve">velle banque souhaite coopérer étroitement. </w:t>
      </w:r>
    </w:p>
    <w:p w:rsidR="001E1A17" w:rsidRPr="00EF0273" w:rsidRDefault="001E1A17" w:rsidP="001E1A17">
      <w:pPr>
        <w:autoSpaceDE w:val="0"/>
        <w:autoSpaceDN w:val="0"/>
        <w:adjustRightInd w:val="0"/>
        <w:jc w:val="both"/>
        <w:rPr>
          <w:rFonts w:ascii="Arial" w:eastAsia="Times New Roman" w:hAnsi="Arial" w:cs="Arial"/>
          <w:color w:val="000000"/>
          <w:sz w:val="22"/>
          <w:szCs w:val="22"/>
          <w:lang w:val="fr-LU"/>
        </w:rPr>
      </w:pPr>
    </w:p>
    <w:p w:rsidR="001E1A17" w:rsidRPr="00EF0273" w:rsidRDefault="001E1A17" w:rsidP="001E1A17">
      <w:pPr>
        <w:autoSpaceDE w:val="0"/>
        <w:autoSpaceDN w:val="0"/>
        <w:adjustRightInd w:val="0"/>
        <w:spacing w:after="40" w:line="201" w:lineRule="atLeast"/>
        <w:jc w:val="both"/>
        <w:rPr>
          <w:rFonts w:ascii="Arial" w:eastAsia="Times New Roman" w:hAnsi="Arial" w:cs="Arial"/>
          <w:color w:val="000000"/>
          <w:sz w:val="22"/>
          <w:szCs w:val="22"/>
          <w:lang w:val="fr-LU"/>
        </w:rPr>
      </w:pPr>
      <w:r w:rsidRPr="00EF0273">
        <w:rPr>
          <w:rFonts w:ascii="Arial" w:eastAsia="Times New Roman" w:hAnsi="Arial" w:cs="Arial"/>
          <w:color w:val="000000"/>
          <w:sz w:val="22"/>
          <w:szCs w:val="22"/>
          <w:lang w:val="fr-LU"/>
        </w:rPr>
        <w:t>La BAII fera partie de l’architecture financière internationale. Elle viendra renforcer les actions du groupe Banque mondiale et de la BAD dont les capacités restent largement en deçà d’une demande en projets d’infrastructure estimée à 8.000 mil</w:t>
      </w:r>
      <w:r w:rsidR="00FD76EE" w:rsidRPr="00EF0273">
        <w:rPr>
          <w:rFonts w:ascii="Arial" w:eastAsia="Times New Roman" w:hAnsi="Arial" w:cs="Arial"/>
          <w:color w:val="000000"/>
          <w:sz w:val="22"/>
          <w:szCs w:val="22"/>
          <w:lang w:val="fr-LU"/>
        </w:rPr>
        <w:t>liards dollars US.</w:t>
      </w:r>
    </w:p>
    <w:p w:rsidR="001E1A17" w:rsidRPr="00EF0273" w:rsidRDefault="001E1A17" w:rsidP="000C526F">
      <w:pPr>
        <w:autoSpaceDE w:val="0"/>
        <w:autoSpaceDN w:val="0"/>
        <w:adjustRightInd w:val="0"/>
        <w:jc w:val="both"/>
        <w:rPr>
          <w:rFonts w:ascii="Arial" w:eastAsia="Times New Roman" w:hAnsi="Arial" w:cs="Arial"/>
          <w:color w:val="000000"/>
          <w:sz w:val="22"/>
          <w:szCs w:val="22"/>
          <w:lang w:val="fr-LU"/>
        </w:rPr>
      </w:pPr>
    </w:p>
    <w:p w:rsidR="000C526F" w:rsidRPr="00EF0273" w:rsidRDefault="000C526F" w:rsidP="000C526F">
      <w:pPr>
        <w:autoSpaceDE w:val="0"/>
        <w:autoSpaceDN w:val="0"/>
        <w:adjustRightInd w:val="0"/>
        <w:jc w:val="both"/>
        <w:rPr>
          <w:rFonts w:ascii="Arial" w:eastAsia="Times New Roman" w:hAnsi="Arial" w:cs="Arial"/>
          <w:color w:val="000000"/>
          <w:sz w:val="22"/>
          <w:szCs w:val="22"/>
          <w:lang w:val="fr-LU"/>
        </w:rPr>
      </w:pPr>
      <w:r w:rsidRPr="00EF0273">
        <w:rPr>
          <w:rFonts w:ascii="Arial" w:eastAsia="Times New Roman" w:hAnsi="Arial" w:cs="Arial"/>
          <w:color w:val="000000"/>
          <w:sz w:val="22"/>
          <w:szCs w:val="22"/>
          <w:lang w:val="fr-LU"/>
        </w:rPr>
        <w:t xml:space="preserve">La participation du Luxembourg à la mise en place de la BAII ne manquera pas de renforcer les relations bilatérales avec la Chine. </w:t>
      </w:r>
    </w:p>
    <w:p w:rsidR="005E5E39" w:rsidRPr="00EF0273" w:rsidRDefault="005E5E39" w:rsidP="000C526F">
      <w:pPr>
        <w:autoSpaceDE w:val="0"/>
        <w:autoSpaceDN w:val="0"/>
        <w:adjustRightInd w:val="0"/>
        <w:jc w:val="both"/>
        <w:rPr>
          <w:rFonts w:ascii="Arial" w:eastAsia="Times New Roman" w:hAnsi="Arial" w:cs="Arial"/>
          <w:color w:val="000000"/>
          <w:sz w:val="22"/>
          <w:szCs w:val="22"/>
          <w:lang w:val="fr-LU"/>
        </w:rPr>
      </w:pPr>
    </w:p>
    <w:p w:rsidR="006E1E59" w:rsidRPr="00462D8A" w:rsidRDefault="000C526F" w:rsidP="000C526F">
      <w:pPr>
        <w:jc w:val="both"/>
        <w:rPr>
          <w:rFonts w:ascii="Arial" w:hAnsi="Arial" w:cs="Arial"/>
          <w:noProof/>
          <w:sz w:val="22"/>
          <w:szCs w:val="22"/>
          <w:lang w:val="fr-FR"/>
        </w:rPr>
      </w:pPr>
      <w:r w:rsidRPr="00EF0273">
        <w:rPr>
          <w:rFonts w:ascii="Arial" w:eastAsia="Times New Roman" w:hAnsi="Arial" w:cs="Arial"/>
          <w:color w:val="000000"/>
          <w:sz w:val="22"/>
          <w:szCs w:val="22"/>
          <w:lang w:val="fr-LU"/>
        </w:rPr>
        <w:t>Le coût de l’adhésion du Luxembourg à la BAII se chiffre à 69.700.000 dollars US</w:t>
      </w:r>
      <w:r w:rsidR="00462D8A" w:rsidRPr="00EF0273">
        <w:rPr>
          <w:rFonts w:ascii="Arial" w:eastAsia="Times New Roman" w:hAnsi="Arial" w:cs="Arial"/>
          <w:color w:val="000000"/>
          <w:sz w:val="22"/>
          <w:szCs w:val="22"/>
          <w:lang w:val="fr-LU"/>
        </w:rPr>
        <w:t xml:space="preserve">, </w:t>
      </w:r>
      <w:r w:rsidRPr="00EF0273">
        <w:rPr>
          <w:rFonts w:ascii="Arial" w:eastAsia="Times New Roman" w:hAnsi="Arial" w:cs="Arial"/>
          <w:color w:val="000000"/>
          <w:sz w:val="22"/>
          <w:szCs w:val="22"/>
          <w:lang w:val="fr-LU"/>
        </w:rPr>
        <w:t>dont 20%, soit 13.940.000 dollars US, sont à libérer. Le paiement du montant à libérer s’effectue en cinq tranches identiques, dont la première</w:t>
      </w:r>
      <w:r w:rsidR="00462D8A" w:rsidRPr="00EF0273">
        <w:rPr>
          <w:rFonts w:ascii="Arial" w:eastAsia="Times New Roman" w:hAnsi="Arial" w:cs="Arial"/>
          <w:color w:val="000000"/>
          <w:sz w:val="22"/>
          <w:szCs w:val="22"/>
          <w:lang w:val="fr-LU"/>
        </w:rPr>
        <w:t>, d’un montant de 2.788.000 dollars US,</w:t>
      </w:r>
      <w:r w:rsidRPr="00EF0273">
        <w:rPr>
          <w:rFonts w:ascii="Arial" w:eastAsia="Times New Roman" w:hAnsi="Arial" w:cs="Arial"/>
          <w:color w:val="000000"/>
          <w:sz w:val="22"/>
          <w:szCs w:val="22"/>
          <w:lang w:val="fr-LU"/>
        </w:rPr>
        <w:t xml:space="preserve"> est à verser dans les trente jours qui suivent l’entrée en vigueur des statuts portant création de la BAII, ou, au plus tard, à la date de dépôt de </w:t>
      </w:r>
      <w:r w:rsidRPr="00EF0273">
        <w:rPr>
          <w:rFonts w:ascii="Arial" w:eastAsia="Times New Roman" w:hAnsi="Arial" w:cs="Arial"/>
          <w:sz w:val="22"/>
          <w:szCs w:val="22"/>
          <w:lang w:val="fr-LU"/>
        </w:rPr>
        <w:t>l’instrument de ratification.</w:t>
      </w:r>
    </w:p>
    <w:p w:rsidR="006913BA" w:rsidRDefault="006913BA" w:rsidP="00B8675C">
      <w:pPr>
        <w:jc w:val="both"/>
        <w:rPr>
          <w:rFonts w:ascii="Arial" w:hAnsi="Arial" w:cs="Arial"/>
          <w:b/>
          <w:noProof/>
          <w:color w:val="C0504D"/>
          <w:sz w:val="22"/>
          <w:szCs w:val="22"/>
          <w:lang w:val="fr-FR"/>
        </w:rPr>
      </w:pPr>
    </w:p>
    <w:p w:rsidR="006201AA" w:rsidRPr="008B4A74" w:rsidRDefault="006201AA" w:rsidP="00B8675C">
      <w:pPr>
        <w:jc w:val="both"/>
        <w:rPr>
          <w:rFonts w:ascii="Arial" w:hAnsi="Arial" w:cs="Arial"/>
          <w:b/>
          <w:noProof/>
          <w:color w:val="C0504D"/>
          <w:sz w:val="22"/>
          <w:szCs w:val="22"/>
          <w:lang w:val="fr-FR"/>
        </w:rPr>
      </w:pPr>
    </w:p>
    <w:sectPr w:rsidR="006201AA" w:rsidRPr="008B4A74" w:rsidSect="005E5E3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0EF" w:rsidRDefault="007570EF" w:rsidP="00B775CB">
      <w:r>
        <w:separator/>
      </w:r>
    </w:p>
  </w:endnote>
  <w:endnote w:type="continuationSeparator" w:id="0">
    <w:p w:rsidR="007570EF" w:rsidRDefault="007570EF"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0EF" w:rsidRDefault="007570EF" w:rsidP="00B775CB">
      <w:r>
        <w:separator/>
      </w:r>
    </w:p>
  </w:footnote>
  <w:footnote w:type="continuationSeparator" w:id="0">
    <w:p w:rsidR="007570EF" w:rsidRDefault="007570EF" w:rsidP="00B775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6"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7"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0" w15:restartNumberingAfterBreak="0">
    <w:nsid w:val="475B3D62"/>
    <w:multiLevelType w:val="hybridMultilevel"/>
    <w:tmpl w:val="2B407A3A"/>
    <w:lvl w:ilvl="0" w:tplc="98103E6C">
      <w:start w:val="1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6"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9"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30"/>
  </w:num>
  <w:num w:numId="4">
    <w:abstractNumId w:val="28"/>
  </w:num>
  <w:num w:numId="5">
    <w:abstractNumId w:val="5"/>
  </w:num>
  <w:num w:numId="6">
    <w:abstractNumId w:val="25"/>
  </w:num>
  <w:num w:numId="7">
    <w:abstractNumId w:val="1"/>
  </w:num>
  <w:num w:numId="8">
    <w:abstractNumId w:val="2"/>
  </w:num>
  <w:num w:numId="9">
    <w:abstractNumId w:val="0"/>
  </w:num>
  <w:num w:numId="10">
    <w:abstractNumId w:val="3"/>
  </w:num>
  <w:num w:numId="11">
    <w:abstractNumId w:val="32"/>
  </w:num>
  <w:num w:numId="12">
    <w:abstractNumId w:val="9"/>
  </w:num>
  <w:num w:numId="13">
    <w:abstractNumId w:val="6"/>
  </w:num>
  <w:num w:numId="14">
    <w:abstractNumId w:val="23"/>
  </w:num>
  <w:num w:numId="15">
    <w:abstractNumId w:val="15"/>
  </w:num>
  <w:num w:numId="16">
    <w:abstractNumId w:val="16"/>
  </w:num>
  <w:num w:numId="17">
    <w:abstractNumId w:val="7"/>
  </w:num>
  <w:num w:numId="18">
    <w:abstractNumId w:val="4"/>
  </w:num>
  <w:num w:numId="19">
    <w:abstractNumId w:val="24"/>
  </w:num>
  <w:num w:numId="20">
    <w:abstractNumId w:val="14"/>
  </w:num>
  <w:num w:numId="21">
    <w:abstractNumId w:val="26"/>
  </w:num>
  <w:num w:numId="22">
    <w:abstractNumId w:val="22"/>
  </w:num>
  <w:num w:numId="23">
    <w:abstractNumId w:val="19"/>
  </w:num>
  <w:num w:numId="24">
    <w:abstractNumId w:val="18"/>
  </w:num>
  <w:num w:numId="25">
    <w:abstractNumId w:val="27"/>
  </w:num>
  <w:num w:numId="26">
    <w:abstractNumId w:val="29"/>
  </w:num>
  <w:num w:numId="27">
    <w:abstractNumId w:val="13"/>
  </w:num>
  <w:num w:numId="28">
    <w:abstractNumId w:val="8"/>
  </w:num>
  <w:num w:numId="29">
    <w:abstractNumId w:val="11"/>
  </w:num>
  <w:num w:numId="30">
    <w:abstractNumId w:val="12"/>
  </w:num>
  <w:num w:numId="31">
    <w:abstractNumId w:val="10"/>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25762"/>
    <w:rsid w:val="00057336"/>
    <w:rsid w:val="00086E6E"/>
    <w:rsid w:val="000A6058"/>
    <w:rsid w:val="000A7329"/>
    <w:rsid w:val="000C1F1D"/>
    <w:rsid w:val="000C526F"/>
    <w:rsid w:val="000D290D"/>
    <w:rsid w:val="000D71CF"/>
    <w:rsid w:val="0010469C"/>
    <w:rsid w:val="001139A0"/>
    <w:rsid w:val="00115785"/>
    <w:rsid w:val="00124842"/>
    <w:rsid w:val="001443ED"/>
    <w:rsid w:val="001554F2"/>
    <w:rsid w:val="00165084"/>
    <w:rsid w:val="00170986"/>
    <w:rsid w:val="001915A1"/>
    <w:rsid w:val="001A3AC8"/>
    <w:rsid w:val="001A4DC2"/>
    <w:rsid w:val="001C0DD6"/>
    <w:rsid w:val="001C58F7"/>
    <w:rsid w:val="001C79C6"/>
    <w:rsid w:val="001D65D7"/>
    <w:rsid w:val="001E04F6"/>
    <w:rsid w:val="001E1A17"/>
    <w:rsid w:val="001E733E"/>
    <w:rsid w:val="001F6CD1"/>
    <w:rsid w:val="00215286"/>
    <w:rsid w:val="00216506"/>
    <w:rsid w:val="002220E0"/>
    <w:rsid w:val="00233085"/>
    <w:rsid w:val="00233914"/>
    <w:rsid w:val="00233FCE"/>
    <w:rsid w:val="00236B9F"/>
    <w:rsid w:val="00245527"/>
    <w:rsid w:val="002609D3"/>
    <w:rsid w:val="00277B7C"/>
    <w:rsid w:val="002B09A1"/>
    <w:rsid w:val="002C1855"/>
    <w:rsid w:val="002E116B"/>
    <w:rsid w:val="002E6CFC"/>
    <w:rsid w:val="002F38A5"/>
    <w:rsid w:val="002F62D6"/>
    <w:rsid w:val="00332AA2"/>
    <w:rsid w:val="003474F5"/>
    <w:rsid w:val="003570B1"/>
    <w:rsid w:val="00361390"/>
    <w:rsid w:val="003844D5"/>
    <w:rsid w:val="00396ECE"/>
    <w:rsid w:val="003A0C16"/>
    <w:rsid w:val="003A71C8"/>
    <w:rsid w:val="003B39A4"/>
    <w:rsid w:val="003B677B"/>
    <w:rsid w:val="003D0A59"/>
    <w:rsid w:val="003D1241"/>
    <w:rsid w:val="003D79FD"/>
    <w:rsid w:val="003E0B79"/>
    <w:rsid w:val="003F6A9F"/>
    <w:rsid w:val="00401E1D"/>
    <w:rsid w:val="004030B0"/>
    <w:rsid w:val="00405F0D"/>
    <w:rsid w:val="004229B6"/>
    <w:rsid w:val="0043242A"/>
    <w:rsid w:val="004423E9"/>
    <w:rsid w:val="00462D8A"/>
    <w:rsid w:val="00464086"/>
    <w:rsid w:val="00480EB4"/>
    <w:rsid w:val="004C338A"/>
    <w:rsid w:val="004C66BD"/>
    <w:rsid w:val="004D5D39"/>
    <w:rsid w:val="004E1CC4"/>
    <w:rsid w:val="004F10F8"/>
    <w:rsid w:val="0052563B"/>
    <w:rsid w:val="0052773D"/>
    <w:rsid w:val="00534716"/>
    <w:rsid w:val="00540F2C"/>
    <w:rsid w:val="00556E1C"/>
    <w:rsid w:val="0056093A"/>
    <w:rsid w:val="005701F7"/>
    <w:rsid w:val="005A5445"/>
    <w:rsid w:val="005B2729"/>
    <w:rsid w:val="005B49F1"/>
    <w:rsid w:val="005D789F"/>
    <w:rsid w:val="005E5E39"/>
    <w:rsid w:val="00604BCC"/>
    <w:rsid w:val="0061643C"/>
    <w:rsid w:val="006201AA"/>
    <w:rsid w:val="00625B00"/>
    <w:rsid w:val="00626B6E"/>
    <w:rsid w:val="00631E15"/>
    <w:rsid w:val="00631EA0"/>
    <w:rsid w:val="00637738"/>
    <w:rsid w:val="00677471"/>
    <w:rsid w:val="0068698B"/>
    <w:rsid w:val="00687588"/>
    <w:rsid w:val="006913BA"/>
    <w:rsid w:val="006A06E8"/>
    <w:rsid w:val="006B704B"/>
    <w:rsid w:val="006C1F4E"/>
    <w:rsid w:val="006C23F1"/>
    <w:rsid w:val="006C3F9B"/>
    <w:rsid w:val="006C4BA2"/>
    <w:rsid w:val="006D20B2"/>
    <w:rsid w:val="006E1070"/>
    <w:rsid w:val="006E1E59"/>
    <w:rsid w:val="006E5EE0"/>
    <w:rsid w:val="006E6300"/>
    <w:rsid w:val="006E7280"/>
    <w:rsid w:val="006E7555"/>
    <w:rsid w:val="006F5B8B"/>
    <w:rsid w:val="0070390F"/>
    <w:rsid w:val="00717F1F"/>
    <w:rsid w:val="0072264C"/>
    <w:rsid w:val="007362D5"/>
    <w:rsid w:val="007570EF"/>
    <w:rsid w:val="00760FE5"/>
    <w:rsid w:val="00773E10"/>
    <w:rsid w:val="007910CC"/>
    <w:rsid w:val="00791C1F"/>
    <w:rsid w:val="00792566"/>
    <w:rsid w:val="007B461F"/>
    <w:rsid w:val="007D107A"/>
    <w:rsid w:val="007D473F"/>
    <w:rsid w:val="007E3F8B"/>
    <w:rsid w:val="007F47F9"/>
    <w:rsid w:val="007F5A97"/>
    <w:rsid w:val="007F61CF"/>
    <w:rsid w:val="00802DE1"/>
    <w:rsid w:val="0080517E"/>
    <w:rsid w:val="008077B1"/>
    <w:rsid w:val="0081472E"/>
    <w:rsid w:val="00815CF6"/>
    <w:rsid w:val="00834AE5"/>
    <w:rsid w:val="008359BE"/>
    <w:rsid w:val="008371A1"/>
    <w:rsid w:val="0085465A"/>
    <w:rsid w:val="0086630D"/>
    <w:rsid w:val="00896AC2"/>
    <w:rsid w:val="008A6255"/>
    <w:rsid w:val="008A6CC6"/>
    <w:rsid w:val="008A785F"/>
    <w:rsid w:val="008B2922"/>
    <w:rsid w:val="008B4A74"/>
    <w:rsid w:val="008C666F"/>
    <w:rsid w:val="008D683B"/>
    <w:rsid w:val="008D68F8"/>
    <w:rsid w:val="008D784A"/>
    <w:rsid w:val="008E3BB9"/>
    <w:rsid w:val="00907C68"/>
    <w:rsid w:val="0091021A"/>
    <w:rsid w:val="00927DEB"/>
    <w:rsid w:val="00981402"/>
    <w:rsid w:val="009A239E"/>
    <w:rsid w:val="009D0657"/>
    <w:rsid w:val="009E632A"/>
    <w:rsid w:val="009E71DC"/>
    <w:rsid w:val="009E7DC3"/>
    <w:rsid w:val="009F07BB"/>
    <w:rsid w:val="00A01246"/>
    <w:rsid w:val="00A11634"/>
    <w:rsid w:val="00A165A4"/>
    <w:rsid w:val="00A212E8"/>
    <w:rsid w:val="00A22DF9"/>
    <w:rsid w:val="00A2499A"/>
    <w:rsid w:val="00A44BC9"/>
    <w:rsid w:val="00A670BE"/>
    <w:rsid w:val="00A71878"/>
    <w:rsid w:val="00A968FF"/>
    <w:rsid w:val="00B04FD3"/>
    <w:rsid w:val="00B17B44"/>
    <w:rsid w:val="00B23B9E"/>
    <w:rsid w:val="00B24C7F"/>
    <w:rsid w:val="00B30EA5"/>
    <w:rsid w:val="00B477B7"/>
    <w:rsid w:val="00B526D3"/>
    <w:rsid w:val="00B625C7"/>
    <w:rsid w:val="00B775CB"/>
    <w:rsid w:val="00B83C77"/>
    <w:rsid w:val="00B8675C"/>
    <w:rsid w:val="00BA56CF"/>
    <w:rsid w:val="00BB3474"/>
    <w:rsid w:val="00BD11A8"/>
    <w:rsid w:val="00BF39B7"/>
    <w:rsid w:val="00C02E22"/>
    <w:rsid w:val="00C1584D"/>
    <w:rsid w:val="00C23C5C"/>
    <w:rsid w:val="00C25F79"/>
    <w:rsid w:val="00C34BD6"/>
    <w:rsid w:val="00C46894"/>
    <w:rsid w:val="00C506AC"/>
    <w:rsid w:val="00C6261C"/>
    <w:rsid w:val="00C730E6"/>
    <w:rsid w:val="00CD6AA6"/>
    <w:rsid w:val="00CF02CA"/>
    <w:rsid w:val="00D04976"/>
    <w:rsid w:val="00D0770B"/>
    <w:rsid w:val="00D300A3"/>
    <w:rsid w:val="00D416D3"/>
    <w:rsid w:val="00D52CD0"/>
    <w:rsid w:val="00D575EB"/>
    <w:rsid w:val="00D66359"/>
    <w:rsid w:val="00D677E2"/>
    <w:rsid w:val="00D71F99"/>
    <w:rsid w:val="00D7596E"/>
    <w:rsid w:val="00D85F03"/>
    <w:rsid w:val="00D91AF4"/>
    <w:rsid w:val="00DA0E2A"/>
    <w:rsid w:val="00DA12C8"/>
    <w:rsid w:val="00DA2607"/>
    <w:rsid w:val="00DB483B"/>
    <w:rsid w:val="00DB7FE7"/>
    <w:rsid w:val="00DD0889"/>
    <w:rsid w:val="00DD43A4"/>
    <w:rsid w:val="00DE42C6"/>
    <w:rsid w:val="00DF24C8"/>
    <w:rsid w:val="00DF2920"/>
    <w:rsid w:val="00E10E4C"/>
    <w:rsid w:val="00E2523F"/>
    <w:rsid w:val="00E32706"/>
    <w:rsid w:val="00E43949"/>
    <w:rsid w:val="00E61A63"/>
    <w:rsid w:val="00E625E6"/>
    <w:rsid w:val="00EA0FD5"/>
    <w:rsid w:val="00EA3A77"/>
    <w:rsid w:val="00EC2142"/>
    <w:rsid w:val="00EC3204"/>
    <w:rsid w:val="00ED4B0F"/>
    <w:rsid w:val="00EF0273"/>
    <w:rsid w:val="00EF4F66"/>
    <w:rsid w:val="00F07268"/>
    <w:rsid w:val="00F1033E"/>
    <w:rsid w:val="00F14915"/>
    <w:rsid w:val="00F17704"/>
    <w:rsid w:val="00F349D0"/>
    <w:rsid w:val="00F3604B"/>
    <w:rsid w:val="00F521D1"/>
    <w:rsid w:val="00F54E83"/>
    <w:rsid w:val="00F61920"/>
    <w:rsid w:val="00F667AF"/>
    <w:rsid w:val="00FB177C"/>
    <w:rsid w:val="00FB7533"/>
    <w:rsid w:val="00FD22BA"/>
    <w:rsid w:val="00FD76EE"/>
    <w:rsid w:val="00FE5F1D"/>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D01BE53C-0272-4682-9017-0DD82ABC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rPr>
  </w:style>
  <w:style w:type="character" w:customStyle="1" w:styleId="PrformatHTMLCar">
    <w:name w:val="Préformaté HTML Car"/>
    <w:link w:val="PrformatHTML"/>
    <w:uiPriority w:val="99"/>
    <w:semiHidden/>
    <w:rsid w:val="00FB177C"/>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93498">
      <w:bodyDiv w:val="1"/>
      <w:marLeft w:val="0"/>
      <w:marRight w:val="0"/>
      <w:marTop w:val="0"/>
      <w:marBottom w:val="0"/>
      <w:divBdr>
        <w:top w:val="none" w:sz="0" w:space="0" w:color="auto"/>
        <w:left w:val="none" w:sz="0" w:space="0" w:color="auto"/>
        <w:bottom w:val="none" w:sz="0" w:space="0" w:color="auto"/>
        <w:right w:val="none" w:sz="0" w:space="0" w:color="auto"/>
      </w:divBdr>
    </w:div>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D82C352-9300-4D42-B47A-696276ED8C44}"/>
</file>

<file path=customXml/itemProps2.xml><?xml version="1.0" encoding="utf-8"?>
<ds:datastoreItem xmlns:ds="http://schemas.openxmlformats.org/officeDocument/2006/customXml" ds:itemID="{F9021C59-886D-43DF-A905-71DDD9963046}"/>
</file>

<file path=customXml/itemProps3.xml><?xml version="1.0" encoding="utf-8"?>
<ds:datastoreItem xmlns:ds="http://schemas.openxmlformats.org/officeDocument/2006/customXml" ds:itemID="{7B21DB40-384C-43F4-BBA0-DC3BCB9E64C8}"/>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1363</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