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8EE" w:rsidRPr="009773B9" w:rsidRDefault="009773B9" w:rsidP="00915187">
      <w:pPr>
        <w:jc w:val="center"/>
        <w:rPr>
          <w:rFonts w:ascii="Arial" w:hAnsi="Arial" w:cs="Arial"/>
          <w:b/>
          <w:sz w:val="24"/>
          <w:szCs w:val="24"/>
        </w:rPr>
      </w:pPr>
      <w:bookmarkStart w:id="0" w:name="_GoBack"/>
      <w:bookmarkEnd w:id="0"/>
      <w:r w:rsidRPr="009773B9">
        <w:rPr>
          <w:rFonts w:ascii="Arial" w:hAnsi="Arial" w:cs="Arial"/>
          <w:b/>
          <w:bCs/>
          <w:sz w:val="24"/>
          <w:szCs w:val="24"/>
        </w:rPr>
        <w:t xml:space="preserve">Résumé du projet </w:t>
      </w:r>
      <w:r w:rsidRPr="009773B9">
        <w:rPr>
          <w:rFonts w:ascii="Arial" w:hAnsi="Arial" w:cs="Arial"/>
          <w:b/>
          <w:sz w:val="24"/>
          <w:szCs w:val="24"/>
        </w:rPr>
        <w:t xml:space="preserve">de loi </w:t>
      </w:r>
      <w:r w:rsidR="008B58EE" w:rsidRPr="009773B9">
        <w:rPr>
          <w:rFonts w:ascii="Arial" w:hAnsi="Arial" w:cs="Arial"/>
          <w:b/>
          <w:sz w:val="24"/>
          <w:szCs w:val="24"/>
        </w:rPr>
        <w:t>679</w:t>
      </w:r>
      <w:r w:rsidR="00915187">
        <w:rPr>
          <w:rFonts w:ascii="Arial" w:hAnsi="Arial" w:cs="Arial"/>
          <w:b/>
          <w:sz w:val="24"/>
          <w:szCs w:val="24"/>
        </w:rPr>
        <w:t>4</w:t>
      </w:r>
    </w:p>
    <w:p w:rsidR="008B58EE" w:rsidRDefault="008B58EE" w:rsidP="008B58EE">
      <w:pPr>
        <w:rPr>
          <w:rFonts w:ascii="Arial" w:hAnsi="Arial" w:cs="Arial"/>
          <w:b/>
          <w:sz w:val="28"/>
          <w:szCs w:val="28"/>
        </w:rPr>
      </w:pPr>
    </w:p>
    <w:p w:rsidR="00915187" w:rsidRDefault="00915187" w:rsidP="00E115C1">
      <w:pPr>
        <w:autoSpaceDE w:val="0"/>
        <w:autoSpaceDN w:val="0"/>
        <w:adjustRightInd w:val="0"/>
        <w:spacing w:after="40" w:line="201" w:lineRule="atLeast"/>
        <w:rPr>
          <w:rFonts w:ascii="Arial" w:hAnsi="Arial" w:cs="Arial"/>
          <w:color w:val="000000"/>
        </w:rPr>
      </w:pPr>
      <w:r>
        <w:rPr>
          <w:rFonts w:ascii="Arial" w:hAnsi="Arial" w:cs="Arial"/>
          <w:color w:val="000000"/>
        </w:rPr>
        <w:t>C</w:t>
      </w:r>
      <w:r w:rsidR="00E115C1" w:rsidRPr="00C33437">
        <w:rPr>
          <w:rFonts w:ascii="Arial" w:hAnsi="Arial" w:cs="Arial"/>
          <w:color w:val="000000"/>
        </w:rPr>
        <w:t xml:space="preserve">e projet de loi </w:t>
      </w:r>
      <w:r>
        <w:rPr>
          <w:rFonts w:ascii="Arial" w:hAnsi="Arial" w:cs="Arial"/>
          <w:color w:val="000000"/>
        </w:rPr>
        <w:t>réforme</w:t>
      </w:r>
      <w:r w:rsidR="00E115C1" w:rsidRPr="00C33437">
        <w:rPr>
          <w:rFonts w:ascii="Arial" w:hAnsi="Arial" w:cs="Arial"/>
          <w:color w:val="000000"/>
        </w:rPr>
        <w:t xml:space="preserve"> la gouvernance de l’Entreprise des Postes et Télécommunications qui prendra la dénomination générique de </w:t>
      </w:r>
      <w:r w:rsidR="00E115C1">
        <w:rPr>
          <w:rFonts w:ascii="Arial" w:hAnsi="Arial" w:cs="Arial"/>
          <w:color w:val="000000"/>
        </w:rPr>
        <w:t>« </w:t>
      </w:r>
      <w:r w:rsidR="00E115C1" w:rsidRPr="00C33437">
        <w:rPr>
          <w:rFonts w:ascii="Arial" w:hAnsi="Arial" w:cs="Arial"/>
          <w:color w:val="000000"/>
        </w:rPr>
        <w:t xml:space="preserve">POST </w:t>
      </w:r>
      <w:r w:rsidR="00E115C1">
        <w:rPr>
          <w:rFonts w:ascii="Arial" w:hAnsi="Arial" w:cs="Arial"/>
          <w:color w:val="000000"/>
        </w:rPr>
        <w:t>Luxembourg »</w:t>
      </w:r>
      <w:r w:rsidR="00511641">
        <w:rPr>
          <w:rFonts w:ascii="Arial" w:hAnsi="Arial" w:cs="Arial"/>
          <w:color w:val="000000"/>
        </w:rPr>
        <w:t>.</w:t>
      </w:r>
    </w:p>
    <w:p w:rsidR="00915187" w:rsidRDefault="00915187" w:rsidP="00E115C1">
      <w:pPr>
        <w:autoSpaceDE w:val="0"/>
        <w:autoSpaceDN w:val="0"/>
        <w:adjustRightInd w:val="0"/>
        <w:spacing w:after="40" w:line="201" w:lineRule="atLeast"/>
        <w:rPr>
          <w:rFonts w:ascii="Arial" w:hAnsi="Arial" w:cs="Arial"/>
          <w:color w:val="000000"/>
        </w:rPr>
      </w:pPr>
    </w:p>
    <w:p w:rsidR="00915187" w:rsidRDefault="00915187" w:rsidP="00E115C1">
      <w:pPr>
        <w:autoSpaceDE w:val="0"/>
        <w:autoSpaceDN w:val="0"/>
        <w:adjustRightInd w:val="0"/>
        <w:spacing w:after="40" w:line="201" w:lineRule="atLeast"/>
        <w:rPr>
          <w:rFonts w:ascii="Arial" w:hAnsi="Arial" w:cs="Arial"/>
          <w:color w:val="000000"/>
        </w:rPr>
      </w:pPr>
      <w:r>
        <w:rPr>
          <w:rFonts w:ascii="Arial" w:hAnsi="Arial" w:cs="Arial"/>
          <w:color w:val="000000"/>
        </w:rPr>
        <w:t xml:space="preserve">La dernière </w:t>
      </w:r>
      <w:r w:rsidR="00432CD4">
        <w:rPr>
          <w:rFonts w:ascii="Arial" w:hAnsi="Arial" w:cs="Arial"/>
          <w:color w:val="000000"/>
        </w:rPr>
        <w:t xml:space="preserve">grande </w:t>
      </w:r>
      <w:r>
        <w:rPr>
          <w:rFonts w:ascii="Arial" w:hAnsi="Arial" w:cs="Arial"/>
          <w:color w:val="000000"/>
        </w:rPr>
        <w:t xml:space="preserve">réforme </w:t>
      </w:r>
      <w:r w:rsidR="00432CD4">
        <w:rPr>
          <w:rFonts w:ascii="Arial" w:hAnsi="Arial" w:cs="Arial"/>
          <w:color w:val="000000"/>
        </w:rPr>
        <w:t xml:space="preserve">de cet établissement public, la transformation </w:t>
      </w:r>
      <w:r>
        <w:rPr>
          <w:rFonts w:ascii="Arial" w:hAnsi="Arial" w:cs="Arial"/>
          <w:color w:val="000000"/>
        </w:rPr>
        <w:t>d</w:t>
      </w:r>
      <w:r w:rsidR="00E115C1" w:rsidRPr="00C33437">
        <w:rPr>
          <w:rFonts w:ascii="Arial" w:hAnsi="Arial" w:cs="Arial"/>
          <w:color w:val="000000"/>
        </w:rPr>
        <w:t xml:space="preserve">e l’administration des Postes et Télécommunications en </w:t>
      </w:r>
      <w:r w:rsidR="00E115C1">
        <w:rPr>
          <w:rFonts w:ascii="Arial" w:hAnsi="Arial" w:cs="Arial"/>
          <w:color w:val="000000"/>
        </w:rPr>
        <w:t>« </w:t>
      </w:r>
      <w:r w:rsidR="00E115C1" w:rsidRPr="00C33437">
        <w:rPr>
          <w:rFonts w:ascii="Arial" w:hAnsi="Arial" w:cs="Arial"/>
          <w:color w:val="000000"/>
        </w:rPr>
        <w:t>Entreprise des Postes et Télécommunications</w:t>
      </w:r>
      <w:r w:rsidR="00E115C1">
        <w:rPr>
          <w:rFonts w:ascii="Arial" w:hAnsi="Arial" w:cs="Arial"/>
          <w:color w:val="000000"/>
        </w:rPr>
        <w:t> »</w:t>
      </w:r>
      <w:r w:rsidR="00432CD4">
        <w:rPr>
          <w:rFonts w:ascii="Arial" w:hAnsi="Arial" w:cs="Arial"/>
          <w:color w:val="000000"/>
        </w:rPr>
        <w:t>,</w:t>
      </w:r>
      <w:r w:rsidR="00E115C1" w:rsidRPr="00C33437">
        <w:rPr>
          <w:rFonts w:ascii="Arial" w:hAnsi="Arial" w:cs="Arial"/>
          <w:color w:val="000000"/>
        </w:rPr>
        <w:t xml:space="preserve"> </w:t>
      </w:r>
      <w:r>
        <w:rPr>
          <w:rFonts w:ascii="Arial" w:hAnsi="Arial" w:cs="Arial"/>
          <w:color w:val="000000"/>
        </w:rPr>
        <w:t xml:space="preserve">remonte à </w:t>
      </w:r>
      <w:r w:rsidR="00E115C1" w:rsidRPr="00C33437">
        <w:rPr>
          <w:rFonts w:ascii="Arial" w:hAnsi="Arial" w:cs="Arial"/>
          <w:color w:val="000000"/>
        </w:rPr>
        <w:t>la loi du 10 août 1992</w:t>
      </w:r>
      <w:r>
        <w:rPr>
          <w:rFonts w:ascii="Arial" w:hAnsi="Arial" w:cs="Arial"/>
          <w:color w:val="000000"/>
        </w:rPr>
        <w:t>. Désormais</w:t>
      </w:r>
      <w:r w:rsidR="00E115C1" w:rsidRPr="00C33437">
        <w:rPr>
          <w:rFonts w:ascii="Arial" w:hAnsi="Arial" w:cs="Arial"/>
          <w:color w:val="000000"/>
        </w:rPr>
        <w:t xml:space="preserve">, il </w:t>
      </w:r>
      <w:r>
        <w:rPr>
          <w:rFonts w:ascii="Arial" w:hAnsi="Arial" w:cs="Arial"/>
          <w:color w:val="000000"/>
        </w:rPr>
        <w:t xml:space="preserve">s’agit </w:t>
      </w:r>
      <w:r w:rsidR="00E115C1" w:rsidRPr="00C33437">
        <w:rPr>
          <w:rFonts w:ascii="Arial" w:hAnsi="Arial" w:cs="Arial"/>
          <w:color w:val="000000"/>
        </w:rPr>
        <w:t xml:space="preserve">d’adapter la structure de </w:t>
      </w:r>
      <w:r w:rsidR="00432CD4">
        <w:rPr>
          <w:rFonts w:ascii="Arial" w:hAnsi="Arial" w:cs="Arial"/>
          <w:color w:val="000000"/>
        </w:rPr>
        <w:t>s</w:t>
      </w:r>
      <w:r w:rsidR="00E115C1" w:rsidRPr="00C33437">
        <w:rPr>
          <w:rFonts w:ascii="Arial" w:hAnsi="Arial" w:cs="Arial"/>
          <w:color w:val="000000"/>
        </w:rPr>
        <w:t xml:space="preserve">a gouvernance au contexte concurrentiel actuel et de rapprocher </w:t>
      </w:r>
      <w:r w:rsidR="00432CD4">
        <w:rPr>
          <w:rFonts w:ascii="Arial" w:hAnsi="Arial" w:cs="Arial"/>
          <w:color w:val="000000"/>
        </w:rPr>
        <w:t>son</w:t>
      </w:r>
      <w:r w:rsidR="00E115C1" w:rsidRPr="00C33437">
        <w:rPr>
          <w:rFonts w:ascii="Arial" w:hAnsi="Arial" w:cs="Arial"/>
          <w:color w:val="000000"/>
        </w:rPr>
        <w:t xml:space="preserve"> cadre législatif </w:t>
      </w:r>
      <w:r w:rsidR="00432CD4">
        <w:rPr>
          <w:rFonts w:ascii="Arial" w:hAnsi="Arial" w:cs="Arial"/>
          <w:color w:val="000000"/>
        </w:rPr>
        <w:t>aux</w:t>
      </w:r>
      <w:r w:rsidR="00E115C1" w:rsidRPr="00C33437">
        <w:rPr>
          <w:rFonts w:ascii="Arial" w:hAnsi="Arial" w:cs="Arial"/>
          <w:color w:val="000000"/>
        </w:rPr>
        <w:t xml:space="preserve"> pratiques de gestion d’une société commerciale. </w:t>
      </w:r>
    </w:p>
    <w:p w:rsidR="00915187" w:rsidRDefault="00915187" w:rsidP="00E115C1">
      <w:pPr>
        <w:autoSpaceDE w:val="0"/>
        <w:autoSpaceDN w:val="0"/>
        <w:adjustRightInd w:val="0"/>
        <w:spacing w:after="40" w:line="201" w:lineRule="atLeast"/>
        <w:rPr>
          <w:rFonts w:ascii="Arial" w:hAnsi="Arial" w:cs="Arial"/>
          <w:color w:val="000000"/>
        </w:rPr>
      </w:pPr>
    </w:p>
    <w:p w:rsidR="00E115C1" w:rsidRPr="00C33437" w:rsidRDefault="00E115C1" w:rsidP="00E115C1">
      <w:pPr>
        <w:autoSpaceDE w:val="0"/>
        <w:autoSpaceDN w:val="0"/>
        <w:adjustRightInd w:val="0"/>
        <w:spacing w:after="40" w:line="201" w:lineRule="atLeast"/>
        <w:rPr>
          <w:rFonts w:ascii="Arial" w:hAnsi="Arial" w:cs="Arial"/>
          <w:color w:val="000000"/>
        </w:rPr>
      </w:pPr>
      <w:r w:rsidRPr="00C33437">
        <w:rPr>
          <w:rFonts w:ascii="Arial" w:hAnsi="Arial" w:cs="Arial"/>
          <w:color w:val="000000"/>
        </w:rPr>
        <w:t xml:space="preserve">Les modifications prévues ne remettent pas en question </w:t>
      </w:r>
      <w:r w:rsidR="0017674B">
        <w:rPr>
          <w:rFonts w:ascii="Arial" w:hAnsi="Arial" w:cs="Arial"/>
          <w:color w:val="000000"/>
        </w:rPr>
        <w:t>d</w:t>
      </w:r>
      <w:r w:rsidRPr="00C33437">
        <w:rPr>
          <w:rFonts w:ascii="Arial" w:hAnsi="Arial" w:cs="Arial"/>
          <w:color w:val="000000"/>
        </w:rPr>
        <w:t>es pratiques bien ancrées dans la culture de l’entreprise comme le dialogue social à tous les niveaux et la participation des représentants du personnel au nive</w:t>
      </w:r>
      <w:r w:rsidR="00915187">
        <w:rPr>
          <w:rFonts w:ascii="Arial" w:hAnsi="Arial" w:cs="Arial"/>
          <w:color w:val="000000"/>
        </w:rPr>
        <w:t>au du conseil d’administration.</w:t>
      </w:r>
    </w:p>
    <w:p w:rsidR="00E115C1" w:rsidRPr="00C33437" w:rsidRDefault="00E115C1" w:rsidP="00E115C1">
      <w:pPr>
        <w:autoSpaceDE w:val="0"/>
        <w:autoSpaceDN w:val="0"/>
        <w:adjustRightInd w:val="0"/>
        <w:spacing w:after="40" w:line="201" w:lineRule="atLeast"/>
        <w:rPr>
          <w:rFonts w:ascii="Arial" w:hAnsi="Arial" w:cs="Arial"/>
          <w:color w:val="000000"/>
        </w:rPr>
      </w:pPr>
    </w:p>
    <w:p w:rsidR="00E115C1" w:rsidRPr="00C33437" w:rsidRDefault="00E115C1" w:rsidP="00E115C1">
      <w:pPr>
        <w:autoSpaceDE w:val="0"/>
        <w:autoSpaceDN w:val="0"/>
        <w:adjustRightInd w:val="0"/>
        <w:spacing w:after="40" w:line="201" w:lineRule="atLeast"/>
        <w:rPr>
          <w:rFonts w:ascii="Arial" w:hAnsi="Arial" w:cs="Arial"/>
          <w:color w:val="000000"/>
        </w:rPr>
      </w:pPr>
      <w:r w:rsidRPr="00C33437">
        <w:rPr>
          <w:rFonts w:ascii="Arial" w:hAnsi="Arial" w:cs="Arial"/>
          <w:color w:val="000000"/>
        </w:rPr>
        <w:t xml:space="preserve">Le </w:t>
      </w:r>
      <w:r w:rsidR="00915187">
        <w:rPr>
          <w:rFonts w:ascii="Arial" w:hAnsi="Arial" w:cs="Arial"/>
          <w:color w:val="000000"/>
        </w:rPr>
        <w:t xml:space="preserve">dispositif projeté tient </w:t>
      </w:r>
      <w:r w:rsidRPr="00C33437">
        <w:rPr>
          <w:rFonts w:ascii="Arial" w:hAnsi="Arial" w:cs="Arial"/>
          <w:color w:val="000000"/>
        </w:rPr>
        <w:t xml:space="preserve">compte </w:t>
      </w:r>
      <w:r w:rsidR="00915187">
        <w:rPr>
          <w:rFonts w:ascii="Arial" w:hAnsi="Arial" w:cs="Arial"/>
          <w:color w:val="000000"/>
        </w:rPr>
        <w:t xml:space="preserve">de </w:t>
      </w:r>
      <w:r w:rsidRPr="00C33437">
        <w:rPr>
          <w:rFonts w:ascii="Arial" w:hAnsi="Arial" w:cs="Arial"/>
          <w:color w:val="000000"/>
        </w:rPr>
        <w:t xml:space="preserve">l’évolution de POST Luxembourg vers un groupe d’entreprises diversifié autour des trois métiers de base (courrier postal, finances postales et télécommunications), composé des sociétés commerciales diverses qui nécessitent une coordination efficace de manière à </w:t>
      </w:r>
      <w:r w:rsidR="00915187">
        <w:rPr>
          <w:rFonts w:ascii="Arial" w:hAnsi="Arial" w:cs="Arial"/>
          <w:color w:val="000000"/>
        </w:rPr>
        <w:t xml:space="preserve">garantir </w:t>
      </w:r>
      <w:r w:rsidRPr="00C33437">
        <w:rPr>
          <w:rFonts w:ascii="Arial" w:hAnsi="Arial" w:cs="Arial"/>
          <w:color w:val="000000"/>
        </w:rPr>
        <w:t xml:space="preserve">la </w:t>
      </w:r>
      <w:r w:rsidR="00915187">
        <w:rPr>
          <w:rFonts w:ascii="Arial" w:hAnsi="Arial" w:cs="Arial"/>
          <w:color w:val="000000"/>
        </w:rPr>
        <w:t xml:space="preserve">mise en place </w:t>
      </w:r>
      <w:r w:rsidRPr="00C33437">
        <w:rPr>
          <w:rFonts w:ascii="Arial" w:hAnsi="Arial" w:cs="Arial"/>
          <w:color w:val="000000"/>
        </w:rPr>
        <w:t>d’une offre cohérente</w:t>
      </w:r>
      <w:r w:rsidR="00915187">
        <w:rPr>
          <w:rFonts w:ascii="Arial" w:hAnsi="Arial" w:cs="Arial"/>
          <w:color w:val="000000"/>
        </w:rPr>
        <w:t>. L</w:t>
      </w:r>
      <w:r w:rsidRPr="00C33437">
        <w:rPr>
          <w:rFonts w:ascii="Arial" w:hAnsi="Arial" w:cs="Arial"/>
          <w:color w:val="000000"/>
        </w:rPr>
        <w:t xml:space="preserve">es </w:t>
      </w:r>
      <w:r w:rsidR="00915187">
        <w:rPr>
          <w:rFonts w:ascii="Arial" w:hAnsi="Arial" w:cs="Arial"/>
          <w:color w:val="000000"/>
        </w:rPr>
        <w:t xml:space="preserve">modifications </w:t>
      </w:r>
      <w:r w:rsidR="00432CD4" w:rsidRPr="00C33437">
        <w:rPr>
          <w:rFonts w:ascii="Arial" w:hAnsi="Arial" w:cs="Arial"/>
          <w:color w:val="000000"/>
        </w:rPr>
        <w:t>principa</w:t>
      </w:r>
      <w:r w:rsidR="00432CD4">
        <w:rPr>
          <w:rFonts w:ascii="Arial" w:hAnsi="Arial" w:cs="Arial"/>
          <w:color w:val="000000"/>
        </w:rPr>
        <w:t xml:space="preserve">les </w:t>
      </w:r>
      <w:r w:rsidRPr="00C33437">
        <w:rPr>
          <w:rFonts w:ascii="Arial" w:hAnsi="Arial" w:cs="Arial"/>
          <w:color w:val="000000"/>
        </w:rPr>
        <w:t xml:space="preserve">concernent </w:t>
      </w:r>
      <w:r w:rsidR="00915187">
        <w:rPr>
          <w:rFonts w:ascii="Arial" w:hAnsi="Arial" w:cs="Arial"/>
          <w:color w:val="000000"/>
        </w:rPr>
        <w:t xml:space="preserve">donc </w:t>
      </w:r>
      <w:r w:rsidRPr="00C33437">
        <w:rPr>
          <w:rFonts w:ascii="Arial" w:hAnsi="Arial" w:cs="Arial"/>
          <w:color w:val="000000"/>
        </w:rPr>
        <w:t xml:space="preserve">le rôle et le champ d’action des organes </w:t>
      </w:r>
      <w:r w:rsidR="00915187">
        <w:rPr>
          <w:rFonts w:ascii="Arial" w:hAnsi="Arial" w:cs="Arial"/>
          <w:color w:val="000000"/>
        </w:rPr>
        <w:t xml:space="preserve">décisionnels </w:t>
      </w:r>
      <w:r w:rsidRPr="00C33437">
        <w:rPr>
          <w:rFonts w:ascii="Arial" w:hAnsi="Arial" w:cs="Arial"/>
          <w:color w:val="000000"/>
        </w:rPr>
        <w:t>de l’entreprise.</w:t>
      </w:r>
    </w:p>
    <w:p w:rsidR="00E115C1" w:rsidRPr="00C33437" w:rsidRDefault="00E115C1" w:rsidP="00E115C1">
      <w:pPr>
        <w:autoSpaceDE w:val="0"/>
        <w:autoSpaceDN w:val="0"/>
        <w:adjustRightInd w:val="0"/>
        <w:spacing w:after="40" w:line="201" w:lineRule="atLeast"/>
        <w:rPr>
          <w:rFonts w:ascii="Arial" w:hAnsi="Arial" w:cs="Arial"/>
          <w:color w:val="000000"/>
        </w:rPr>
      </w:pPr>
    </w:p>
    <w:p w:rsidR="00E115C1" w:rsidRPr="00C33437" w:rsidRDefault="00915187" w:rsidP="00E115C1">
      <w:pPr>
        <w:autoSpaceDE w:val="0"/>
        <w:autoSpaceDN w:val="0"/>
        <w:adjustRightInd w:val="0"/>
        <w:spacing w:after="40" w:line="201" w:lineRule="atLeast"/>
        <w:rPr>
          <w:rFonts w:ascii="Arial" w:hAnsi="Arial" w:cs="Arial"/>
          <w:color w:val="000000"/>
        </w:rPr>
      </w:pPr>
      <w:r>
        <w:rPr>
          <w:rFonts w:ascii="Arial" w:hAnsi="Arial" w:cs="Arial"/>
          <w:color w:val="000000"/>
        </w:rPr>
        <w:t>Ainsi,</w:t>
      </w:r>
      <w:r w:rsidR="00E115C1" w:rsidRPr="00C33437">
        <w:rPr>
          <w:rFonts w:ascii="Arial" w:hAnsi="Arial" w:cs="Arial"/>
          <w:color w:val="000000"/>
        </w:rPr>
        <w:t xml:space="preserve"> la prédominance du directeur général</w:t>
      </w:r>
      <w:r>
        <w:rPr>
          <w:rFonts w:ascii="Arial" w:hAnsi="Arial" w:cs="Arial"/>
          <w:color w:val="000000"/>
        </w:rPr>
        <w:t xml:space="preserve"> est consacrée. Celui-ci </w:t>
      </w:r>
      <w:r w:rsidRPr="00C33437">
        <w:rPr>
          <w:rFonts w:ascii="Arial" w:hAnsi="Arial" w:cs="Arial"/>
          <w:color w:val="000000"/>
        </w:rPr>
        <w:t>remplace l’ancien comité de direction</w:t>
      </w:r>
      <w:r w:rsidR="000F2641">
        <w:rPr>
          <w:rFonts w:ascii="Arial" w:hAnsi="Arial" w:cs="Arial"/>
          <w:color w:val="000000"/>
        </w:rPr>
        <w:t>. Partant, l</w:t>
      </w:r>
      <w:r w:rsidRPr="00C33437">
        <w:rPr>
          <w:rFonts w:ascii="Arial" w:hAnsi="Arial" w:cs="Arial"/>
          <w:color w:val="000000"/>
        </w:rPr>
        <w:t xml:space="preserve">a règle de la collégialité de la direction est abolie. Le directeur général </w:t>
      </w:r>
      <w:r>
        <w:rPr>
          <w:rFonts w:ascii="Arial" w:hAnsi="Arial" w:cs="Arial"/>
          <w:color w:val="000000"/>
        </w:rPr>
        <w:t>sera</w:t>
      </w:r>
      <w:r w:rsidR="00E115C1" w:rsidRPr="00C33437">
        <w:rPr>
          <w:rFonts w:ascii="Arial" w:hAnsi="Arial" w:cs="Arial"/>
          <w:color w:val="000000"/>
        </w:rPr>
        <w:t xml:space="preserve"> assisté par deux directeurs généraux adjoints et par plusieurs directeurs</w:t>
      </w:r>
      <w:r>
        <w:rPr>
          <w:rFonts w:ascii="Arial" w:hAnsi="Arial" w:cs="Arial"/>
          <w:color w:val="000000"/>
        </w:rPr>
        <w:t xml:space="preserve"> qu’il nomme</w:t>
      </w:r>
      <w:r w:rsidR="00E115C1" w:rsidRPr="00C33437">
        <w:rPr>
          <w:rFonts w:ascii="Arial" w:hAnsi="Arial" w:cs="Arial"/>
          <w:color w:val="000000"/>
        </w:rPr>
        <w:t xml:space="preserve">. </w:t>
      </w:r>
      <w:r>
        <w:rPr>
          <w:rFonts w:ascii="Arial" w:hAnsi="Arial" w:cs="Arial"/>
          <w:color w:val="000000"/>
        </w:rPr>
        <w:t xml:space="preserve">C’est lui qui </w:t>
      </w:r>
      <w:r w:rsidR="00E115C1" w:rsidRPr="00C33437">
        <w:rPr>
          <w:rFonts w:ascii="Arial" w:hAnsi="Arial" w:cs="Arial"/>
          <w:color w:val="000000"/>
        </w:rPr>
        <w:t xml:space="preserve">compose le comité exécutif </w:t>
      </w:r>
      <w:r w:rsidR="00432CD4">
        <w:rPr>
          <w:rFonts w:ascii="Arial" w:hAnsi="Arial" w:cs="Arial"/>
          <w:color w:val="000000"/>
        </w:rPr>
        <w:t xml:space="preserve">et </w:t>
      </w:r>
      <w:r w:rsidR="00E115C1" w:rsidRPr="00C33437">
        <w:rPr>
          <w:rFonts w:ascii="Arial" w:hAnsi="Arial" w:cs="Arial"/>
          <w:color w:val="000000"/>
        </w:rPr>
        <w:t>qui dirige et gère l’entreprise sous sa responsabilité. Le directeur général propose</w:t>
      </w:r>
      <w:r w:rsidR="000F2641">
        <w:rPr>
          <w:rFonts w:ascii="Arial" w:hAnsi="Arial" w:cs="Arial"/>
          <w:color w:val="000000"/>
        </w:rPr>
        <w:t xml:space="preserve"> également</w:t>
      </w:r>
      <w:r w:rsidR="00E115C1" w:rsidRPr="00C33437">
        <w:rPr>
          <w:rFonts w:ascii="Arial" w:hAnsi="Arial" w:cs="Arial"/>
          <w:color w:val="000000"/>
        </w:rPr>
        <w:t xml:space="preserve"> l’organigramme de POST Luxembourg qui lui paraît le plus </w:t>
      </w:r>
      <w:r w:rsidR="00432CD4">
        <w:rPr>
          <w:rFonts w:ascii="Arial" w:hAnsi="Arial" w:cs="Arial"/>
          <w:color w:val="000000"/>
        </w:rPr>
        <w:t>approprié</w:t>
      </w:r>
      <w:r w:rsidR="00E115C1" w:rsidRPr="00C33437">
        <w:rPr>
          <w:rFonts w:ascii="Arial" w:hAnsi="Arial" w:cs="Arial"/>
          <w:color w:val="000000"/>
        </w:rPr>
        <w:t xml:space="preserve"> à la réalisation des objectifs fixés par le plan stratégique et le budget annuel de l’entreprise, sous réserve d’approbation par le conseil d’administration. Le projet de loi prévoit que dorénavant les membres du comité exécutif, y compris le directeur général, ont le choix </w:t>
      </w:r>
      <w:r>
        <w:rPr>
          <w:rFonts w:ascii="Arial" w:hAnsi="Arial" w:cs="Arial"/>
          <w:color w:val="000000"/>
        </w:rPr>
        <w:t xml:space="preserve">entre </w:t>
      </w:r>
      <w:r w:rsidR="008D610F">
        <w:rPr>
          <w:rFonts w:ascii="Arial" w:hAnsi="Arial" w:cs="Arial"/>
          <w:color w:val="000000"/>
        </w:rPr>
        <w:t>un</w:t>
      </w:r>
      <w:r w:rsidR="00E115C1" w:rsidRPr="00C33437">
        <w:rPr>
          <w:rFonts w:ascii="Arial" w:hAnsi="Arial" w:cs="Arial"/>
          <w:color w:val="000000"/>
        </w:rPr>
        <w:t xml:space="preserve"> statut</w:t>
      </w:r>
      <w:r w:rsidR="008D610F">
        <w:rPr>
          <w:rFonts w:ascii="Arial" w:hAnsi="Arial" w:cs="Arial"/>
          <w:color w:val="000000"/>
        </w:rPr>
        <w:t xml:space="preserve"> de droit</w:t>
      </w:r>
      <w:r w:rsidR="00E115C1" w:rsidRPr="00C33437">
        <w:rPr>
          <w:rFonts w:ascii="Arial" w:hAnsi="Arial" w:cs="Arial"/>
          <w:color w:val="000000"/>
        </w:rPr>
        <w:t xml:space="preserve"> public ou </w:t>
      </w:r>
      <w:r>
        <w:rPr>
          <w:rFonts w:ascii="Arial" w:hAnsi="Arial" w:cs="Arial"/>
          <w:color w:val="000000"/>
        </w:rPr>
        <w:t xml:space="preserve">de droit </w:t>
      </w:r>
      <w:r w:rsidR="00E115C1" w:rsidRPr="00C33437">
        <w:rPr>
          <w:rFonts w:ascii="Arial" w:hAnsi="Arial" w:cs="Arial"/>
          <w:color w:val="000000"/>
        </w:rPr>
        <w:t>privé.</w:t>
      </w:r>
    </w:p>
    <w:p w:rsidR="00E115C1" w:rsidRPr="00C33437" w:rsidRDefault="00E115C1" w:rsidP="00E115C1">
      <w:pPr>
        <w:autoSpaceDE w:val="0"/>
        <w:autoSpaceDN w:val="0"/>
        <w:adjustRightInd w:val="0"/>
        <w:spacing w:after="40" w:line="201" w:lineRule="atLeast"/>
        <w:rPr>
          <w:rFonts w:ascii="Arial" w:hAnsi="Arial" w:cs="Arial"/>
          <w:color w:val="000000"/>
        </w:rPr>
      </w:pPr>
    </w:p>
    <w:p w:rsidR="008D610F" w:rsidRDefault="008D610F" w:rsidP="00E115C1">
      <w:pPr>
        <w:autoSpaceDE w:val="0"/>
        <w:autoSpaceDN w:val="0"/>
        <w:adjustRightInd w:val="0"/>
        <w:spacing w:after="40" w:line="201" w:lineRule="atLeast"/>
        <w:rPr>
          <w:rFonts w:ascii="Arial" w:hAnsi="Arial" w:cs="Arial"/>
          <w:color w:val="000000"/>
        </w:rPr>
      </w:pPr>
      <w:r>
        <w:rPr>
          <w:rFonts w:ascii="Arial" w:hAnsi="Arial" w:cs="Arial"/>
          <w:color w:val="000000"/>
        </w:rPr>
        <w:t>P</w:t>
      </w:r>
      <w:r w:rsidRPr="00C33437">
        <w:rPr>
          <w:rFonts w:ascii="Arial" w:hAnsi="Arial" w:cs="Arial"/>
          <w:color w:val="000000"/>
        </w:rPr>
        <w:t>our contrebalancer le pou</w:t>
      </w:r>
      <w:r>
        <w:rPr>
          <w:rFonts w:ascii="Arial" w:hAnsi="Arial" w:cs="Arial"/>
          <w:color w:val="000000"/>
        </w:rPr>
        <w:t>voir accru du directeur général, la position du</w:t>
      </w:r>
      <w:r w:rsidR="00E115C1" w:rsidRPr="00C33437">
        <w:rPr>
          <w:rFonts w:ascii="Arial" w:hAnsi="Arial" w:cs="Arial"/>
          <w:color w:val="000000"/>
        </w:rPr>
        <w:t xml:space="preserve"> conseil d’administration se voit renforcé</w:t>
      </w:r>
      <w:r>
        <w:rPr>
          <w:rFonts w:ascii="Arial" w:hAnsi="Arial" w:cs="Arial"/>
          <w:color w:val="000000"/>
        </w:rPr>
        <w:t>e.</w:t>
      </w:r>
      <w:r w:rsidR="00E115C1" w:rsidRPr="00C33437">
        <w:rPr>
          <w:rFonts w:ascii="Arial" w:hAnsi="Arial" w:cs="Arial"/>
          <w:color w:val="000000"/>
        </w:rPr>
        <w:t xml:space="preserve"> </w:t>
      </w:r>
    </w:p>
    <w:p w:rsidR="008D610F" w:rsidRDefault="008D610F" w:rsidP="00E115C1">
      <w:pPr>
        <w:autoSpaceDE w:val="0"/>
        <w:autoSpaceDN w:val="0"/>
        <w:adjustRightInd w:val="0"/>
        <w:spacing w:after="40" w:line="201" w:lineRule="atLeast"/>
        <w:rPr>
          <w:rFonts w:ascii="Arial" w:hAnsi="Arial" w:cs="Arial"/>
          <w:color w:val="000000"/>
        </w:rPr>
      </w:pPr>
    </w:p>
    <w:p w:rsidR="00E115C1" w:rsidRPr="00C33437" w:rsidRDefault="00E115C1" w:rsidP="00E115C1">
      <w:pPr>
        <w:autoSpaceDE w:val="0"/>
        <w:autoSpaceDN w:val="0"/>
        <w:adjustRightInd w:val="0"/>
        <w:spacing w:after="40" w:line="201" w:lineRule="atLeast"/>
        <w:rPr>
          <w:rFonts w:ascii="Arial" w:hAnsi="Arial" w:cs="Arial"/>
          <w:color w:val="000000"/>
          <w:lang w:val="fr-CH" w:eastAsia="en-GB"/>
        </w:rPr>
      </w:pPr>
      <w:r w:rsidRPr="00C33437">
        <w:rPr>
          <w:rFonts w:ascii="Arial" w:hAnsi="Arial" w:cs="Arial"/>
          <w:color w:val="000000"/>
        </w:rPr>
        <w:t xml:space="preserve">Le conseil d’administration définit la stratégie de l’entreprise, il approuve le budget (fonctionnement et investissement), les comptes annuels consolidés du groupe POST Luxembourg, la constitution de filiales et de succursales, les participations dans des sociétés privées et publiques ainsi que l’organigramme de l’entreprise. Il approuve également les conventions collectives. </w:t>
      </w:r>
      <w:r w:rsidR="008D610F">
        <w:rPr>
          <w:rFonts w:ascii="Arial" w:hAnsi="Arial" w:cs="Arial"/>
          <w:color w:val="000000"/>
        </w:rPr>
        <w:t>Il lui sera permis</w:t>
      </w:r>
      <w:r w:rsidRPr="00C33437">
        <w:rPr>
          <w:rFonts w:ascii="Arial" w:hAnsi="Arial" w:cs="Arial"/>
          <w:color w:val="000000"/>
        </w:rPr>
        <w:t xml:space="preserve">, à l’instar des autres sociétés commerciales, de mettre en place un comité d’audit, un comité des risques et un comité de nomination et de rémunération. </w:t>
      </w:r>
      <w:r w:rsidR="008D610F">
        <w:rPr>
          <w:rFonts w:ascii="Arial" w:hAnsi="Arial" w:cs="Arial"/>
          <w:color w:val="000000"/>
        </w:rPr>
        <w:t xml:space="preserve">Le </w:t>
      </w:r>
      <w:r w:rsidR="008D610F" w:rsidRPr="00C33437">
        <w:rPr>
          <w:rFonts w:ascii="Arial" w:hAnsi="Arial" w:cs="Arial"/>
          <w:color w:val="000000"/>
        </w:rPr>
        <w:t xml:space="preserve">conseil d’administration </w:t>
      </w:r>
      <w:r w:rsidRPr="00C33437">
        <w:rPr>
          <w:rFonts w:ascii="Arial" w:hAnsi="Arial" w:cs="Arial"/>
          <w:color w:val="000000"/>
        </w:rPr>
        <w:t>engage et licencie le directeur général et fixe la rémunération du directeur général et des autres directeurs.</w:t>
      </w:r>
      <w:r w:rsidR="008D610F">
        <w:rPr>
          <w:rFonts w:ascii="Arial" w:hAnsi="Arial" w:cs="Arial"/>
          <w:color w:val="000000"/>
        </w:rPr>
        <w:t xml:space="preserve"> </w:t>
      </w:r>
      <w:r w:rsidRPr="00C33437">
        <w:rPr>
          <w:rFonts w:ascii="Arial" w:hAnsi="Arial" w:cs="Arial"/>
          <w:color w:val="000000"/>
          <w:lang w:val="fr-CH" w:eastAsia="en-GB"/>
        </w:rPr>
        <w:t>Il établit une charte de bonne gouvernance, s’inspirant des principes usuels pour les entreprises ayant des missions similaires et procède à une évaluation de sa méthode de travail. Il établit également un règlement d’ordre intérieur.</w:t>
      </w:r>
    </w:p>
    <w:p w:rsidR="00E115C1" w:rsidRPr="00C33437" w:rsidRDefault="00E115C1" w:rsidP="00E115C1">
      <w:pPr>
        <w:autoSpaceDE w:val="0"/>
        <w:autoSpaceDN w:val="0"/>
        <w:adjustRightInd w:val="0"/>
        <w:spacing w:after="40" w:line="201" w:lineRule="atLeast"/>
        <w:rPr>
          <w:rFonts w:ascii="Arial" w:hAnsi="Arial" w:cs="Arial"/>
          <w:color w:val="000000"/>
          <w:lang w:val="fr-CH" w:eastAsia="en-GB"/>
        </w:rPr>
      </w:pPr>
    </w:p>
    <w:p w:rsidR="002B1740" w:rsidRPr="00E115C1" w:rsidRDefault="008D610F" w:rsidP="008D610F">
      <w:pPr>
        <w:autoSpaceDE w:val="0"/>
        <w:autoSpaceDN w:val="0"/>
        <w:adjustRightInd w:val="0"/>
        <w:spacing w:after="40" w:line="201" w:lineRule="atLeast"/>
        <w:rPr>
          <w:rFonts w:ascii="Arial" w:hAnsi="Arial" w:cs="Arial"/>
          <w:lang w:val="fr-CH"/>
        </w:rPr>
      </w:pPr>
      <w:r>
        <w:rPr>
          <w:rFonts w:ascii="Arial" w:hAnsi="Arial" w:cs="Arial"/>
          <w:color w:val="000000"/>
          <w:lang w:val="fr-CH" w:eastAsia="en-GB"/>
        </w:rPr>
        <w:t>A noter que l</w:t>
      </w:r>
      <w:r w:rsidR="00E115C1" w:rsidRPr="00C33437">
        <w:rPr>
          <w:rFonts w:ascii="Arial" w:hAnsi="Arial" w:cs="Arial"/>
          <w:color w:val="000000"/>
          <w:lang w:val="fr-CH" w:eastAsia="en-GB"/>
        </w:rPr>
        <w:t xml:space="preserve">e conseil d’administration partage ces prérogatives avec le Conseil de gouvernement et le ministre ayant POST Luxembourg dans ses attributions. Ces derniers surveillent l’entreprise sur base des rapports réguliers du conseil d’administration, ils approuvent les budgets, les comptes, les mutations immobilières importantes </w:t>
      </w:r>
      <w:r w:rsidR="00432CD4">
        <w:rPr>
          <w:rFonts w:ascii="Arial" w:hAnsi="Arial" w:cs="Arial"/>
          <w:color w:val="000000"/>
          <w:lang w:val="fr-CH" w:eastAsia="en-GB"/>
        </w:rPr>
        <w:t>ainsi que</w:t>
      </w:r>
      <w:r w:rsidR="00E115C1" w:rsidRPr="00C33437">
        <w:rPr>
          <w:rFonts w:ascii="Arial" w:hAnsi="Arial" w:cs="Arial"/>
          <w:color w:val="000000"/>
          <w:lang w:val="fr-CH" w:eastAsia="en-GB"/>
        </w:rPr>
        <w:t xml:space="preserve"> l’engagement</w:t>
      </w:r>
      <w:r>
        <w:rPr>
          <w:rFonts w:ascii="Arial" w:hAnsi="Arial" w:cs="Arial"/>
          <w:color w:val="000000"/>
          <w:lang w:val="fr-CH" w:eastAsia="en-GB"/>
        </w:rPr>
        <w:t xml:space="preserve"> </w:t>
      </w:r>
      <w:r w:rsidR="00432CD4">
        <w:rPr>
          <w:rFonts w:ascii="Arial" w:hAnsi="Arial" w:cs="Arial"/>
          <w:color w:val="000000"/>
          <w:lang w:val="fr-CH" w:eastAsia="en-GB"/>
        </w:rPr>
        <w:t>ou</w:t>
      </w:r>
      <w:r>
        <w:rPr>
          <w:rFonts w:ascii="Arial" w:hAnsi="Arial" w:cs="Arial"/>
          <w:color w:val="000000"/>
          <w:lang w:val="fr-CH" w:eastAsia="en-GB"/>
        </w:rPr>
        <w:t xml:space="preserve"> le </w:t>
      </w:r>
      <w:r w:rsidR="00E115C1" w:rsidRPr="00C33437">
        <w:rPr>
          <w:rFonts w:ascii="Arial" w:hAnsi="Arial" w:cs="Arial"/>
          <w:color w:val="000000"/>
          <w:lang w:val="fr-CH" w:eastAsia="en-GB"/>
        </w:rPr>
        <w:t>licenciement du directeur général.</w:t>
      </w:r>
    </w:p>
    <w:sectPr w:rsidR="002B1740" w:rsidRPr="00E115C1" w:rsidSect="00C835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140" w:rsidRDefault="00AA0140" w:rsidP="008B58EE">
      <w:r>
        <w:separator/>
      </w:r>
    </w:p>
  </w:endnote>
  <w:endnote w:type="continuationSeparator" w:id="0">
    <w:p w:rsidR="00AA0140" w:rsidRDefault="00AA0140" w:rsidP="008B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140" w:rsidRDefault="00AA0140" w:rsidP="008B58EE">
      <w:r>
        <w:separator/>
      </w:r>
    </w:p>
  </w:footnote>
  <w:footnote w:type="continuationSeparator" w:id="0">
    <w:p w:rsidR="00AA0140" w:rsidRDefault="00AA0140" w:rsidP="008B5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8EE"/>
    <w:rsid w:val="00017DB1"/>
    <w:rsid w:val="000A031B"/>
    <w:rsid w:val="000B5153"/>
    <w:rsid w:val="000C5D43"/>
    <w:rsid w:val="000F2641"/>
    <w:rsid w:val="0017674B"/>
    <w:rsid w:val="001B1185"/>
    <w:rsid w:val="001E1E01"/>
    <w:rsid w:val="002A2F81"/>
    <w:rsid w:val="002B1740"/>
    <w:rsid w:val="00355ABE"/>
    <w:rsid w:val="00432CD4"/>
    <w:rsid w:val="004A74C7"/>
    <w:rsid w:val="00511641"/>
    <w:rsid w:val="007913C7"/>
    <w:rsid w:val="00856304"/>
    <w:rsid w:val="00873A36"/>
    <w:rsid w:val="008B58EE"/>
    <w:rsid w:val="008D610F"/>
    <w:rsid w:val="00915187"/>
    <w:rsid w:val="00921F4D"/>
    <w:rsid w:val="009773B9"/>
    <w:rsid w:val="00994C82"/>
    <w:rsid w:val="009C0A9D"/>
    <w:rsid w:val="00AA0140"/>
    <w:rsid w:val="00AD65E0"/>
    <w:rsid w:val="00B83A66"/>
    <w:rsid w:val="00C83592"/>
    <w:rsid w:val="00CE6E47"/>
    <w:rsid w:val="00D2379E"/>
    <w:rsid w:val="00D93BC5"/>
    <w:rsid w:val="00D9617A"/>
    <w:rsid w:val="00DA26F6"/>
    <w:rsid w:val="00E115C1"/>
    <w:rsid w:val="00EC3500"/>
    <w:rsid w:val="00F30963"/>
    <w:rsid w:val="00F772D4"/>
    <w:rsid w:val="00F90779"/>
    <w:rsid w:val="00FB002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3224FE4-05E7-4A62-856A-4B78299F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8EE"/>
    <w:pPr>
      <w:jc w:val="both"/>
    </w:pPr>
    <w:rPr>
      <w:rFonts w:ascii="Tahoma" w:hAnsi="Tahoma" w:cs="Times New Roman"/>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B58EE"/>
    <w:rPr>
      <w:sz w:val="20"/>
      <w:szCs w:val="20"/>
      <w:lang w:val="fr-LU"/>
    </w:rPr>
  </w:style>
  <w:style w:type="character" w:customStyle="1" w:styleId="NotedebasdepageCar">
    <w:name w:val="Note de bas de page Car"/>
    <w:link w:val="Notedebasdepage"/>
    <w:uiPriority w:val="99"/>
    <w:rsid w:val="008B58EE"/>
    <w:rPr>
      <w:rFonts w:ascii="Tahoma" w:eastAsia="Calibri" w:hAnsi="Tahoma" w:cs="Times New Roman"/>
      <w:sz w:val="20"/>
      <w:szCs w:val="20"/>
    </w:rPr>
  </w:style>
  <w:style w:type="character" w:styleId="Appelnotedebasdep">
    <w:name w:val="footnote reference"/>
    <w:aliases w:val="Footnote symbol,Footnote reference number,Times 10 Point,Exposant 3 Point,EN Footnote Reference,note TESI,SUPERS,Nota,Footnote number,Char1,Ref,de nota al pie,EN Footnote text,Footnote Reference_LVL6,E..."/>
    <w:uiPriority w:val="99"/>
    <w:unhideWhenUsed/>
    <w:rsid w:val="008B58EE"/>
    <w:rPr>
      <w:vertAlign w:val="superscript"/>
    </w:rPr>
  </w:style>
  <w:style w:type="paragraph" w:customStyle="1" w:styleId="Pa12">
    <w:name w:val="Pa12"/>
    <w:basedOn w:val="Normal"/>
    <w:next w:val="Normal"/>
    <w:uiPriority w:val="99"/>
    <w:rsid w:val="008B58EE"/>
    <w:pPr>
      <w:autoSpaceDE w:val="0"/>
      <w:autoSpaceDN w:val="0"/>
      <w:adjustRightInd w:val="0"/>
      <w:spacing w:line="201" w:lineRule="atLeast"/>
      <w:jc w:val="left"/>
    </w:pPr>
    <w:rPr>
      <w:rFonts w:ascii="Swis721 BT" w:hAnsi="Swis721 BT"/>
      <w:sz w:val="24"/>
      <w:szCs w:val="24"/>
      <w:lang w:val="fr-LU"/>
    </w:rPr>
  </w:style>
  <w:style w:type="character" w:customStyle="1" w:styleId="A3">
    <w:name w:val="A3"/>
    <w:uiPriority w:val="99"/>
    <w:rsid w:val="008B58EE"/>
    <w:rPr>
      <w:color w:val="000000"/>
      <w:sz w:val="20"/>
      <w:szCs w:val="20"/>
    </w:rPr>
  </w:style>
  <w:style w:type="character" w:customStyle="1" w:styleId="st">
    <w:name w:val="st"/>
    <w:rsid w:val="008B5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DP6794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6794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/sftpecos/Dossiers_parlementaires/6794/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E4C9F62-110F-4C00-8BCE-7F1F9D0E7DD9}">
  <ds:schemaRefs>
    <ds:schemaRef ds:uri="http://schemas.openxmlformats.org/officeDocument/2006/bibliography"/>
  </ds:schemaRefs>
</ds:datastoreItem>
</file>

<file path=customXml/itemProps2.xml><?xml version="1.0" encoding="utf-8"?>
<ds:datastoreItem xmlns:ds="http://schemas.openxmlformats.org/officeDocument/2006/customXml" ds:itemID="{F28E42B0-5BFC-433A-A4C0-74ED25281E50}"/>
</file>

<file path=customXml/itemProps3.xml><?xml version="1.0" encoding="utf-8"?>
<ds:datastoreItem xmlns:ds="http://schemas.openxmlformats.org/officeDocument/2006/customXml" ds:itemID="{B89F8AC6-BAFC-4801-B375-5EC16DC833DF}"/>
</file>

<file path=customXml/itemProps4.xml><?xml version="1.0" encoding="utf-8"?>
<ds:datastoreItem xmlns:ds="http://schemas.openxmlformats.org/officeDocument/2006/customXml" ds:itemID="{19DA87F8-E65F-4449-A983-C22348E78AB7}"/>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3015</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