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BE" w:rsidRPr="001F1545" w:rsidRDefault="00D25FBE" w:rsidP="00D25FBE">
      <w:pPr>
        <w:tabs>
          <w:tab w:val="left" w:pos="44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1F1545">
        <w:rPr>
          <w:rFonts w:cs="Arial"/>
          <w:b/>
          <w:bCs/>
          <w:sz w:val="28"/>
          <w:szCs w:val="28"/>
        </w:rPr>
        <w:t>N° 6</w:t>
      </w:r>
      <w:r>
        <w:rPr>
          <w:rFonts w:cs="Arial"/>
          <w:b/>
          <w:bCs/>
          <w:sz w:val="28"/>
          <w:szCs w:val="28"/>
        </w:rPr>
        <w:t>7</w:t>
      </w:r>
      <w:r w:rsidRPr="001F1545">
        <w:rPr>
          <w:rFonts w:cs="Arial"/>
          <w:b/>
          <w:bCs/>
          <w:sz w:val="28"/>
          <w:szCs w:val="28"/>
        </w:rPr>
        <w:t>2</w:t>
      </w:r>
      <w:r>
        <w:rPr>
          <w:rFonts w:cs="Arial"/>
          <w:b/>
          <w:bCs/>
          <w:sz w:val="28"/>
          <w:szCs w:val="28"/>
        </w:rPr>
        <w:t>8</w:t>
      </w:r>
    </w:p>
    <w:p w:rsidR="00D25FBE" w:rsidRPr="001F1545" w:rsidRDefault="00D25FBE" w:rsidP="00D25FBE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:rsidR="00D25FBE" w:rsidRPr="001F1545" w:rsidRDefault="00D25FBE" w:rsidP="00D25FBE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1F1545">
        <w:rPr>
          <w:rFonts w:cs="Arial"/>
          <w:bCs/>
          <w:sz w:val="28"/>
          <w:szCs w:val="28"/>
        </w:rPr>
        <w:t>CHAMBRE DES DEPUTES</w:t>
      </w:r>
    </w:p>
    <w:p w:rsidR="00D25FBE" w:rsidRPr="001F1545" w:rsidRDefault="00D25FBE" w:rsidP="00D25FBE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 w:rsidR="00D25FBE" w:rsidRPr="001F1545" w:rsidRDefault="00D25FBE" w:rsidP="00D25FBE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1F1545">
        <w:rPr>
          <w:rFonts w:cs="Arial"/>
          <w:bCs/>
          <w:szCs w:val="20"/>
        </w:rPr>
        <w:t>Session ordinaire 2014-2015</w:t>
      </w:r>
    </w:p>
    <w:p w:rsidR="00D25FBE" w:rsidRPr="001F1545" w:rsidRDefault="00D25FBE" w:rsidP="00D25FBE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D25FBE" w:rsidRPr="001F1545" w:rsidRDefault="00D25FBE" w:rsidP="00D25FB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D25FBE" w:rsidRPr="001F1545" w:rsidRDefault="00D25FBE" w:rsidP="00D25FBE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</w:rPr>
      </w:pPr>
      <w:r w:rsidRPr="001F1545">
        <w:rPr>
          <w:rFonts w:cs="Arial"/>
          <w:b/>
          <w:bCs/>
          <w:spacing w:val="76"/>
          <w:sz w:val="36"/>
          <w:szCs w:val="36"/>
        </w:rPr>
        <w:t>PROJET DE LOI</w:t>
      </w:r>
    </w:p>
    <w:p w:rsidR="00D25FBE" w:rsidRPr="001F1545" w:rsidRDefault="00D25FBE" w:rsidP="00D25FBE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:rsidR="00D25FBE" w:rsidRPr="00E3164E" w:rsidRDefault="00D25FBE" w:rsidP="00D25FBE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E3164E">
        <w:rPr>
          <w:rFonts w:ascii="Swiss721BT-Bold" w:hAnsi="Swiss721BT-Bold" w:cs="Swiss721BT-Bold"/>
          <w:b/>
          <w:bCs/>
          <w:szCs w:val="20"/>
          <w:lang w:eastAsia="lb-LU"/>
        </w:rPr>
        <w:t>portant approbation de l’Accord-cadre global de partenariat et</w:t>
      </w:r>
    </w:p>
    <w:p w:rsidR="00D25FBE" w:rsidRPr="00E3164E" w:rsidRDefault="00D25FBE" w:rsidP="00D25FBE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E3164E">
        <w:rPr>
          <w:rFonts w:ascii="Swiss721BT-Bold" w:hAnsi="Swiss721BT-Bold" w:cs="Swiss721BT-Bold"/>
          <w:b/>
          <w:bCs/>
          <w:szCs w:val="20"/>
          <w:lang w:eastAsia="lb-LU"/>
        </w:rPr>
        <w:t>de coopération entre l’Union européenne et ses Etats membres,</w:t>
      </w:r>
    </w:p>
    <w:p w:rsidR="00D25FBE" w:rsidRPr="00E3164E" w:rsidRDefault="00D25FBE" w:rsidP="00D25FBE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E3164E">
        <w:rPr>
          <w:rFonts w:ascii="Swiss721BT-Bold" w:hAnsi="Swiss721BT-Bold" w:cs="Swiss721BT-Bold"/>
          <w:b/>
          <w:bCs/>
          <w:szCs w:val="20"/>
          <w:lang w:eastAsia="lb-LU"/>
        </w:rPr>
        <w:t>d’une part, et la Mongolie, d’autre part, signé à Oulan-Bator</w:t>
      </w:r>
    </w:p>
    <w:p w:rsidR="00D25FBE" w:rsidRDefault="00D25FBE" w:rsidP="00D25FBE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E3164E">
        <w:rPr>
          <w:rFonts w:ascii="Swiss721BT-Bold" w:hAnsi="Swiss721BT-Bold" w:cs="Swiss721BT-Bold"/>
          <w:b/>
          <w:bCs/>
          <w:szCs w:val="20"/>
          <w:lang w:eastAsia="lb-LU"/>
        </w:rPr>
        <w:t xml:space="preserve">(Mongolie) </w:t>
      </w:r>
      <w:r>
        <w:rPr>
          <w:rFonts w:ascii="Swiss721BT-Bold" w:hAnsi="Swiss721BT-Bold" w:cs="Swiss721BT-Bold"/>
          <w:b/>
          <w:bCs/>
          <w:szCs w:val="20"/>
          <w:lang w:eastAsia="lb-LU"/>
        </w:rPr>
        <w:t xml:space="preserve">le </w:t>
      </w:r>
      <w:r w:rsidRPr="00E3164E">
        <w:rPr>
          <w:rFonts w:ascii="Swiss721BT-Bold" w:hAnsi="Swiss721BT-Bold" w:cs="Swiss721BT-Bold"/>
          <w:b/>
          <w:bCs/>
          <w:szCs w:val="20"/>
          <w:lang w:eastAsia="lb-LU"/>
        </w:rPr>
        <w:t>30 avril 2013</w:t>
      </w:r>
    </w:p>
    <w:p w:rsidR="00CC23D9" w:rsidRDefault="00CC23D9"/>
    <w:p w:rsidR="00D25FBE" w:rsidRDefault="00D25FBE"/>
    <w:p w:rsidR="00D25FBE" w:rsidRPr="00D25FBE" w:rsidRDefault="00D25FBE" w:rsidP="00D25FBE">
      <w:pPr>
        <w:jc w:val="center"/>
        <w:rPr>
          <w:b/>
        </w:rPr>
      </w:pPr>
      <w:r w:rsidRPr="00D25FBE">
        <w:rPr>
          <w:b/>
        </w:rPr>
        <w:t>RESUME</w:t>
      </w:r>
    </w:p>
    <w:p w:rsidR="00D25FBE" w:rsidRDefault="00D25FBE"/>
    <w:p w:rsidR="00D25FBE" w:rsidRPr="00852E08" w:rsidRDefault="00D25FBE" w:rsidP="00D25FBE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852E08">
        <w:rPr>
          <w:rFonts w:cs="Arial"/>
          <w:sz w:val="22"/>
          <w:szCs w:val="22"/>
        </w:rPr>
        <w:t xml:space="preserve">En juillet 2009, le Conseil </w:t>
      </w:r>
      <w:r>
        <w:rPr>
          <w:rFonts w:cs="Arial"/>
          <w:sz w:val="22"/>
          <w:szCs w:val="22"/>
        </w:rPr>
        <w:t xml:space="preserve">de l’Union européenne </w:t>
      </w:r>
      <w:r w:rsidRPr="00852E08">
        <w:rPr>
          <w:rFonts w:cs="Arial"/>
          <w:sz w:val="22"/>
          <w:szCs w:val="22"/>
        </w:rPr>
        <w:t>a autorisé la Commission européenne à négocier un nouvel accord-cadre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global de partenariat et de coopération avec la Mongolie. Les négociations en vue de cet accord-cadre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ont été ouvertes en janvier 2010 et conclues avec succès en octobre 2010. L’accord-cadre a été signé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à Oulan-Bator, le 30 avril 2013.</w:t>
      </w:r>
    </w:p>
    <w:p w:rsidR="00D25FBE" w:rsidRPr="00852E08" w:rsidRDefault="00D25FBE" w:rsidP="00D25FBE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852E08">
        <w:rPr>
          <w:rFonts w:cs="Arial"/>
          <w:sz w:val="22"/>
          <w:szCs w:val="22"/>
        </w:rPr>
        <w:t>La Mongolie reste un pays pauvre avec une économie modeste (PIB en 2013</w:t>
      </w:r>
      <w:r>
        <w:rPr>
          <w:rFonts w:cs="Arial"/>
          <w:sz w:val="22"/>
          <w:szCs w:val="22"/>
        </w:rPr>
        <w:t> :</w:t>
      </w:r>
      <w:r w:rsidRPr="00852E08">
        <w:rPr>
          <w:rFonts w:cs="Arial"/>
          <w:sz w:val="22"/>
          <w:szCs w:val="22"/>
        </w:rPr>
        <w:t xml:space="preserve"> 11,1 milliards </w:t>
      </w:r>
      <w:r>
        <w:rPr>
          <w:rFonts w:cs="Arial"/>
          <w:sz w:val="22"/>
          <w:szCs w:val="22"/>
        </w:rPr>
        <w:t>de dollars américains</w:t>
      </w:r>
      <w:r w:rsidRPr="00852E08">
        <w:rPr>
          <w:rFonts w:cs="Arial"/>
          <w:sz w:val="22"/>
          <w:szCs w:val="22"/>
        </w:rPr>
        <w:t>).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 xml:space="preserve">L’économie mongole dispose toutefois de nombreux atouts (richesse </w:t>
      </w:r>
      <w:r>
        <w:rPr>
          <w:rFonts w:cs="Arial"/>
          <w:sz w:val="22"/>
          <w:szCs w:val="22"/>
        </w:rPr>
        <w:t>en</w:t>
      </w:r>
      <w:r w:rsidRPr="00852E08">
        <w:rPr>
          <w:rFonts w:cs="Arial"/>
          <w:sz w:val="22"/>
          <w:szCs w:val="22"/>
        </w:rPr>
        <w:t xml:space="preserve"> matières premières, cheptel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important) et plusieurs secteurs (mines, construction, immobilier, télécommunications, agroalimentaire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et tourisme) recèlent un fort potentiel de développement.</w:t>
      </w:r>
    </w:p>
    <w:p w:rsidR="00D25FBE" w:rsidRPr="00852E08" w:rsidRDefault="00D25FBE" w:rsidP="00D25FBE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852E08">
        <w:rPr>
          <w:rFonts w:cs="Arial"/>
          <w:sz w:val="22"/>
          <w:szCs w:val="22"/>
        </w:rPr>
        <w:t>La situation d’enclavement de la Mongolie entre la Russie et la Chine continue à orienter son commerce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extérieur et accentue sa vulnérabilité aux variations des cours des matières premières, ainsi qu’au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ralentissement de la demande chinoise. Dépendante de la Chine et de la Russie pour plus de trois quarts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de ses échanges commerciaux, la Mongolie essaie, par le biais de sa politique du „troisième voisin“,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de diversifier ses partenaires économiques, parmi lesquels figure notamment l’Union européenne.</w:t>
      </w:r>
    </w:p>
    <w:p w:rsidR="00D25FBE" w:rsidRPr="00852E08" w:rsidRDefault="00D25FBE" w:rsidP="00D25FBE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852E08">
        <w:rPr>
          <w:rFonts w:cs="Arial"/>
          <w:sz w:val="22"/>
          <w:szCs w:val="22"/>
        </w:rPr>
        <w:t xml:space="preserve">L’Union européenne </w:t>
      </w:r>
      <w:r>
        <w:rPr>
          <w:rFonts w:cs="Arial"/>
          <w:sz w:val="22"/>
          <w:szCs w:val="22"/>
        </w:rPr>
        <w:t xml:space="preserve">(UE) </w:t>
      </w:r>
      <w:r w:rsidRPr="00852E08">
        <w:rPr>
          <w:rFonts w:cs="Arial"/>
          <w:sz w:val="22"/>
          <w:szCs w:val="22"/>
        </w:rPr>
        <w:t>est le troisième partenaire commercial de la Mongolie (8,4% des échanges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extérieurs mongols) et un bailleur de fonds important. Les exportateurs mongols bénéficient d’une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exonération presque totale des droits de douane lorsqu’ils accèdent au marché de l’UE, grâce au système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de préférences géné</w:t>
      </w:r>
      <w:r>
        <w:rPr>
          <w:rFonts w:cs="Arial"/>
          <w:sz w:val="22"/>
          <w:szCs w:val="22"/>
        </w:rPr>
        <w:t>ralisées, renouvelé depuis le 1</w:t>
      </w:r>
      <w:r w:rsidRPr="00852E08">
        <w:rPr>
          <w:rFonts w:cs="Arial"/>
          <w:sz w:val="22"/>
          <w:szCs w:val="22"/>
        </w:rPr>
        <w:t>er janvier 2014 (SPG+).</w:t>
      </w:r>
    </w:p>
    <w:p w:rsidR="00D25FBE" w:rsidRPr="00852E08" w:rsidRDefault="00D25FBE" w:rsidP="00D25FBE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852E08">
        <w:rPr>
          <w:rFonts w:cs="Arial"/>
          <w:sz w:val="22"/>
          <w:szCs w:val="22"/>
        </w:rPr>
        <w:t>La Mongolie est membre de nombreuses enceintes internationales et régionales. Elle entretient des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 xml:space="preserve">relations étroites avec le </w:t>
      </w:r>
      <w:r w:rsidRPr="00E51568">
        <w:rPr>
          <w:rFonts w:cs="Arial"/>
          <w:sz w:val="22"/>
          <w:szCs w:val="22"/>
        </w:rPr>
        <w:t>Fonds monétaire international</w:t>
      </w:r>
      <w:r>
        <w:rPr>
          <w:rFonts w:cs="Arial"/>
          <w:sz w:val="22"/>
          <w:szCs w:val="22"/>
        </w:rPr>
        <w:t xml:space="preserve"> (</w:t>
      </w:r>
      <w:r w:rsidRPr="00852E08">
        <w:rPr>
          <w:rFonts w:cs="Arial"/>
          <w:sz w:val="22"/>
          <w:szCs w:val="22"/>
        </w:rPr>
        <w:t>FMI</w:t>
      </w:r>
      <w:r>
        <w:rPr>
          <w:rFonts w:cs="Arial"/>
          <w:sz w:val="22"/>
          <w:szCs w:val="22"/>
        </w:rPr>
        <w:t>)</w:t>
      </w:r>
      <w:r w:rsidRPr="00852E08">
        <w:rPr>
          <w:rFonts w:cs="Arial"/>
          <w:sz w:val="22"/>
          <w:szCs w:val="22"/>
        </w:rPr>
        <w:t xml:space="preserve">, le </w:t>
      </w:r>
      <w:r w:rsidRPr="00E51568">
        <w:rPr>
          <w:rFonts w:cs="Arial"/>
          <w:sz w:val="22"/>
          <w:szCs w:val="22"/>
        </w:rPr>
        <w:t>Programme des Nations Unies pour le développement</w:t>
      </w:r>
      <w:r>
        <w:rPr>
          <w:rFonts w:cs="Arial"/>
          <w:sz w:val="22"/>
          <w:szCs w:val="22"/>
        </w:rPr>
        <w:t xml:space="preserve"> (</w:t>
      </w:r>
      <w:r w:rsidRPr="00852E08">
        <w:rPr>
          <w:rFonts w:cs="Arial"/>
          <w:sz w:val="22"/>
          <w:szCs w:val="22"/>
        </w:rPr>
        <w:t>PNUD</w:t>
      </w:r>
      <w:r>
        <w:rPr>
          <w:rFonts w:cs="Arial"/>
          <w:sz w:val="22"/>
          <w:szCs w:val="22"/>
        </w:rPr>
        <w:t>)</w:t>
      </w:r>
      <w:r w:rsidRPr="00852E08">
        <w:rPr>
          <w:rFonts w:cs="Arial"/>
          <w:sz w:val="22"/>
          <w:szCs w:val="22"/>
        </w:rPr>
        <w:t xml:space="preserve">, la Banque </w:t>
      </w:r>
      <w:r>
        <w:rPr>
          <w:rFonts w:cs="Arial"/>
          <w:sz w:val="22"/>
          <w:szCs w:val="22"/>
        </w:rPr>
        <w:t>m</w:t>
      </w:r>
      <w:r w:rsidRPr="00852E08">
        <w:rPr>
          <w:rFonts w:cs="Arial"/>
          <w:sz w:val="22"/>
          <w:szCs w:val="22"/>
        </w:rPr>
        <w:t>ondiale et la Banque asiatique de développement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 xml:space="preserve">pour mener à bien son développement. Elle a aussi adhéré à la Banque </w:t>
      </w:r>
      <w:r>
        <w:rPr>
          <w:rFonts w:cs="Arial"/>
          <w:sz w:val="22"/>
          <w:szCs w:val="22"/>
        </w:rPr>
        <w:t>e</w:t>
      </w:r>
      <w:r w:rsidRPr="00852E08">
        <w:rPr>
          <w:rFonts w:cs="Arial"/>
          <w:sz w:val="22"/>
          <w:szCs w:val="22"/>
        </w:rPr>
        <w:t xml:space="preserve">uropéenne pour la </w:t>
      </w:r>
      <w:r>
        <w:rPr>
          <w:rFonts w:cs="Arial"/>
          <w:sz w:val="22"/>
          <w:szCs w:val="22"/>
        </w:rPr>
        <w:t>r</w:t>
      </w:r>
      <w:r w:rsidRPr="00852E08">
        <w:rPr>
          <w:rFonts w:cs="Arial"/>
          <w:sz w:val="22"/>
          <w:szCs w:val="22"/>
        </w:rPr>
        <w:t>econstruction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 xml:space="preserve">et le </w:t>
      </w:r>
      <w:r>
        <w:rPr>
          <w:rFonts w:cs="Arial"/>
          <w:sz w:val="22"/>
          <w:szCs w:val="22"/>
        </w:rPr>
        <w:t>d</w:t>
      </w:r>
      <w:r w:rsidRPr="00852E08">
        <w:rPr>
          <w:rFonts w:cs="Arial"/>
          <w:sz w:val="22"/>
          <w:szCs w:val="22"/>
        </w:rPr>
        <w:t>éveloppement (BERD) en juillet 2006.</w:t>
      </w:r>
    </w:p>
    <w:p w:rsidR="00D25FBE" w:rsidRPr="00852E08" w:rsidRDefault="00D25FBE" w:rsidP="00D25FBE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852E08">
        <w:rPr>
          <w:rFonts w:cs="Arial"/>
          <w:sz w:val="22"/>
          <w:szCs w:val="22"/>
        </w:rPr>
        <w:t xml:space="preserve">Dans le domaine de la sécurité, </w:t>
      </w:r>
      <w:r>
        <w:rPr>
          <w:rFonts w:cs="Arial"/>
          <w:sz w:val="22"/>
          <w:szCs w:val="22"/>
        </w:rPr>
        <w:t>la Mongolie</w:t>
      </w:r>
      <w:r w:rsidRPr="00852E08">
        <w:rPr>
          <w:rFonts w:cs="Arial"/>
          <w:sz w:val="22"/>
          <w:szCs w:val="22"/>
        </w:rPr>
        <w:t xml:space="preserve"> est un des douze „partenaires du dialogue“ de l’ARF (Forum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régional de l’ASEAN). Elle a accédé au statut d’observateur de l’Organisation de Coopération de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Shanghai (OCS) en janvier 2004 et de partenaire asiatique de l’</w:t>
      </w:r>
      <w:r w:rsidRPr="00425754">
        <w:rPr>
          <w:rFonts w:cs="Arial"/>
          <w:sz w:val="22"/>
          <w:szCs w:val="22"/>
        </w:rPr>
        <w:t>Organisation pour la sécurité et la coopération en Europe</w:t>
      </w:r>
      <w:r>
        <w:rPr>
          <w:rFonts w:cs="Arial"/>
          <w:sz w:val="22"/>
          <w:szCs w:val="22"/>
        </w:rPr>
        <w:t xml:space="preserve"> (</w:t>
      </w:r>
      <w:r w:rsidRPr="00852E08">
        <w:rPr>
          <w:rFonts w:cs="Arial"/>
          <w:sz w:val="22"/>
          <w:szCs w:val="22"/>
        </w:rPr>
        <w:t>OSCE</w:t>
      </w:r>
      <w:r>
        <w:rPr>
          <w:rFonts w:cs="Arial"/>
          <w:sz w:val="22"/>
          <w:szCs w:val="22"/>
        </w:rPr>
        <w:t>)</w:t>
      </w:r>
      <w:r w:rsidRPr="00852E08">
        <w:rPr>
          <w:rFonts w:cs="Arial"/>
          <w:sz w:val="22"/>
          <w:szCs w:val="22"/>
        </w:rPr>
        <w:t xml:space="preserve"> en décembre de la même année,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avant de devenir le 57ème Etat participant de l’OSCE en novembre 2012. Une coopération entre la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Mongolie et l’OTAN existe dans le cadre des relations de l’Alliance avec les pays partenaires. La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 xml:space="preserve">Mongolie a participé aux opérations de maintien de la paix sous mandat </w:t>
      </w:r>
      <w:r>
        <w:rPr>
          <w:rFonts w:cs="Arial"/>
          <w:sz w:val="22"/>
          <w:szCs w:val="22"/>
        </w:rPr>
        <w:t>de l’ONU</w:t>
      </w:r>
      <w:r w:rsidRPr="00852E08">
        <w:rPr>
          <w:rFonts w:cs="Arial"/>
          <w:sz w:val="22"/>
          <w:szCs w:val="22"/>
        </w:rPr>
        <w:t>, notamment au Sierra</w:t>
      </w:r>
      <w:r>
        <w:rPr>
          <w:rFonts w:cs="Arial"/>
          <w:sz w:val="22"/>
          <w:szCs w:val="22"/>
        </w:rPr>
        <w:t xml:space="preserve"> </w:t>
      </w:r>
      <w:r w:rsidRPr="00852E08">
        <w:rPr>
          <w:rFonts w:cs="Arial"/>
          <w:sz w:val="22"/>
          <w:szCs w:val="22"/>
        </w:rPr>
        <w:t>Leone, en Irak, en Afghanistan et au Kosovo.</w:t>
      </w:r>
    </w:p>
    <w:p w:rsidR="00D25FBE" w:rsidRDefault="00D25FBE"/>
    <w:sectPr w:rsidR="00D25FBE" w:rsidSect="00CC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FBE"/>
    <w:rsid w:val="00007708"/>
    <w:rsid w:val="002D11C6"/>
    <w:rsid w:val="00CC23D9"/>
    <w:rsid w:val="00D2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657C24-1078-4248-96AB-D3F1248E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FBE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885AD2B-747F-448D-93EC-1C3382F3946D}"/>
</file>

<file path=customXml/itemProps2.xml><?xml version="1.0" encoding="utf-8"?>
<ds:datastoreItem xmlns:ds="http://schemas.openxmlformats.org/officeDocument/2006/customXml" ds:itemID="{787D0C22-F174-44B6-9293-09BAA0C986D5}"/>
</file>

<file path=customXml/itemProps3.xml><?xml version="1.0" encoding="utf-8"?>
<ds:datastoreItem xmlns:ds="http://schemas.openxmlformats.org/officeDocument/2006/customXml" ds:itemID="{73B49531-50C1-4037-8F30-A0AFE4963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