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592" w:rsidRDefault="00A47F78" w:rsidP="00A47F78">
      <w:pPr>
        <w:jc w:val="center"/>
        <w:rPr>
          <w:b/>
          <w:bCs/>
          <w:dstrike w:val="0"/>
        </w:rPr>
      </w:pPr>
      <w:bookmarkStart w:id="0" w:name="_GoBack"/>
      <w:bookmarkEnd w:id="0"/>
      <w:r w:rsidRPr="00A47F78">
        <w:rPr>
          <w:b/>
          <w:bCs/>
          <w:dstrike w:val="0"/>
        </w:rPr>
        <w:t>Résumé du projet de loi N° 6</w:t>
      </w:r>
      <w:r w:rsidR="00080A7E">
        <w:rPr>
          <w:b/>
          <w:bCs/>
          <w:dstrike w:val="0"/>
        </w:rPr>
        <w:t>685</w:t>
      </w:r>
    </w:p>
    <w:p w:rsidR="00A47F78" w:rsidRPr="00694576" w:rsidRDefault="00A47F78" w:rsidP="00A47F78">
      <w:pPr>
        <w:pStyle w:val="Titre"/>
        <w:spacing w:after="0"/>
        <w:rPr>
          <w:rFonts w:ascii="Arial" w:hAnsi="Arial" w:cs="Arial"/>
          <w:dstrike w:val="0"/>
          <w:color w:val="auto"/>
          <w:sz w:val="22"/>
          <w:szCs w:val="22"/>
        </w:rPr>
      </w:pPr>
    </w:p>
    <w:p w:rsidR="007924AF" w:rsidRPr="00694576" w:rsidRDefault="007924AF" w:rsidP="007924AF">
      <w:pPr>
        <w:rPr>
          <w:dstrike w:val="0"/>
        </w:rPr>
      </w:pPr>
    </w:p>
    <w:p w:rsidR="00B807B2" w:rsidRDefault="00B807B2" w:rsidP="00B807B2">
      <w:pPr>
        <w:rPr>
          <w:dstrike w:val="0"/>
          <w:color w:val="000000"/>
        </w:rPr>
      </w:pPr>
      <w:r w:rsidRPr="00B807B2">
        <w:rPr>
          <w:dstrike w:val="0"/>
          <w:color w:val="000000"/>
        </w:rPr>
        <w:t xml:space="preserve">L’article unique </w:t>
      </w:r>
      <w:r>
        <w:rPr>
          <w:dstrike w:val="0"/>
          <w:color w:val="000000"/>
        </w:rPr>
        <w:t xml:space="preserve">du projet de loi </w:t>
      </w:r>
      <w:r w:rsidRPr="00B807B2">
        <w:rPr>
          <w:dstrike w:val="0"/>
          <w:color w:val="000000"/>
        </w:rPr>
        <w:t>reprend les différentes modifications à apporter à la loi modifiée du 15 décembre 2010 relative à la sécurité des jouets, d’après le « Rectificatif à la directive 2009/48/CE du Parlement européen et du Conseil du 18 juin 2009 relative à la sécurité des jouets », publié dans le Journal officiel de l’Union européenne du 31 décembre 2013.</w:t>
      </w:r>
    </w:p>
    <w:p w:rsidR="00B807B2" w:rsidRPr="00B807B2" w:rsidRDefault="00B807B2" w:rsidP="00B807B2">
      <w:pPr>
        <w:rPr>
          <w:dstrike w:val="0"/>
          <w:color w:val="000000"/>
        </w:rPr>
      </w:pPr>
    </w:p>
    <w:p w:rsidR="00B807B2" w:rsidRPr="00B807B2" w:rsidRDefault="00B807B2" w:rsidP="00B807B2">
      <w:pPr>
        <w:pStyle w:val="Pa11"/>
        <w:spacing w:after="40"/>
        <w:jc w:val="both"/>
        <w:rPr>
          <w:rFonts w:ascii="Arial" w:hAnsi="Arial" w:cs="Arial"/>
          <w:sz w:val="22"/>
          <w:szCs w:val="22"/>
        </w:rPr>
      </w:pPr>
      <w:r w:rsidRPr="00C413D6">
        <w:rPr>
          <w:rFonts w:ascii="Arial" w:hAnsi="Arial" w:cs="Arial"/>
          <w:sz w:val="22"/>
          <w:szCs w:val="22"/>
        </w:rPr>
        <w:t>Ce rectificatif entend, notamment, corriger certaines erreurs matérielles qui se sont glissées dans la rédaction de la directive 2009/48/CE et à modifier la définition de « jeu gustatif »</w:t>
      </w:r>
      <w:r>
        <w:rPr>
          <w:rFonts w:ascii="Arial" w:hAnsi="Arial" w:cs="Arial"/>
          <w:sz w:val="22"/>
          <w:szCs w:val="22"/>
        </w:rPr>
        <w:t>.</w:t>
      </w:r>
      <w:r w:rsidRPr="00C413D6">
        <w:rPr>
          <w:rFonts w:ascii="Arial" w:hAnsi="Arial" w:cs="Arial"/>
          <w:sz w:val="22"/>
          <w:szCs w:val="22"/>
        </w:rPr>
        <w:t xml:space="preserve"> </w:t>
      </w:r>
    </w:p>
    <w:p w:rsidR="00B807B2" w:rsidRPr="00B807B2" w:rsidRDefault="00B807B2" w:rsidP="00B807B2">
      <w:pPr>
        <w:pStyle w:val="Pa11"/>
        <w:spacing w:after="40"/>
        <w:jc w:val="both"/>
        <w:rPr>
          <w:rFonts w:ascii="Arial" w:hAnsi="Arial" w:cs="Arial"/>
          <w:sz w:val="22"/>
          <w:szCs w:val="22"/>
        </w:rPr>
      </w:pPr>
    </w:p>
    <w:p w:rsidR="00C718E0" w:rsidRPr="00B807B2" w:rsidRDefault="00B807B2" w:rsidP="00B807B2">
      <w:pPr>
        <w:rPr>
          <w:dstrike w:val="0"/>
        </w:rPr>
      </w:pPr>
      <w:r w:rsidRPr="00B807B2">
        <w:rPr>
          <w:dstrike w:val="0"/>
          <w:color w:val="000000"/>
        </w:rPr>
        <w:t>Les modifications aux annexes I, II et V de la directive 2009/48/CE, quant à elles, s’appliquent au jour de la date de l’entrée en vigueur des actes modificatifs afférents de l’Union européenne.</w:t>
      </w:r>
    </w:p>
    <w:sectPr w:rsidR="00C718E0" w:rsidRPr="00B807B2" w:rsidSect="00C8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93CD3"/>
    <w:multiLevelType w:val="hybridMultilevel"/>
    <w:tmpl w:val="D09C8C02"/>
    <w:lvl w:ilvl="0" w:tplc="9A84412E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F78"/>
    <w:rsid w:val="00080A7E"/>
    <w:rsid w:val="00082ACE"/>
    <w:rsid w:val="000C63E2"/>
    <w:rsid w:val="001B1185"/>
    <w:rsid w:val="001E1E01"/>
    <w:rsid w:val="002A2F81"/>
    <w:rsid w:val="0033013B"/>
    <w:rsid w:val="00694576"/>
    <w:rsid w:val="006C696A"/>
    <w:rsid w:val="00743AF4"/>
    <w:rsid w:val="007913C7"/>
    <w:rsid w:val="007924AF"/>
    <w:rsid w:val="00856304"/>
    <w:rsid w:val="009C0A9D"/>
    <w:rsid w:val="00A47F78"/>
    <w:rsid w:val="00AC0EBA"/>
    <w:rsid w:val="00B807B2"/>
    <w:rsid w:val="00C718E0"/>
    <w:rsid w:val="00C83592"/>
    <w:rsid w:val="00D2379E"/>
    <w:rsid w:val="00D93BC5"/>
    <w:rsid w:val="00EA5171"/>
    <w:rsid w:val="00EB0492"/>
    <w:rsid w:val="00F772D4"/>
    <w:rsid w:val="00F9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4E8246-0DF8-438E-A405-6D0BB7D8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92"/>
    <w:pPr>
      <w:jc w:val="both"/>
    </w:pPr>
    <w:rPr>
      <w:dstrike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47F7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47F7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694576"/>
    <w:rPr>
      <w:b/>
      <w:bCs/>
      <w:i w:val="0"/>
      <w:iCs w:val="0"/>
    </w:rPr>
  </w:style>
  <w:style w:type="paragraph" w:customStyle="1" w:styleId="Pa11">
    <w:name w:val="Pa11"/>
    <w:basedOn w:val="Normal"/>
    <w:next w:val="Normal"/>
    <w:uiPriority w:val="99"/>
    <w:rsid w:val="00B807B2"/>
    <w:pPr>
      <w:autoSpaceDE w:val="0"/>
      <w:autoSpaceDN w:val="0"/>
      <w:adjustRightInd w:val="0"/>
      <w:spacing w:line="201" w:lineRule="atLeast"/>
      <w:jc w:val="left"/>
    </w:pPr>
    <w:rPr>
      <w:rFonts w:ascii="Times" w:hAnsi="Times" w:cs="Times New Roman"/>
      <w:dstrike w:val="0"/>
      <w:sz w:val="24"/>
      <w:szCs w:val="24"/>
      <w:lang w:eastAsia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DP6685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6685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/sftpecos/Dossiers_parlementaires/6685/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A9DBE76-99CC-4FD3-AB57-CEAB9D6C2FC3}"/>
</file>

<file path=customXml/itemProps2.xml><?xml version="1.0" encoding="utf-8"?>
<ds:datastoreItem xmlns:ds="http://schemas.openxmlformats.org/officeDocument/2006/customXml" ds:itemID="{C2664925-B92C-4D0C-8EC3-EA2847FD8270}"/>
</file>

<file path=customXml/itemProps3.xml><?xml version="1.0" encoding="utf-8"?>
<ds:datastoreItem xmlns:ds="http://schemas.openxmlformats.org/officeDocument/2006/customXml" ds:itemID="{3BBBDFF7-8AEB-45F3-AAD4-6BE5DFFCCE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2024-02-21T07:49:00Z</dcterms:created>
  <dcterms:modified xsi:type="dcterms:W3CDTF">2024-02-21T07:49:00Z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