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0FD" w:rsidRPr="00E23995" w:rsidRDefault="00C602F6" w:rsidP="00E23995">
      <w:pPr>
        <w:tabs>
          <w:tab w:val="left" w:pos="3544"/>
        </w:tabs>
        <w:jc w:val="both"/>
        <w:rPr>
          <w:rFonts w:ascii="Arial" w:hAnsi="Arial" w:cs="Arial"/>
          <w:b/>
          <w:bCs/>
          <w:sz w:val="22"/>
          <w:szCs w:val="22"/>
          <w:lang w:val="fr-LU"/>
        </w:rPr>
      </w:pPr>
      <w:bookmarkStart w:id="0" w:name="_GoBack"/>
      <w:bookmarkEnd w:id="0"/>
      <w:r w:rsidRPr="00E23995">
        <w:rPr>
          <w:rFonts w:ascii="Arial" w:hAnsi="Arial" w:cs="Arial"/>
          <w:b/>
          <w:bCs/>
          <w:sz w:val="22"/>
          <w:szCs w:val="22"/>
          <w:lang w:val="fr-LU"/>
        </w:rPr>
        <w:t xml:space="preserve">Projet de loi </w:t>
      </w:r>
      <w:r w:rsidR="00E23995" w:rsidRPr="00E23995">
        <w:rPr>
          <w:rFonts w:ascii="Arial" w:hAnsi="Arial" w:cs="Arial"/>
          <w:b/>
          <w:noProof/>
          <w:sz w:val="22"/>
          <w:szCs w:val="22"/>
          <w:lang w:val="fr-FR"/>
        </w:rPr>
        <w:t>N°6638</w:t>
      </w:r>
      <w:r w:rsidR="00E23995">
        <w:rPr>
          <w:rFonts w:ascii="Arial" w:hAnsi="Arial" w:cs="Arial"/>
          <w:b/>
          <w:noProof/>
          <w:sz w:val="22"/>
          <w:szCs w:val="22"/>
          <w:lang w:val="fr-FR"/>
        </w:rPr>
        <w:t xml:space="preserve"> </w:t>
      </w:r>
      <w:r w:rsidRPr="00E23995">
        <w:rPr>
          <w:rFonts w:ascii="Arial" w:hAnsi="Arial" w:cs="Arial"/>
          <w:b/>
          <w:bCs/>
          <w:sz w:val="22"/>
          <w:szCs w:val="22"/>
          <w:lang w:val="fr-LU"/>
        </w:rPr>
        <w:t>portant approbation de l’Accord interne entre les Représentants des Gouvernements des Etats membres de l’Union européenne, réunis au sein du Conseil, relatif au financement de l’aide de l’Union européenne au titre du cadre financier pluriannuel pour la période 2014-2020 conformément à l’Accord de partenariat ACP-UE et à l’affectation des aides financières destinées aux pays et territoires d’outre-mer auxquels s’appliquent les dispositions de la quatrième partie du Traité sur le fonctionnement de l’Union européenne, fait à Luxembourg et à Bruxelles, respectivement</w:t>
      </w:r>
      <w:r w:rsidRPr="00E23995">
        <w:rPr>
          <w:rFonts w:ascii="Arial" w:hAnsi="Arial" w:cs="Arial"/>
          <w:b/>
          <w:bCs/>
          <w:color w:val="C00000"/>
          <w:sz w:val="22"/>
          <w:szCs w:val="22"/>
          <w:lang w:val="fr-LU"/>
        </w:rPr>
        <w:t xml:space="preserve"> </w:t>
      </w:r>
      <w:r w:rsidRPr="00E23995">
        <w:rPr>
          <w:rFonts w:ascii="Arial" w:hAnsi="Arial" w:cs="Arial"/>
          <w:b/>
          <w:bCs/>
          <w:sz w:val="22"/>
          <w:szCs w:val="22"/>
          <w:lang w:val="fr-LU"/>
        </w:rPr>
        <w:t>les 24 et 26 juin 2013</w:t>
      </w:r>
    </w:p>
    <w:p w:rsidR="00C602F6" w:rsidRDefault="00C602F6" w:rsidP="00C602F6">
      <w:pPr>
        <w:jc w:val="both"/>
        <w:rPr>
          <w:rFonts w:ascii="Arial" w:hAnsi="Arial" w:cs="Arial"/>
          <w:b/>
          <w:bCs/>
          <w:lang w:val="fr-LU"/>
        </w:rPr>
      </w:pPr>
    </w:p>
    <w:p w:rsidR="009C346E" w:rsidRPr="009C346E" w:rsidRDefault="009C346E" w:rsidP="00E23995">
      <w:pPr>
        <w:autoSpaceDE w:val="0"/>
        <w:autoSpaceDN w:val="0"/>
        <w:adjustRightInd w:val="0"/>
        <w:spacing w:line="201" w:lineRule="atLeast"/>
        <w:jc w:val="both"/>
        <w:rPr>
          <w:rFonts w:ascii="Arial" w:hAnsi="Arial" w:cs="Arial"/>
          <w:b/>
          <w:bCs/>
          <w:color w:val="000000"/>
          <w:sz w:val="22"/>
          <w:szCs w:val="22"/>
          <w:lang w:val="fr-LU"/>
        </w:rPr>
      </w:pPr>
      <w:r w:rsidRPr="009C346E">
        <w:rPr>
          <w:rFonts w:ascii="Arial" w:hAnsi="Arial" w:cs="Arial"/>
          <w:b/>
          <w:bCs/>
          <w:color w:val="000000"/>
          <w:sz w:val="22"/>
          <w:szCs w:val="22"/>
          <w:lang w:val="fr-LU"/>
        </w:rPr>
        <w:t>L’</w:t>
      </w:r>
      <w:r w:rsidR="00262812">
        <w:rPr>
          <w:rFonts w:ascii="Arial" w:hAnsi="Arial" w:cs="Arial"/>
          <w:b/>
          <w:bCs/>
          <w:color w:val="000000"/>
          <w:sz w:val="22"/>
          <w:szCs w:val="22"/>
          <w:lang w:val="fr-LU"/>
        </w:rPr>
        <w:t>A</w:t>
      </w:r>
      <w:r>
        <w:rPr>
          <w:rFonts w:ascii="Arial" w:hAnsi="Arial" w:cs="Arial"/>
          <w:b/>
          <w:bCs/>
          <w:color w:val="000000"/>
          <w:sz w:val="22"/>
          <w:szCs w:val="22"/>
          <w:lang w:val="fr-LU"/>
        </w:rPr>
        <w:t xml:space="preserve">ccord interne sur le </w:t>
      </w:r>
      <w:r w:rsidRPr="009C346E">
        <w:rPr>
          <w:rFonts w:ascii="Arial" w:hAnsi="Arial" w:cs="Arial"/>
          <w:b/>
          <w:bCs/>
          <w:color w:val="000000"/>
          <w:sz w:val="22"/>
          <w:szCs w:val="22"/>
          <w:lang w:val="fr-LU"/>
        </w:rPr>
        <w:t>11</w:t>
      </w:r>
      <w:r w:rsidRPr="009C346E">
        <w:rPr>
          <w:rFonts w:ascii="Arial" w:hAnsi="Arial" w:cs="Arial"/>
          <w:b/>
          <w:bCs/>
          <w:color w:val="000000"/>
          <w:sz w:val="22"/>
          <w:szCs w:val="22"/>
          <w:vertAlign w:val="superscript"/>
          <w:lang w:val="fr-LU"/>
        </w:rPr>
        <w:t>e</w:t>
      </w:r>
      <w:r w:rsidRPr="009C346E">
        <w:rPr>
          <w:rFonts w:ascii="Arial" w:hAnsi="Arial" w:cs="Arial"/>
          <w:b/>
          <w:bCs/>
          <w:color w:val="000000"/>
          <w:sz w:val="22"/>
          <w:szCs w:val="22"/>
          <w:lang w:val="fr-LU"/>
        </w:rPr>
        <w:t xml:space="preserve"> F</w:t>
      </w:r>
      <w:r w:rsidR="00443162">
        <w:rPr>
          <w:rFonts w:ascii="Arial" w:hAnsi="Arial" w:cs="Arial"/>
          <w:b/>
          <w:bCs/>
          <w:color w:val="000000"/>
          <w:sz w:val="22"/>
          <w:szCs w:val="22"/>
          <w:lang w:val="fr-LU"/>
        </w:rPr>
        <w:t>onds européen de développement</w:t>
      </w:r>
      <w:r w:rsidR="006C4A37">
        <w:rPr>
          <w:rFonts w:ascii="Arial" w:hAnsi="Arial" w:cs="Arial"/>
          <w:b/>
          <w:bCs/>
          <w:color w:val="000000"/>
          <w:sz w:val="22"/>
          <w:szCs w:val="22"/>
          <w:lang w:val="fr-LU"/>
        </w:rPr>
        <w:t xml:space="preserve"> (FED)</w:t>
      </w:r>
    </w:p>
    <w:p w:rsidR="009C346E" w:rsidRDefault="009C346E" w:rsidP="009C346E">
      <w:pPr>
        <w:autoSpaceDE w:val="0"/>
        <w:autoSpaceDN w:val="0"/>
        <w:adjustRightInd w:val="0"/>
        <w:spacing w:line="201" w:lineRule="atLeast"/>
        <w:jc w:val="both"/>
        <w:rPr>
          <w:rFonts w:ascii="Arial" w:hAnsi="Arial" w:cs="Arial"/>
          <w:color w:val="000000"/>
          <w:sz w:val="22"/>
          <w:szCs w:val="22"/>
          <w:lang w:val="fr-LU"/>
        </w:rPr>
      </w:pPr>
    </w:p>
    <w:p w:rsidR="009C346E" w:rsidRPr="009C346E" w:rsidRDefault="009C346E" w:rsidP="009C346E">
      <w:pPr>
        <w:autoSpaceDE w:val="0"/>
        <w:autoSpaceDN w:val="0"/>
        <w:adjustRightInd w:val="0"/>
        <w:spacing w:line="201" w:lineRule="atLeast"/>
        <w:jc w:val="both"/>
        <w:rPr>
          <w:rFonts w:ascii="Arial" w:hAnsi="Arial" w:cs="Arial"/>
          <w:color w:val="000000"/>
          <w:sz w:val="22"/>
          <w:szCs w:val="22"/>
          <w:lang w:val="fr-LU"/>
        </w:rPr>
      </w:pPr>
      <w:r w:rsidRPr="009C346E">
        <w:rPr>
          <w:rFonts w:ascii="Arial" w:hAnsi="Arial" w:cs="Arial"/>
          <w:color w:val="000000"/>
          <w:sz w:val="22"/>
          <w:szCs w:val="22"/>
          <w:lang w:val="fr-LU"/>
        </w:rPr>
        <w:t>Le Conseil européen des 7 et 8 février 2013 a défini le mécanisme de financement (11</w:t>
      </w:r>
      <w:r w:rsidR="000367E3" w:rsidRPr="000367E3">
        <w:rPr>
          <w:rFonts w:ascii="Arial" w:hAnsi="Arial" w:cs="Arial"/>
          <w:color w:val="000000"/>
          <w:sz w:val="22"/>
          <w:szCs w:val="22"/>
          <w:vertAlign w:val="superscript"/>
          <w:lang w:val="fr-LU"/>
        </w:rPr>
        <w:t>e</w:t>
      </w:r>
      <w:r w:rsidRPr="009C346E">
        <w:rPr>
          <w:rFonts w:ascii="Arial" w:hAnsi="Arial" w:cs="Arial"/>
          <w:color w:val="000000"/>
          <w:sz w:val="22"/>
          <w:szCs w:val="22"/>
          <w:lang w:val="fr-LU"/>
        </w:rPr>
        <w:t xml:space="preserve"> Fonds européen de développement)</w:t>
      </w:r>
      <w:r w:rsidR="00E23995">
        <w:rPr>
          <w:rFonts w:ascii="Arial" w:hAnsi="Arial" w:cs="Arial"/>
          <w:color w:val="000000"/>
          <w:sz w:val="22"/>
          <w:szCs w:val="22"/>
          <w:lang w:val="fr-LU"/>
        </w:rPr>
        <w:t xml:space="preserve"> </w:t>
      </w:r>
      <w:r w:rsidR="006C4A37">
        <w:rPr>
          <w:rFonts w:ascii="Arial" w:hAnsi="Arial" w:cs="Arial"/>
          <w:color w:val="000000"/>
          <w:sz w:val="22"/>
          <w:szCs w:val="22"/>
          <w:lang w:val="fr-LU"/>
        </w:rPr>
        <w:t>et a</w:t>
      </w:r>
      <w:r w:rsidRPr="009C346E">
        <w:rPr>
          <w:rFonts w:ascii="Arial" w:hAnsi="Arial" w:cs="Arial"/>
          <w:color w:val="000000"/>
          <w:sz w:val="22"/>
          <w:szCs w:val="22"/>
          <w:lang w:val="fr-LU"/>
        </w:rPr>
        <w:t xml:space="preserve"> </w:t>
      </w:r>
      <w:r w:rsidR="006C4A37">
        <w:rPr>
          <w:rFonts w:ascii="Arial" w:hAnsi="Arial" w:cs="Arial"/>
          <w:color w:val="000000"/>
          <w:sz w:val="22"/>
          <w:szCs w:val="22"/>
          <w:lang w:val="fr-LU"/>
        </w:rPr>
        <w:t xml:space="preserve">également </w:t>
      </w:r>
      <w:r w:rsidRPr="009C346E">
        <w:rPr>
          <w:rFonts w:ascii="Arial" w:hAnsi="Arial" w:cs="Arial"/>
          <w:color w:val="000000"/>
          <w:sz w:val="22"/>
          <w:szCs w:val="22"/>
          <w:lang w:val="fr-LU"/>
        </w:rPr>
        <w:t xml:space="preserve">décidé de la période exacte à couvrir (2014-2020), du montant à allouer à ce mécanisme (30.506 millions d’euros en prix courants) </w:t>
      </w:r>
      <w:r w:rsidR="006C4A37">
        <w:rPr>
          <w:rFonts w:ascii="Arial" w:hAnsi="Arial" w:cs="Arial"/>
          <w:color w:val="000000"/>
          <w:sz w:val="22"/>
          <w:szCs w:val="22"/>
          <w:lang w:val="fr-LU"/>
        </w:rPr>
        <w:t>ainsi que</w:t>
      </w:r>
      <w:r w:rsidRPr="009C346E">
        <w:rPr>
          <w:rFonts w:ascii="Arial" w:hAnsi="Arial" w:cs="Arial"/>
          <w:color w:val="000000"/>
          <w:sz w:val="22"/>
          <w:szCs w:val="22"/>
          <w:lang w:val="fr-LU"/>
        </w:rPr>
        <w:t xml:space="preserve"> de la clé de contribution entre les Etats membres.</w:t>
      </w:r>
    </w:p>
    <w:p w:rsidR="009C346E" w:rsidRDefault="009C346E" w:rsidP="009C346E">
      <w:pPr>
        <w:autoSpaceDE w:val="0"/>
        <w:autoSpaceDN w:val="0"/>
        <w:adjustRightInd w:val="0"/>
        <w:spacing w:line="201" w:lineRule="atLeast"/>
        <w:jc w:val="both"/>
        <w:rPr>
          <w:rFonts w:ascii="Arial" w:hAnsi="Arial" w:cs="Arial"/>
          <w:color w:val="000000"/>
          <w:sz w:val="22"/>
          <w:szCs w:val="22"/>
          <w:lang w:val="fr-LU"/>
        </w:rPr>
      </w:pPr>
    </w:p>
    <w:p w:rsidR="009C346E" w:rsidRPr="009C346E" w:rsidRDefault="009C346E" w:rsidP="009C346E">
      <w:pPr>
        <w:autoSpaceDE w:val="0"/>
        <w:autoSpaceDN w:val="0"/>
        <w:adjustRightInd w:val="0"/>
        <w:spacing w:line="201" w:lineRule="atLeast"/>
        <w:jc w:val="both"/>
        <w:rPr>
          <w:rFonts w:ascii="Arial" w:hAnsi="Arial" w:cs="Arial"/>
          <w:color w:val="000000"/>
          <w:sz w:val="22"/>
          <w:szCs w:val="22"/>
          <w:lang w:val="fr-LU"/>
        </w:rPr>
      </w:pPr>
      <w:r w:rsidRPr="009C346E">
        <w:rPr>
          <w:rFonts w:ascii="Arial" w:hAnsi="Arial" w:cs="Arial"/>
          <w:color w:val="000000"/>
          <w:sz w:val="22"/>
          <w:szCs w:val="22"/>
          <w:lang w:val="fr-LU"/>
        </w:rPr>
        <w:t>Le Conseil des ministres ACP-UE a, lors de sa réunion à Bruxelles des 6 et 7 juin 2013, adopté le protocole financier contenant les nouvelles dispositions financières en vue de la mise en place du 11</w:t>
      </w:r>
      <w:r w:rsidR="002C0667" w:rsidRPr="002C0667">
        <w:rPr>
          <w:rFonts w:ascii="Arial" w:hAnsi="Arial" w:cs="Arial"/>
          <w:color w:val="000000"/>
          <w:sz w:val="22"/>
          <w:szCs w:val="22"/>
          <w:vertAlign w:val="superscript"/>
          <w:lang w:val="fr-LU"/>
        </w:rPr>
        <w:t>e</w:t>
      </w:r>
      <w:r w:rsidRPr="009C346E">
        <w:rPr>
          <w:rFonts w:ascii="Arial" w:hAnsi="Arial" w:cs="Arial"/>
          <w:color w:val="000000"/>
          <w:sz w:val="22"/>
          <w:szCs w:val="22"/>
          <w:lang w:val="fr-LU"/>
        </w:rPr>
        <w:t xml:space="preserve"> FED qui a été annexé à l’</w:t>
      </w:r>
      <w:r w:rsidR="006C4A37">
        <w:rPr>
          <w:rFonts w:ascii="Arial" w:hAnsi="Arial" w:cs="Arial"/>
          <w:color w:val="000000"/>
          <w:sz w:val="22"/>
          <w:szCs w:val="22"/>
          <w:lang w:val="fr-LU"/>
        </w:rPr>
        <w:t>A</w:t>
      </w:r>
      <w:r w:rsidRPr="009C346E">
        <w:rPr>
          <w:rFonts w:ascii="Arial" w:hAnsi="Arial" w:cs="Arial"/>
          <w:color w:val="000000"/>
          <w:sz w:val="22"/>
          <w:szCs w:val="22"/>
          <w:lang w:val="fr-LU"/>
        </w:rPr>
        <w:t>ccord de Cotonou.</w:t>
      </w:r>
    </w:p>
    <w:p w:rsidR="009C346E" w:rsidRDefault="009C346E" w:rsidP="009C346E">
      <w:pPr>
        <w:autoSpaceDE w:val="0"/>
        <w:autoSpaceDN w:val="0"/>
        <w:adjustRightInd w:val="0"/>
        <w:spacing w:line="201" w:lineRule="atLeast"/>
        <w:jc w:val="both"/>
        <w:rPr>
          <w:rFonts w:ascii="Arial" w:hAnsi="Arial" w:cs="Arial"/>
          <w:color w:val="000000"/>
          <w:sz w:val="22"/>
          <w:szCs w:val="22"/>
          <w:lang w:val="fr-LU"/>
        </w:rPr>
      </w:pPr>
    </w:p>
    <w:p w:rsidR="00262812" w:rsidRPr="009C346E" w:rsidRDefault="00262812" w:rsidP="00262812">
      <w:pPr>
        <w:autoSpaceDE w:val="0"/>
        <w:autoSpaceDN w:val="0"/>
        <w:adjustRightInd w:val="0"/>
        <w:spacing w:line="201" w:lineRule="atLeast"/>
        <w:jc w:val="both"/>
        <w:rPr>
          <w:rFonts w:ascii="Arial" w:hAnsi="Arial" w:cs="Arial"/>
          <w:color w:val="000000"/>
          <w:sz w:val="22"/>
          <w:szCs w:val="22"/>
          <w:lang w:val="fr-LU"/>
        </w:rPr>
      </w:pPr>
      <w:r w:rsidRPr="009C346E">
        <w:rPr>
          <w:rFonts w:ascii="Arial" w:hAnsi="Arial" w:cs="Arial"/>
          <w:color w:val="000000"/>
          <w:sz w:val="22"/>
          <w:szCs w:val="22"/>
          <w:lang w:val="fr-LU"/>
        </w:rPr>
        <w:t xml:space="preserve">La signature de </w:t>
      </w:r>
      <w:r>
        <w:rPr>
          <w:rFonts w:ascii="Arial" w:hAnsi="Arial" w:cs="Arial"/>
          <w:color w:val="000000"/>
          <w:sz w:val="22"/>
          <w:szCs w:val="22"/>
          <w:lang w:val="fr-LU"/>
        </w:rPr>
        <w:t>l’A</w:t>
      </w:r>
      <w:r w:rsidRPr="009C346E">
        <w:rPr>
          <w:rFonts w:ascii="Arial" w:hAnsi="Arial" w:cs="Arial"/>
          <w:color w:val="000000"/>
          <w:sz w:val="22"/>
          <w:szCs w:val="22"/>
          <w:lang w:val="fr-LU"/>
        </w:rPr>
        <w:t>ccord interne du 11</w:t>
      </w:r>
      <w:r w:rsidR="00E57BBB" w:rsidRPr="00E57BBB">
        <w:rPr>
          <w:rFonts w:ascii="Arial" w:hAnsi="Arial" w:cs="Arial"/>
          <w:color w:val="000000"/>
          <w:sz w:val="22"/>
          <w:szCs w:val="22"/>
          <w:vertAlign w:val="superscript"/>
          <w:lang w:val="fr-LU"/>
        </w:rPr>
        <w:t>e</w:t>
      </w:r>
      <w:r w:rsidRPr="009C346E">
        <w:rPr>
          <w:rFonts w:ascii="Arial" w:hAnsi="Arial" w:cs="Arial"/>
          <w:color w:val="000000"/>
          <w:sz w:val="22"/>
          <w:szCs w:val="22"/>
          <w:lang w:val="fr-LU"/>
        </w:rPr>
        <w:t xml:space="preserve"> FED </w:t>
      </w:r>
      <w:r w:rsidR="00E23995">
        <w:rPr>
          <w:rFonts w:ascii="Arial" w:hAnsi="Arial" w:cs="Arial"/>
          <w:color w:val="000000"/>
          <w:sz w:val="22"/>
          <w:szCs w:val="22"/>
          <w:lang w:val="fr-LU"/>
        </w:rPr>
        <w:t xml:space="preserve">à Luxembourg et à Bruxelles </w:t>
      </w:r>
      <w:r w:rsidRPr="009C346E">
        <w:rPr>
          <w:rFonts w:ascii="Arial" w:hAnsi="Arial" w:cs="Arial"/>
          <w:color w:val="000000"/>
          <w:sz w:val="22"/>
          <w:szCs w:val="22"/>
          <w:lang w:val="fr-LU"/>
        </w:rPr>
        <w:t>a lancé le processus des ratifications nationales de ce document par les E</w:t>
      </w:r>
      <w:r>
        <w:rPr>
          <w:rFonts w:ascii="Arial" w:hAnsi="Arial" w:cs="Arial"/>
          <w:color w:val="000000"/>
          <w:sz w:val="22"/>
          <w:szCs w:val="22"/>
          <w:lang w:val="fr-LU"/>
        </w:rPr>
        <w:t>tats membres de l’U</w:t>
      </w:r>
      <w:r w:rsidR="008D773F">
        <w:rPr>
          <w:rFonts w:ascii="Arial" w:hAnsi="Arial" w:cs="Arial"/>
          <w:color w:val="000000"/>
          <w:sz w:val="22"/>
          <w:szCs w:val="22"/>
          <w:lang w:val="fr-LU"/>
        </w:rPr>
        <w:t>nion européenne</w:t>
      </w:r>
      <w:r w:rsidRPr="009C346E">
        <w:rPr>
          <w:rFonts w:ascii="Arial" w:hAnsi="Arial" w:cs="Arial"/>
          <w:color w:val="000000"/>
          <w:sz w:val="22"/>
          <w:szCs w:val="22"/>
          <w:lang w:val="fr-LU"/>
        </w:rPr>
        <w:t>. Etant donné que le FED devrait être opérationnel en 2014, il est primordial que la ratification se fasse le plus rapidement possible.</w:t>
      </w:r>
    </w:p>
    <w:p w:rsidR="00262812" w:rsidRPr="00262812" w:rsidRDefault="00262812" w:rsidP="00262812">
      <w:pPr>
        <w:jc w:val="both"/>
        <w:rPr>
          <w:rFonts w:ascii="Arial" w:hAnsi="Arial" w:cs="Arial"/>
          <w:sz w:val="22"/>
          <w:szCs w:val="22"/>
          <w:lang w:val="fr-FR"/>
        </w:rPr>
      </w:pPr>
    </w:p>
    <w:p w:rsidR="00262812" w:rsidRPr="00262812" w:rsidRDefault="00262812" w:rsidP="00262812">
      <w:pPr>
        <w:autoSpaceDE w:val="0"/>
        <w:autoSpaceDN w:val="0"/>
        <w:adjustRightInd w:val="0"/>
        <w:spacing w:line="201" w:lineRule="atLeast"/>
        <w:jc w:val="both"/>
        <w:rPr>
          <w:rFonts w:ascii="Arial" w:hAnsi="Arial" w:cs="Arial"/>
          <w:sz w:val="22"/>
          <w:szCs w:val="22"/>
          <w:lang w:val="fr-FR"/>
        </w:rPr>
      </w:pPr>
      <w:r w:rsidRPr="00262812">
        <w:rPr>
          <w:rFonts w:ascii="Arial" w:hAnsi="Arial" w:cs="Arial"/>
          <w:sz w:val="22"/>
          <w:szCs w:val="22"/>
          <w:lang w:val="fr-FR"/>
        </w:rPr>
        <w:t xml:space="preserve">L’Accord interne </w:t>
      </w:r>
      <w:r w:rsidR="000A4104">
        <w:rPr>
          <w:rFonts w:ascii="Arial" w:hAnsi="Arial" w:cs="Arial"/>
          <w:sz w:val="22"/>
          <w:szCs w:val="22"/>
          <w:lang w:val="fr-FR"/>
        </w:rPr>
        <w:t>du 11</w:t>
      </w:r>
      <w:r w:rsidR="000A4104" w:rsidRPr="000A4104">
        <w:rPr>
          <w:rFonts w:ascii="Arial" w:hAnsi="Arial" w:cs="Arial"/>
          <w:sz w:val="22"/>
          <w:szCs w:val="22"/>
          <w:vertAlign w:val="superscript"/>
          <w:lang w:val="fr-FR"/>
        </w:rPr>
        <w:t>e</w:t>
      </w:r>
      <w:r w:rsidR="000A4104">
        <w:rPr>
          <w:rFonts w:ascii="Arial" w:hAnsi="Arial" w:cs="Arial"/>
          <w:sz w:val="22"/>
          <w:szCs w:val="22"/>
          <w:lang w:val="fr-FR"/>
        </w:rPr>
        <w:t xml:space="preserve"> FED </w:t>
      </w:r>
      <w:r w:rsidRPr="00262812">
        <w:rPr>
          <w:rFonts w:ascii="Arial" w:hAnsi="Arial" w:cs="Arial"/>
          <w:sz w:val="22"/>
          <w:szCs w:val="22"/>
          <w:lang w:val="fr-FR"/>
        </w:rPr>
        <w:t xml:space="preserve">porte </w:t>
      </w:r>
      <w:r>
        <w:rPr>
          <w:rFonts w:ascii="Arial" w:hAnsi="Arial" w:cs="Arial"/>
          <w:sz w:val="22"/>
          <w:szCs w:val="22"/>
          <w:lang w:val="fr-FR"/>
        </w:rPr>
        <w:t xml:space="preserve">cette fois-ci </w:t>
      </w:r>
      <w:r w:rsidRPr="00262812">
        <w:rPr>
          <w:rFonts w:ascii="Arial" w:hAnsi="Arial" w:cs="Arial"/>
          <w:sz w:val="22"/>
          <w:szCs w:val="22"/>
          <w:lang w:val="fr-FR"/>
        </w:rPr>
        <w:t xml:space="preserve">sur </w:t>
      </w:r>
      <w:r w:rsidR="009E7323">
        <w:rPr>
          <w:rFonts w:ascii="Arial" w:hAnsi="Arial" w:cs="Arial"/>
          <w:sz w:val="22"/>
          <w:szCs w:val="22"/>
          <w:lang w:val="fr-FR"/>
        </w:rPr>
        <w:t xml:space="preserve">une durée de </w:t>
      </w:r>
      <w:r>
        <w:rPr>
          <w:rFonts w:ascii="Arial" w:hAnsi="Arial" w:cs="Arial"/>
          <w:sz w:val="22"/>
          <w:szCs w:val="22"/>
          <w:lang w:val="fr-FR"/>
        </w:rPr>
        <w:t>sept</w:t>
      </w:r>
      <w:r w:rsidRPr="00262812">
        <w:rPr>
          <w:rFonts w:ascii="Arial" w:hAnsi="Arial" w:cs="Arial"/>
          <w:sz w:val="22"/>
          <w:szCs w:val="22"/>
          <w:lang w:val="fr-FR"/>
        </w:rPr>
        <w:t xml:space="preserve"> an</w:t>
      </w:r>
      <w:r w:rsidR="009E7323">
        <w:rPr>
          <w:rFonts w:ascii="Arial" w:hAnsi="Arial" w:cs="Arial"/>
          <w:sz w:val="22"/>
          <w:szCs w:val="22"/>
          <w:lang w:val="fr-FR"/>
        </w:rPr>
        <w:t>s</w:t>
      </w:r>
      <w:r w:rsidRPr="00262812">
        <w:rPr>
          <w:rFonts w:ascii="Arial" w:hAnsi="Arial" w:cs="Arial"/>
          <w:sz w:val="22"/>
          <w:szCs w:val="22"/>
          <w:lang w:val="fr-FR"/>
        </w:rPr>
        <w:t xml:space="preserve"> au lieu de cinq afin qu’il expire en même temps que l’</w:t>
      </w:r>
      <w:r w:rsidR="000A4104">
        <w:rPr>
          <w:rFonts w:ascii="Arial" w:hAnsi="Arial" w:cs="Arial"/>
          <w:sz w:val="22"/>
          <w:szCs w:val="22"/>
          <w:lang w:val="fr-FR"/>
        </w:rPr>
        <w:t>A</w:t>
      </w:r>
      <w:r w:rsidRPr="00262812">
        <w:rPr>
          <w:rFonts w:ascii="Arial" w:hAnsi="Arial" w:cs="Arial"/>
          <w:sz w:val="22"/>
          <w:szCs w:val="22"/>
          <w:lang w:val="fr-FR"/>
        </w:rPr>
        <w:t>ccord de Cotonou (</w:t>
      </w:r>
      <w:r w:rsidR="000149DF">
        <w:rPr>
          <w:rFonts w:ascii="Arial" w:hAnsi="Arial" w:cs="Arial"/>
          <w:sz w:val="22"/>
          <w:szCs w:val="22"/>
          <w:lang w:val="fr-FR"/>
        </w:rPr>
        <w:t xml:space="preserve">accord de partenariat </w:t>
      </w:r>
      <w:r w:rsidRPr="00262812">
        <w:rPr>
          <w:rFonts w:ascii="Arial" w:hAnsi="Arial" w:cs="Arial"/>
          <w:sz w:val="22"/>
          <w:szCs w:val="22"/>
          <w:lang w:val="fr-FR"/>
        </w:rPr>
        <w:t xml:space="preserve">signé entre l'Union européenne et les </w:t>
      </w:r>
      <w:r w:rsidR="002C0667">
        <w:rPr>
          <w:rFonts w:ascii="Arial" w:hAnsi="Arial" w:cs="Arial"/>
          <w:sz w:val="22"/>
          <w:szCs w:val="22"/>
          <w:lang w:val="fr-FR"/>
        </w:rPr>
        <w:t>E</w:t>
      </w:r>
      <w:r w:rsidRPr="00262812">
        <w:rPr>
          <w:rFonts w:ascii="Arial" w:hAnsi="Arial" w:cs="Arial"/>
          <w:sz w:val="22"/>
          <w:szCs w:val="22"/>
          <w:lang w:val="fr-FR"/>
        </w:rPr>
        <w:t xml:space="preserve">tats d'Afrique, </w:t>
      </w:r>
      <w:r w:rsidR="00C07CF5">
        <w:rPr>
          <w:rFonts w:ascii="Arial" w:hAnsi="Arial" w:cs="Arial"/>
          <w:sz w:val="22"/>
          <w:szCs w:val="22"/>
          <w:lang w:val="fr-FR"/>
        </w:rPr>
        <w:t xml:space="preserve">des </w:t>
      </w:r>
      <w:r w:rsidRPr="00262812">
        <w:rPr>
          <w:rFonts w:ascii="Arial" w:hAnsi="Arial" w:cs="Arial"/>
          <w:sz w:val="22"/>
          <w:szCs w:val="22"/>
          <w:lang w:val="fr-FR"/>
        </w:rPr>
        <w:t xml:space="preserve">Caraïbes et </w:t>
      </w:r>
      <w:r w:rsidR="00C07CF5">
        <w:rPr>
          <w:rFonts w:ascii="Arial" w:hAnsi="Arial" w:cs="Arial"/>
          <w:sz w:val="22"/>
          <w:szCs w:val="22"/>
          <w:lang w:val="fr-FR"/>
        </w:rPr>
        <w:t xml:space="preserve">du </w:t>
      </w:r>
      <w:r w:rsidRPr="00262812">
        <w:rPr>
          <w:rFonts w:ascii="Arial" w:hAnsi="Arial" w:cs="Arial"/>
          <w:sz w:val="22"/>
          <w:szCs w:val="22"/>
          <w:lang w:val="fr-FR"/>
        </w:rPr>
        <w:t>Pacifique (</w:t>
      </w:r>
      <w:r w:rsidR="009E7323">
        <w:rPr>
          <w:rFonts w:ascii="Arial" w:hAnsi="Arial" w:cs="Arial"/>
          <w:sz w:val="22"/>
          <w:szCs w:val="22"/>
          <w:lang w:val="fr-FR"/>
        </w:rPr>
        <w:t xml:space="preserve">Etats </w:t>
      </w:r>
      <w:r w:rsidRPr="00262812">
        <w:rPr>
          <w:rFonts w:ascii="Arial" w:hAnsi="Arial" w:cs="Arial"/>
          <w:sz w:val="22"/>
          <w:szCs w:val="22"/>
          <w:lang w:val="fr-FR"/>
        </w:rPr>
        <w:t>ACP) le 23 juin 2000</w:t>
      </w:r>
      <w:r w:rsidR="009E7323">
        <w:rPr>
          <w:rFonts w:ascii="Arial" w:hAnsi="Arial" w:cs="Arial"/>
          <w:sz w:val="22"/>
          <w:szCs w:val="22"/>
          <w:lang w:val="fr-FR"/>
        </w:rPr>
        <w:t>;</w:t>
      </w:r>
      <w:r w:rsidRPr="00262812">
        <w:rPr>
          <w:rFonts w:ascii="Arial" w:hAnsi="Arial" w:cs="Arial"/>
          <w:sz w:val="22"/>
          <w:szCs w:val="22"/>
          <w:lang w:val="fr-FR"/>
        </w:rPr>
        <w:t xml:space="preserve"> conclu pour </w:t>
      </w:r>
      <w:r w:rsidR="009E7323">
        <w:rPr>
          <w:rFonts w:ascii="Arial" w:hAnsi="Arial" w:cs="Arial"/>
          <w:sz w:val="22"/>
          <w:szCs w:val="22"/>
          <w:lang w:val="fr-FR"/>
        </w:rPr>
        <w:t xml:space="preserve">vingt </w:t>
      </w:r>
      <w:r w:rsidRPr="00262812">
        <w:rPr>
          <w:rFonts w:ascii="Arial" w:hAnsi="Arial" w:cs="Arial"/>
          <w:sz w:val="22"/>
          <w:szCs w:val="22"/>
          <w:lang w:val="fr-FR"/>
        </w:rPr>
        <w:t xml:space="preserve">ans et révisé tous les </w:t>
      </w:r>
      <w:r w:rsidR="009E7323">
        <w:rPr>
          <w:rFonts w:ascii="Arial" w:hAnsi="Arial" w:cs="Arial"/>
          <w:sz w:val="22"/>
          <w:szCs w:val="22"/>
          <w:lang w:val="fr-FR"/>
        </w:rPr>
        <w:t>cinq</w:t>
      </w:r>
      <w:r w:rsidRPr="00262812">
        <w:rPr>
          <w:rFonts w:ascii="Arial" w:hAnsi="Arial" w:cs="Arial"/>
          <w:sz w:val="22"/>
          <w:szCs w:val="22"/>
          <w:lang w:val="fr-FR"/>
        </w:rPr>
        <w:t xml:space="preserve"> ans).</w:t>
      </w:r>
    </w:p>
    <w:p w:rsidR="00262812" w:rsidRPr="00262812" w:rsidRDefault="00262812" w:rsidP="00262812">
      <w:pPr>
        <w:autoSpaceDE w:val="0"/>
        <w:autoSpaceDN w:val="0"/>
        <w:adjustRightInd w:val="0"/>
        <w:spacing w:line="201" w:lineRule="atLeast"/>
        <w:jc w:val="both"/>
        <w:rPr>
          <w:rFonts w:ascii="Arial" w:hAnsi="Arial" w:cs="Arial"/>
          <w:sz w:val="22"/>
          <w:szCs w:val="22"/>
          <w:lang w:val="fr-FR"/>
        </w:rPr>
      </w:pPr>
    </w:p>
    <w:p w:rsidR="007E0030" w:rsidRPr="009C346E" w:rsidRDefault="007E0030" w:rsidP="00262812">
      <w:pPr>
        <w:autoSpaceDE w:val="0"/>
        <w:autoSpaceDN w:val="0"/>
        <w:adjustRightInd w:val="0"/>
        <w:spacing w:line="201" w:lineRule="atLeast"/>
        <w:jc w:val="both"/>
        <w:rPr>
          <w:rFonts w:ascii="Arial" w:hAnsi="Arial" w:cs="Arial"/>
          <w:color w:val="000000"/>
          <w:sz w:val="22"/>
          <w:szCs w:val="22"/>
          <w:lang w:val="fr-LU"/>
        </w:rPr>
      </w:pPr>
      <w:r>
        <w:rPr>
          <w:rFonts w:ascii="Arial" w:hAnsi="Arial" w:cs="Arial"/>
          <w:color w:val="000000"/>
          <w:sz w:val="22"/>
          <w:szCs w:val="22"/>
          <w:lang w:val="fr-LU"/>
        </w:rPr>
        <w:t>C</w:t>
      </w:r>
      <w:r w:rsidRPr="009C346E">
        <w:rPr>
          <w:rFonts w:ascii="Arial" w:hAnsi="Arial" w:cs="Arial"/>
          <w:color w:val="000000"/>
          <w:sz w:val="22"/>
          <w:szCs w:val="22"/>
          <w:lang w:val="fr-LU"/>
        </w:rPr>
        <w:t xml:space="preserve">ontrairement au budget général européen, </w:t>
      </w:r>
      <w:r w:rsidR="000A4104">
        <w:rPr>
          <w:rFonts w:ascii="Arial" w:hAnsi="Arial" w:cs="Arial"/>
          <w:color w:val="000000"/>
          <w:sz w:val="22"/>
          <w:szCs w:val="22"/>
          <w:lang w:val="fr-LU"/>
        </w:rPr>
        <w:t>l</w:t>
      </w:r>
      <w:r w:rsidRPr="009C346E">
        <w:rPr>
          <w:rFonts w:ascii="Arial" w:hAnsi="Arial" w:cs="Arial"/>
          <w:color w:val="000000"/>
          <w:sz w:val="22"/>
          <w:szCs w:val="22"/>
          <w:lang w:val="fr-LU"/>
        </w:rPr>
        <w:t>e FED n’a pas subi de coupes dans le cadre des négociations sur le cadre financier pluriannuel 2014-2020, ce qui montre l’importance que l’U</w:t>
      </w:r>
      <w:r w:rsidR="009E7323">
        <w:rPr>
          <w:rFonts w:ascii="Arial" w:hAnsi="Arial" w:cs="Arial"/>
          <w:color w:val="000000"/>
          <w:sz w:val="22"/>
          <w:szCs w:val="22"/>
          <w:lang w:val="fr-LU"/>
        </w:rPr>
        <w:t>nion européenne</w:t>
      </w:r>
      <w:r w:rsidRPr="009C346E">
        <w:rPr>
          <w:rFonts w:ascii="Arial" w:hAnsi="Arial" w:cs="Arial"/>
          <w:color w:val="000000"/>
          <w:sz w:val="22"/>
          <w:szCs w:val="22"/>
          <w:lang w:val="fr-LU"/>
        </w:rPr>
        <w:t xml:space="preserve"> porte toujours </w:t>
      </w:r>
      <w:r w:rsidR="00A66122">
        <w:rPr>
          <w:rFonts w:ascii="Arial" w:hAnsi="Arial" w:cs="Arial"/>
          <w:color w:val="000000"/>
          <w:sz w:val="22"/>
          <w:szCs w:val="22"/>
          <w:lang w:val="fr-LU"/>
        </w:rPr>
        <w:t>à l’accord de</w:t>
      </w:r>
      <w:r w:rsidRPr="009C346E">
        <w:rPr>
          <w:rFonts w:ascii="Arial" w:hAnsi="Arial" w:cs="Arial"/>
          <w:color w:val="000000"/>
          <w:sz w:val="22"/>
          <w:szCs w:val="22"/>
          <w:lang w:val="fr-LU"/>
        </w:rPr>
        <w:t xml:space="preserve"> partenariat UE-ACP.</w:t>
      </w:r>
    </w:p>
    <w:p w:rsidR="007E0030" w:rsidRDefault="007E0030" w:rsidP="007E0030">
      <w:pPr>
        <w:autoSpaceDE w:val="0"/>
        <w:autoSpaceDN w:val="0"/>
        <w:adjustRightInd w:val="0"/>
        <w:spacing w:line="201" w:lineRule="atLeast"/>
        <w:jc w:val="both"/>
        <w:rPr>
          <w:rFonts w:ascii="Arial" w:hAnsi="Arial" w:cs="Arial"/>
          <w:color w:val="000000"/>
          <w:sz w:val="22"/>
          <w:szCs w:val="22"/>
          <w:lang w:val="fr-LU"/>
        </w:rPr>
      </w:pPr>
    </w:p>
    <w:p w:rsidR="009C346E" w:rsidRDefault="009C346E" w:rsidP="009C346E">
      <w:pPr>
        <w:autoSpaceDE w:val="0"/>
        <w:autoSpaceDN w:val="0"/>
        <w:adjustRightInd w:val="0"/>
        <w:spacing w:line="201" w:lineRule="atLeast"/>
        <w:jc w:val="both"/>
        <w:rPr>
          <w:rFonts w:ascii="Arial" w:hAnsi="Arial" w:cs="Arial"/>
          <w:color w:val="000000"/>
          <w:sz w:val="22"/>
          <w:szCs w:val="22"/>
          <w:lang w:val="fr-LU"/>
        </w:rPr>
      </w:pPr>
      <w:r w:rsidRPr="009C346E">
        <w:rPr>
          <w:rFonts w:ascii="Arial" w:hAnsi="Arial" w:cs="Arial"/>
          <w:color w:val="000000"/>
          <w:sz w:val="22"/>
          <w:szCs w:val="22"/>
          <w:lang w:val="fr-LU"/>
        </w:rPr>
        <w:t xml:space="preserve">Le montant de 30.506 millions d’euros est mis à disposition à compter de l’entrée en vigueur du cadre financier pluriannuel pour la période 2014-2020. </w:t>
      </w:r>
    </w:p>
    <w:p w:rsidR="00E23995" w:rsidRDefault="00E23995" w:rsidP="009C346E">
      <w:pPr>
        <w:autoSpaceDE w:val="0"/>
        <w:autoSpaceDN w:val="0"/>
        <w:adjustRightInd w:val="0"/>
        <w:spacing w:line="201" w:lineRule="atLeast"/>
        <w:jc w:val="both"/>
        <w:rPr>
          <w:rFonts w:ascii="Arial" w:hAnsi="Arial" w:cs="Arial"/>
          <w:color w:val="000000"/>
          <w:sz w:val="22"/>
          <w:szCs w:val="22"/>
          <w:lang w:val="fr-LU"/>
        </w:rPr>
      </w:pPr>
    </w:p>
    <w:p w:rsidR="009C346E" w:rsidRPr="009C346E" w:rsidRDefault="009C346E" w:rsidP="009C346E">
      <w:pPr>
        <w:autoSpaceDE w:val="0"/>
        <w:autoSpaceDN w:val="0"/>
        <w:adjustRightInd w:val="0"/>
        <w:spacing w:line="201" w:lineRule="atLeast"/>
        <w:jc w:val="both"/>
        <w:rPr>
          <w:rFonts w:ascii="Arial" w:hAnsi="Arial" w:cs="Arial"/>
          <w:color w:val="000000"/>
          <w:sz w:val="22"/>
          <w:szCs w:val="22"/>
          <w:lang w:val="fr-LU"/>
        </w:rPr>
      </w:pPr>
      <w:r w:rsidRPr="009C346E">
        <w:rPr>
          <w:rFonts w:ascii="Arial" w:hAnsi="Arial" w:cs="Arial"/>
          <w:color w:val="000000"/>
          <w:sz w:val="22"/>
          <w:szCs w:val="22"/>
          <w:lang w:val="fr-LU"/>
        </w:rPr>
        <w:t>Dans le prolongement des principes fondamentaux énoncés dans l’</w:t>
      </w:r>
      <w:r w:rsidR="00A66122">
        <w:rPr>
          <w:rFonts w:ascii="Arial" w:hAnsi="Arial" w:cs="Arial"/>
          <w:color w:val="000000"/>
          <w:sz w:val="22"/>
          <w:szCs w:val="22"/>
          <w:lang w:val="fr-LU"/>
        </w:rPr>
        <w:t>a</w:t>
      </w:r>
      <w:r w:rsidRPr="009C346E">
        <w:rPr>
          <w:rFonts w:ascii="Arial" w:hAnsi="Arial" w:cs="Arial"/>
          <w:color w:val="000000"/>
          <w:sz w:val="22"/>
          <w:szCs w:val="22"/>
          <w:lang w:val="fr-LU"/>
        </w:rPr>
        <w:t xml:space="preserve">ccord de partenariat </w:t>
      </w:r>
      <w:r w:rsidR="00B9624C" w:rsidRPr="009C346E">
        <w:rPr>
          <w:rFonts w:ascii="Arial" w:hAnsi="Arial" w:cs="Arial"/>
          <w:color w:val="000000"/>
          <w:sz w:val="22"/>
          <w:szCs w:val="22"/>
          <w:lang w:val="fr-LU"/>
        </w:rPr>
        <w:t>UE</w:t>
      </w:r>
      <w:r w:rsidR="00B9624C">
        <w:rPr>
          <w:rFonts w:ascii="Arial" w:hAnsi="Arial" w:cs="Arial"/>
          <w:color w:val="000000"/>
          <w:sz w:val="22"/>
          <w:szCs w:val="22"/>
          <w:lang w:val="fr-LU"/>
        </w:rPr>
        <w:t>-</w:t>
      </w:r>
      <w:r w:rsidRPr="009C346E">
        <w:rPr>
          <w:rFonts w:ascii="Arial" w:hAnsi="Arial" w:cs="Arial"/>
          <w:color w:val="000000"/>
          <w:sz w:val="22"/>
          <w:szCs w:val="22"/>
          <w:lang w:val="fr-LU"/>
        </w:rPr>
        <w:t>ACP, les objectifs poursuivis par le 11</w:t>
      </w:r>
      <w:r w:rsidR="00CC27AB" w:rsidRPr="00CC27AB">
        <w:rPr>
          <w:rFonts w:ascii="Arial" w:hAnsi="Arial" w:cs="Arial"/>
          <w:color w:val="000000"/>
          <w:sz w:val="22"/>
          <w:szCs w:val="22"/>
          <w:vertAlign w:val="superscript"/>
          <w:lang w:val="fr-LU"/>
        </w:rPr>
        <w:t>e</w:t>
      </w:r>
      <w:r w:rsidRPr="009C346E">
        <w:rPr>
          <w:rFonts w:ascii="Arial" w:hAnsi="Arial" w:cs="Arial"/>
          <w:color w:val="000000"/>
          <w:sz w:val="22"/>
          <w:szCs w:val="22"/>
          <w:lang w:val="fr-LU"/>
        </w:rPr>
        <w:t xml:space="preserve"> FED sont les suivants: l’éradication de la pauvreté, le développement durable et l’intégration progressive des Etats ACP dans l’économie mondiale. Il y a lieu d’accorder un traitement particulier aux pays les moins avancés</w:t>
      </w:r>
      <w:r w:rsidR="0076263F">
        <w:rPr>
          <w:rFonts w:ascii="Arial" w:hAnsi="Arial" w:cs="Arial"/>
          <w:color w:val="000000"/>
          <w:sz w:val="22"/>
          <w:szCs w:val="22"/>
          <w:lang w:val="fr-LU"/>
        </w:rPr>
        <w:t xml:space="preserve"> (PMA)</w:t>
      </w:r>
      <w:r w:rsidRPr="009C346E">
        <w:rPr>
          <w:rFonts w:ascii="Arial" w:hAnsi="Arial" w:cs="Arial"/>
          <w:color w:val="000000"/>
          <w:sz w:val="22"/>
          <w:szCs w:val="22"/>
          <w:lang w:val="fr-LU"/>
        </w:rPr>
        <w:t>.</w:t>
      </w:r>
    </w:p>
    <w:p w:rsidR="009C346E" w:rsidRDefault="009C346E" w:rsidP="009C346E">
      <w:pPr>
        <w:autoSpaceDE w:val="0"/>
        <w:autoSpaceDN w:val="0"/>
        <w:adjustRightInd w:val="0"/>
        <w:spacing w:line="201" w:lineRule="atLeast"/>
        <w:jc w:val="both"/>
        <w:rPr>
          <w:rFonts w:ascii="Arial" w:hAnsi="Arial" w:cs="Arial"/>
          <w:color w:val="000000"/>
          <w:sz w:val="22"/>
          <w:szCs w:val="22"/>
          <w:lang w:val="fr-LU"/>
        </w:rPr>
      </w:pPr>
    </w:p>
    <w:p w:rsidR="009C346E" w:rsidRPr="009C346E" w:rsidRDefault="009C346E" w:rsidP="009C346E">
      <w:pPr>
        <w:autoSpaceDE w:val="0"/>
        <w:autoSpaceDN w:val="0"/>
        <w:adjustRightInd w:val="0"/>
        <w:spacing w:line="201" w:lineRule="atLeast"/>
        <w:jc w:val="both"/>
        <w:rPr>
          <w:rFonts w:ascii="Arial" w:hAnsi="Arial" w:cs="Arial"/>
          <w:color w:val="000000"/>
          <w:sz w:val="22"/>
          <w:szCs w:val="22"/>
          <w:lang w:val="fr-LU"/>
        </w:rPr>
      </w:pPr>
      <w:r w:rsidRPr="009C346E">
        <w:rPr>
          <w:rFonts w:ascii="Arial" w:hAnsi="Arial" w:cs="Arial"/>
          <w:color w:val="000000"/>
          <w:sz w:val="22"/>
          <w:szCs w:val="22"/>
          <w:lang w:val="fr-LU"/>
        </w:rPr>
        <w:t>Afin de renforcer la coopération socio</w:t>
      </w:r>
      <w:r w:rsidR="0076263F">
        <w:rPr>
          <w:rFonts w:ascii="Arial" w:hAnsi="Arial" w:cs="Arial"/>
          <w:color w:val="000000"/>
          <w:sz w:val="22"/>
          <w:szCs w:val="22"/>
          <w:lang w:val="fr-LU"/>
        </w:rPr>
        <w:t>-</w:t>
      </w:r>
      <w:r w:rsidRPr="009C346E">
        <w:rPr>
          <w:rFonts w:ascii="Arial" w:hAnsi="Arial" w:cs="Arial"/>
          <w:color w:val="000000"/>
          <w:sz w:val="22"/>
          <w:szCs w:val="22"/>
          <w:lang w:val="fr-LU"/>
        </w:rPr>
        <w:t xml:space="preserve">économique entre les régions ultrapériphériques de l’Union </w:t>
      </w:r>
      <w:r w:rsidR="00BC6402">
        <w:rPr>
          <w:rFonts w:ascii="Arial" w:hAnsi="Arial" w:cs="Arial"/>
          <w:color w:val="000000"/>
          <w:sz w:val="22"/>
          <w:szCs w:val="22"/>
          <w:lang w:val="fr-LU"/>
        </w:rPr>
        <w:t xml:space="preserve">européenne </w:t>
      </w:r>
      <w:r w:rsidRPr="009C346E">
        <w:rPr>
          <w:rFonts w:ascii="Arial" w:hAnsi="Arial" w:cs="Arial"/>
          <w:color w:val="000000"/>
          <w:sz w:val="22"/>
          <w:szCs w:val="22"/>
          <w:lang w:val="fr-LU"/>
        </w:rPr>
        <w:t xml:space="preserve">et les Etats ACP, ainsi qu’avec les PTOM, dans les Caraïbes, en Afrique de l’Ouest et dans l’océan Indien, les règlements relatifs au Fonds européen de développement régional et à la coopération </w:t>
      </w:r>
      <w:r>
        <w:rPr>
          <w:rFonts w:ascii="Arial" w:hAnsi="Arial" w:cs="Arial"/>
          <w:color w:val="000000"/>
          <w:sz w:val="22"/>
          <w:szCs w:val="22"/>
          <w:lang w:val="fr-LU"/>
        </w:rPr>
        <w:t xml:space="preserve">territoriale </w:t>
      </w:r>
      <w:r w:rsidRPr="009C346E">
        <w:rPr>
          <w:rFonts w:ascii="Arial" w:hAnsi="Arial" w:cs="Arial"/>
          <w:color w:val="000000"/>
          <w:sz w:val="22"/>
          <w:szCs w:val="22"/>
          <w:lang w:val="fr-LU"/>
        </w:rPr>
        <w:t>européenne devraient prévoir un renforcement des allocations pour la période 2014-2020 en faveur de ladite coopération entre eux.</w:t>
      </w:r>
    </w:p>
    <w:p w:rsidR="009C346E" w:rsidRPr="00262812" w:rsidRDefault="009C346E" w:rsidP="009C346E">
      <w:pPr>
        <w:autoSpaceDE w:val="0"/>
        <w:autoSpaceDN w:val="0"/>
        <w:adjustRightInd w:val="0"/>
        <w:spacing w:line="201" w:lineRule="atLeast"/>
        <w:jc w:val="both"/>
        <w:rPr>
          <w:rFonts w:ascii="Arial" w:hAnsi="Arial" w:cs="Arial"/>
          <w:color w:val="000000"/>
          <w:sz w:val="22"/>
          <w:szCs w:val="22"/>
          <w:lang w:val="fr-FR"/>
        </w:rPr>
      </w:pPr>
    </w:p>
    <w:p w:rsidR="009C346E" w:rsidRDefault="00262812" w:rsidP="00CB20DC">
      <w:pPr>
        <w:autoSpaceDE w:val="0"/>
        <w:autoSpaceDN w:val="0"/>
        <w:adjustRightInd w:val="0"/>
        <w:spacing w:line="201" w:lineRule="atLeast"/>
        <w:jc w:val="both"/>
        <w:rPr>
          <w:rFonts w:ascii="Arial" w:hAnsi="Arial" w:cs="Arial"/>
          <w:color w:val="000000"/>
          <w:sz w:val="22"/>
          <w:szCs w:val="22"/>
          <w:lang w:val="fr-FR"/>
        </w:rPr>
      </w:pPr>
      <w:r w:rsidRPr="00262812">
        <w:rPr>
          <w:rFonts w:ascii="Arial" w:hAnsi="Arial" w:cs="Arial"/>
          <w:color w:val="000000"/>
          <w:sz w:val="22"/>
          <w:szCs w:val="22"/>
          <w:lang w:val="fr-FR"/>
        </w:rPr>
        <w:t>En raison de l’adhésion de la Croatie à l’U</w:t>
      </w:r>
      <w:r w:rsidR="00D43C6D">
        <w:rPr>
          <w:rFonts w:ascii="Arial" w:hAnsi="Arial" w:cs="Arial"/>
          <w:color w:val="000000"/>
          <w:sz w:val="22"/>
          <w:szCs w:val="22"/>
          <w:lang w:val="fr-FR"/>
        </w:rPr>
        <w:t>nion européenne</w:t>
      </w:r>
      <w:r w:rsidRPr="00262812">
        <w:rPr>
          <w:rFonts w:ascii="Arial" w:hAnsi="Arial" w:cs="Arial"/>
          <w:color w:val="000000"/>
          <w:sz w:val="22"/>
          <w:szCs w:val="22"/>
          <w:lang w:val="fr-FR"/>
        </w:rPr>
        <w:t>, l</w:t>
      </w:r>
      <w:r w:rsidR="009C346E" w:rsidRPr="00262812">
        <w:rPr>
          <w:rFonts w:ascii="Arial" w:hAnsi="Arial" w:cs="Arial"/>
          <w:color w:val="000000"/>
          <w:sz w:val="22"/>
          <w:szCs w:val="22"/>
          <w:lang w:val="fr-FR"/>
        </w:rPr>
        <w:t>a quote-part du Luxembourg est fixée à 0,25509% pour le 11</w:t>
      </w:r>
      <w:r w:rsidR="00D43C6D" w:rsidRPr="00D43C6D">
        <w:rPr>
          <w:rFonts w:ascii="Arial" w:hAnsi="Arial" w:cs="Arial"/>
          <w:color w:val="000000"/>
          <w:sz w:val="22"/>
          <w:szCs w:val="22"/>
          <w:vertAlign w:val="superscript"/>
          <w:lang w:val="fr-FR"/>
        </w:rPr>
        <w:t>e</w:t>
      </w:r>
      <w:r w:rsidR="009C346E" w:rsidRPr="00262812">
        <w:rPr>
          <w:rFonts w:ascii="Arial" w:hAnsi="Arial" w:cs="Arial"/>
          <w:color w:val="000000"/>
          <w:sz w:val="22"/>
          <w:szCs w:val="22"/>
          <w:lang w:val="fr-FR"/>
        </w:rPr>
        <w:t xml:space="preserve"> FED, contre 0,27% lors du 10</w:t>
      </w:r>
      <w:r w:rsidR="00D43C6D" w:rsidRPr="00D43C6D">
        <w:rPr>
          <w:rFonts w:ascii="Arial" w:hAnsi="Arial" w:cs="Arial"/>
          <w:color w:val="000000"/>
          <w:sz w:val="22"/>
          <w:szCs w:val="22"/>
          <w:vertAlign w:val="superscript"/>
          <w:lang w:val="fr-FR"/>
        </w:rPr>
        <w:t>e</w:t>
      </w:r>
      <w:r w:rsidR="009C346E" w:rsidRPr="00262812">
        <w:rPr>
          <w:rFonts w:ascii="Arial" w:hAnsi="Arial" w:cs="Arial"/>
          <w:color w:val="000000"/>
          <w:sz w:val="22"/>
          <w:szCs w:val="22"/>
          <w:lang w:val="fr-FR"/>
        </w:rPr>
        <w:t xml:space="preserve"> FED. Ceci représente un engagement financier de 77.817.755 euros pour la durée des </w:t>
      </w:r>
      <w:r w:rsidR="009C346E" w:rsidRPr="00262812">
        <w:rPr>
          <w:rFonts w:ascii="Arial" w:hAnsi="Arial" w:cs="Arial"/>
          <w:color w:val="000000"/>
          <w:sz w:val="22"/>
          <w:szCs w:val="22"/>
          <w:lang w:val="fr-FR"/>
        </w:rPr>
        <w:lastRenderedPageBreak/>
        <w:t>sept ans du 11</w:t>
      </w:r>
      <w:r w:rsidR="00D43C6D" w:rsidRPr="00D43C6D">
        <w:rPr>
          <w:rFonts w:ascii="Arial" w:hAnsi="Arial" w:cs="Arial"/>
          <w:color w:val="000000"/>
          <w:sz w:val="22"/>
          <w:szCs w:val="22"/>
          <w:vertAlign w:val="superscript"/>
          <w:lang w:val="fr-FR"/>
        </w:rPr>
        <w:t>e</w:t>
      </w:r>
      <w:r w:rsidR="009C346E" w:rsidRPr="00262812">
        <w:rPr>
          <w:rFonts w:ascii="Arial" w:hAnsi="Arial" w:cs="Arial"/>
          <w:color w:val="000000"/>
          <w:sz w:val="22"/>
          <w:szCs w:val="22"/>
          <w:lang w:val="fr-FR"/>
        </w:rPr>
        <w:t xml:space="preserve"> FED.</w:t>
      </w:r>
      <w:r w:rsidRPr="00262812">
        <w:rPr>
          <w:rFonts w:ascii="Arial" w:hAnsi="Arial" w:cs="Arial"/>
          <w:color w:val="000000"/>
          <w:sz w:val="22"/>
          <w:szCs w:val="22"/>
          <w:lang w:val="fr-FR"/>
        </w:rPr>
        <w:t xml:space="preserve"> </w:t>
      </w:r>
      <w:r>
        <w:rPr>
          <w:rFonts w:ascii="Arial" w:hAnsi="Arial" w:cs="Arial"/>
          <w:color w:val="000000"/>
          <w:sz w:val="22"/>
          <w:szCs w:val="22"/>
          <w:lang w:val="fr-FR"/>
        </w:rPr>
        <w:t>L</w:t>
      </w:r>
      <w:r w:rsidRPr="00262812">
        <w:rPr>
          <w:rFonts w:ascii="Arial" w:hAnsi="Arial" w:cs="Arial"/>
          <w:color w:val="000000"/>
          <w:sz w:val="22"/>
          <w:szCs w:val="22"/>
          <w:lang w:val="fr-FR"/>
        </w:rPr>
        <w:t xml:space="preserve">es auteurs </w:t>
      </w:r>
      <w:r>
        <w:rPr>
          <w:rFonts w:ascii="Arial" w:hAnsi="Arial" w:cs="Arial"/>
          <w:color w:val="000000"/>
          <w:sz w:val="22"/>
          <w:szCs w:val="22"/>
          <w:lang w:val="fr-FR"/>
        </w:rPr>
        <w:t xml:space="preserve">du projet de loi </w:t>
      </w:r>
      <w:r w:rsidRPr="00262812">
        <w:rPr>
          <w:rFonts w:ascii="Arial" w:hAnsi="Arial" w:cs="Arial"/>
          <w:color w:val="000000"/>
          <w:sz w:val="22"/>
          <w:szCs w:val="22"/>
          <w:lang w:val="fr-FR"/>
        </w:rPr>
        <w:t>tiennent</w:t>
      </w:r>
      <w:r>
        <w:rPr>
          <w:rFonts w:ascii="Arial" w:hAnsi="Arial" w:cs="Arial"/>
          <w:color w:val="000000"/>
          <w:sz w:val="22"/>
          <w:szCs w:val="22"/>
          <w:lang w:val="fr-FR"/>
        </w:rPr>
        <w:t xml:space="preserve"> cependant </w:t>
      </w:r>
      <w:r w:rsidRPr="00262812">
        <w:rPr>
          <w:rFonts w:ascii="Arial" w:hAnsi="Arial" w:cs="Arial"/>
          <w:color w:val="000000"/>
          <w:sz w:val="22"/>
          <w:szCs w:val="22"/>
          <w:lang w:val="fr-FR"/>
        </w:rPr>
        <w:t xml:space="preserve">à préciser qu’il ne s’agit </w:t>
      </w:r>
      <w:r w:rsidRPr="00262812">
        <w:rPr>
          <w:rStyle w:val="A8"/>
          <w:rFonts w:ascii="Arial" w:hAnsi="Arial" w:cs="Arial"/>
          <w:sz w:val="22"/>
          <w:szCs w:val="22"/>
          <w:u w:val="none"/>
          <w:lang w:val="fr-FR"/>
        </w:rPr>
        <w:t xml:space="preserve">pas </w:t>
      </w:r>
      <w:r w:rsidRPr="00262812">
        <w:rPr>
          <w:rFonts w:ascii="Arial" w:hAnsi="Arial" w:cs="Arial"/>
          <w:color w:val="000000"/>
          <w:sz w:val="22"/>
          <w:szCs w:val="22"/>
          <w:lang w:val="fr-FR"/>
        </w:rPr>
        <w:t>d’une dépense nouvelle ou additionnelle, mais qu’elle est d’ores et déjà prévue et incluse dans le budget de la Coopération au développement.</w:t>
      </w:r>
    </w:p>
    <w:p w:rsidR="00CB20DC" w:rsidRPr="00CB20DC" w:rsidRDefault="00CB20DC" w:rsidP="00CB20DC">
      <w:pPr>
        <w:autoSpaceDE w:val="0"/>
        <w:autoSpaceDN w:val="0"/>
        <w:adjustRightInd w:val="0"/>
        <w:spacing w:line="201" w:lineRule="atLeast"/>
        <w:jc w:val="both"/>
        <w:rPr>
          <w:rFonts w:ascii="Arial" w:hAnsi="Arial" w:cs="Arial"/>
          <w:color w:val="000000"/>
          <w:sz w:val="22"/>
          <w:szCs w:val="22"/>
          <w:lang w:val="fr-FR"/>
        </w:rPr>
      </w:pPr>
    </w:p>
    <w:sectPr w:rsidR="00CB20DC" w:rsidRPr="00CB20DC" w:rsidSect="00992E5D">
      <w:headerReference w:type="even" r:id="rId7"/>
      <w:footerReference w:type="default" r:id="rId8"/>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F3C" w:rsidRDefault="007A5F3C" w:rsidP="0076556B">
      <w:r>
        <w:separator/>
      </w:r>
    </w:p>
  </w:endnote>
  <w:endnote w:type="continuationSeparator" w:id="0">
    <w:p w:rsidR="007A5F3C" w:rsidRDefault="007A5F3C" w:rsidP="0076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965" w:rsidRDefault="00E01C44">
    <w:pPr>
      <w:pStyle w:val="Pieddepage"/>
      <w:jc w:val="center"/>
    </w:pPr>
    <w:r w:rsidRPr="00275965">
      <w:rPr>
        <w:rFonts w:ascii="Arial" w:hAnsi="Arial" w:cs="Arial"/>
      </w:rPr>
      <w:fldChar w:fldCharType="begin"/>
    </w:r>
    <w:r w:rsidR="00275965" w:rsidRPr="00275965">
      <w:rPr>
        <w:rFonts w:ascii="Arial" w:hAnsi="Arial" w:cs="Arial"/>
      </w:rPr>
      <w:instrText xml:space="preserve"> PAGE   \* MERGEFORMAT </w:instrText>
    </w:r>
    <w:r w:rsidRPr="00275965">
      <w:rPr>
        <w:rFonts w:ascii="Arial" w:hAnsi="Arial" w:cs="Arial"/>
      </w:rPr>
      <w:fldChar w:fldCharType="separate"/>
    </w:r>
    <w:r w:rsidR="004A0FE7">
      <w:rPr>
        <w:rFonts w:ascii="Arial" w:hAnsi="Arial" w:cs="Arial"/>
        <w:noProof/>
      </w:rPr>
      <w:t>2</w:t>
    </w:r>
    <w:r w:rsidRPr="00275965">
      <w:rPr>
        <w:rFonts w:ascii="Arial" w:hAnsi="Arial" w:cs="Arial"/>
      </w:rPr>
      <w:fldChar w:fldCharType="end"/>
    </w:r>
  </w:p>
  <w:p w:rsidR="00275965" w:rsidRDefault="0027596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F3C" w:rsidRDefault="007A5F3C" w:rsidP="0076556B">
      <w:r>
        <w:separator/>
      </w:r>
    </w:p>
  </w:footnote>
  <w:footnote w:type="continuationSeparator" w:id="0">
    <w:p w:rsidR="007A5F3C" w:rsidRDefault="007A5F3C" w:rsidP="007655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E3F" w:rsidRDefault="00E01C44" w:rsidP="00992E5D">
    <w:pPr>
      <w:pStyle w:val="En-tte"/>
      <w:framePr w:wrap="around" w:vAnchor="text" w:hAnchor="margin" w:xAlign="center" w:y="1"/>
      <w:rPr>
        <w:rStyle w:val="Numrodepage"/>
      </w:rPr>
    </w:pPr>
    <w:r>
      <w:rPr>
        <w:rStyle w:val="Numrodepage"/>
      </w:rPr>
      <w:fldChar w:fldCharType="begin"/>
    </w:r>
    <w:r w:rsidR="00B93E3F">
      <w:rPr>
        <w:rStyle w:val="Numrodepage"/>
      </w:rPr>
      <w:instrText xml:space="preserve">PAGE  </w:instrText>
    </w:r>
    <w:r>
      <w:rPr>
        <w:rStyle w:val="Numrodepage"/>
      </w:rPr>
      <w:fldChar w:fldCharType="end"/>
    </w:r>
  </w:p>
  <w:p w:rsidR="00B93E3F" w:rsidRDefault="00B93E3F">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21120"/>
    <w:multiLevelType w:val="multilevel"/>
    <w:tmpl w:val="607A9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0E4A01"/>
    <w:multiLevelType w:val="multilevel"/>
    <w:tmpl w:val="9938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F3B"/>
    <w:rsid w:val="000149DF"/>
    <w:rsid w:val="000367E3"/>
    <w:rsid w:val="00047D6E"/>
    <w:rsid w:val="00072DDD"/>
    <w:rsid w:val="000A4104"/>
    <w:rsid w:val="000A5BD4"/>
    <w:rsid w:val="000A5CB6"/>
    <w:rsid w:val="000B72A6"/>
    <w:rsid w:val="000F1C60"/>
    <w:rsid w:val="00100FA6"/>
    <w:rsid w:val="001120DF"/>
    <w:rsid w:val="0012076D"/>
    <w:rsid w:val="00143C01"/>
    <w:rsid w:val="001C283B"/>
    <w:rsid w:val="00205B4A"/>
    <w:rsid w:val="00214E18"/>
    <w:rsid w:val="00224B03"/>
    <w:rsid w:val="002445B2"/>
    <w:rsid w:val="00262812"/>
    <w:rsid w:val="00275965"/>
    <w:rsid w:val="00280557"/>
    <w:rsid w:val="00294FF8"/>
    <w:rsid w:val="00295442"/>
    <w:rsid w:val="002C0667"/>
    <w:rsid w:val="002D00A1"/>
    <w:rsid w:val="0030341A"/>
    <w:rsid w:val="00306780"/>
    <w:rsid w:val="00371EE2"/>
    <w:rsid w:val="003A2901"/>
    <w:rsid w:val="003D1839"/>
    <w:rsid w:val="003D3A60"/>
    <w:rsid w:val="003E2A95"/>
    <w:rsid w:val="00404EA9"/>
    <w:rsid w:val="00440C56"/>
    <w:rsid w:val="00443162"/>
    <w:rsid w:val="004908CD"/>
    <w:rsid w:val="00494B09"/>
    <w:rsid w:val="004A0FE7"/>
    <w:rsid w:val="004E0496"/>
    <w:rsid w:val="00540579"/>
    <w:rsid w:val="00567D75"/>
    <w:rsid w:val="005746E6"/>
    <w:rsid w:val="0058613B"/>
    <w:rsid w:val="00593481"/>
    <w:rsid w:val="005977EB"/>
    <w:rsid w:val="005A5F21"/>
    <w:rsid w:val="005C111B"/>
    <w:rsid w:val="005D1765"/>
    <w:rsid w:val="00612756"/>
    <w:rsid w:val="00613118"/>
    <w:rsid w:val="00632F3B"/>
    <w:rsid w:val="006609B8"/>
    <w:rsid w:val="00675238"/>
    <w:rsid w:val="006808D5"/>
    <w:rsid w:val="00680A95"/>
    <w:rsid w:val="00682ECC"/>
    <w:rsid w:val="006C4A37"/>
    <w:rsid w:val="006F5407"/>
    <w:rsid w:val="00700AB2"/>
    <w:rsid w:val="00746D60"/>
    <w:rsid w:val="00760976"/>
    <w:rsid w:val="00761847"/>
    <w:rsid w:val="0076263F"/>
    <w:rsid w:val="0076556B"/>
    <w:rsid w:val="0078296F"/>
    <w:rsid w:val="007A5F3C"/>
    <w:rsid w:val="007E0030"/>
    <w:rsid w:val="007E5485"/>
    <w:rsid w:val="00803DE4"/>
    <w:rsid w:val="00804B14"/>
    <w:rsid w:val="00815425"/>
    <w:rsid w:val="00852D69"/>
    <w:rsid w:val="00875707"/>
    <w:rsid w:val="008B195A"/>
    <w:rsid w:val="008D334B"/>
    <w:rsid w:val="008D773F"/>
    <w:rsid w:val="008D7A4C"/>
    <w:rsid w:val="008E79B7"/>
    <w:rsid w:val="008F0F86"/>
    <w:rsid w:val="00903F4D"/>
    <w:rsid w:val="009449F4"/>
    <w:rsid w:val="00953028"/>
    <w:rsid w:val="009615E1"/>
    <w:rsid w:val="00992E5D"/>
    <w:rsid w:val="009A0EA0"/>
    <w:rsid w:val="009A2070"/>
    <w:rsid w:val="009C346E"/>
    <w:rsid w:val="009C76E9"/>
    <w:rsid w:val="009E7323"/>
    <w:rsid w:val="009F4334"/>
    <w:rsid w:val="00A30453"/>
    <w:rsid w:val="00A31811"/>
    <w:rsid w:val="00A32E72"/>
    <w:rsid w:val="00A64EAA"/>
    <w:rsid w:val="00A66122"/>
    <w:rsid w:val="00A84D90"/>
    <w:rsid w:val="00A905DD"/>
    <w:rsid w:val="00A93DEC"/>
    <w:rsid w:val="00AA4674"/>
    <w:rsid w:val="00AB753C"/>
    <w:rsid w:val="00B045A8"/>
    <w:rsid w:val="00B3363A"/>
    <w:rsid w:val="00B660FD"/>
    <w:rsid w:val="00B93E3F"/>
    <w:rsid w:val="00B9624C"/>
    <w:rsid w:val="00BC6317"/>
    <w:rsid w:val="00BC6402"/>
    <w:rsid w:val="00BC7C0F"/>
    <w:rsid w:val="00BE1F70"/>
    <w:rsid w:val="00BF29DE"/>
    <w:rsid w:val="00BF331A"/>
    <w:rsid w:val="00C07CF5"/>
    <w:rsid w:val="00C32BC4"/>
    <w:rsid w:val="00C34636"/>
    <w:rsid w:val="00C54F7E"/>
    <w:rsid w:val="00C602F6"/>
    <w:rsid w:val="00C61D70"/>
    <w:rsid w:val="00C61E00"/>
    <w:rsid w:val="00C62898"/>
    <w:rsid w:val="00C846D0"/>
    <w:rsid w:val="00CB20DC"/>
    <w:rsid w:val="00CC27AB"/>
    <w:rsid w:val="00CD26A7"/>
    <w:rsid w:val="00D03181"/>
    <w:rsid w:val="00D10A7D"/>
    <w:rsid w:val="00D43C6D"/>
    <w:rsid w:val="00D5155F"/>
    <w:rsid w:val="00D54CCE"/>
    <w:rsid w:val="00D576AC"/>
    <w:rsid w:val="00D765DB"/>
    <w:rsid w:val="00D8019F"/>
    <w:rsid w:val="00D8705D"/>
    <w:rsid w:val="00D94125"/>
    <w:rsid w:val="00DB1027"/>
    <w:rsid w:val="00DD2176"/>
    <w:rsid w:val="00DE1A9D"/>
    <w:rsid w:val="00E01C44"/>
    <w:rsid w:val="00E1640C"/>
    <w:rsid w:val="00E23995"/>
    <w:rsid w:val="00E56784"/>
    <w:rsid w:val="00E57BBB"/>
    <w:rsid w:val="00E6422B"/>
    <w:rsid w:val="00E87E2B"/>
    <w:rsid w:val="00EA0601"/>
    <w:rsid w:val="00EA0EF4"/>
    <w:rsid w:val="00F17ECF"/>
    <w:rsid w:val="00F56DEE"/>
    <w:rsid w:val="00F65019"/>
    <w:rsid w:val="00F926ED"/>
    <w:rsid w:val="00F97FDC"/>
    <w:rsid w:val="00FB5787"/>
  </w:rsids>
  <m:mathPr>
    <m:mathFont m:val="Cambria Math"/>
    <m:brkBin m:val="before"/>
    <m:brkBinSub m:val="--"/>
    <m:smallFrac m:val="0"/>
    <m:dispDef m:val="0"/>
    <m:lMargin m:val="0"/>
    <m:rMargin m:val="0"/>
    <m:defJc m:val="centerGroup"/>
    <m:wrapRight/>
    <m:intLim m:val="subSup"/>
    <m:naryLim m:val="subSup"/>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861719F-6961-4323-9C39-1A0F4943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LU" w:eastAsia="fr-LU" w:bidi="ar-SA"/>
      </w:rPr>
    </w:rPrDefault>
    <w:pPrDefault/>
  </w:docDefaults>
  <w:latentStyles w:defLockedState="0" w:defUIPriority="0" w:defSemiHidden="0" w:defUnhideWhenUsed="0" w:defQFormat="0" w:count="371">
    <w:lsdException w:name="footer" w:uiPriority="99"/>
    <w:lsdException w:name="Hyperlink" w:uiPriority="9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BAD"/>
    <w:rPr>
      <w:sz w:val="24"/>
      <w:szCs w:val="24"/>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2F3B"/>
    <w:pPr>
      <w:ind w:left="720"/>
      <w:contextualSpacing/>
    </w:pPr>
  </w:style>
  <w:style w:type="paragraph" w:styleId="En-tte">
    <w:name w:val="header"/>
    <w:basedOn w:val="Normal"/>
    <w:link w:val="En-tteCar"/>
    <w:uiPriority w:val="99"/>
    <w:semiHidden/>
    <w:unhideWhenUsed/>
    <w:rsid w:val="00992E5D"/>
    <w:pPr>
      <w:tabs>
        <w:tab w:val="center" w:pos="4320"/>
        <w:tab w:val="right" w:pos="8640"/>
      </w:tabs>
    </w:pPr>
    <w:rPr>
      <w:sz w:val="20"/>
      <w:szCs w:val="20"/>
      <w:lang w:eastAsia="x-none"/>
    </w:rPr>
  </w:style>
  <w:style w:type="character" w:customStyle="1" w:styleId="En-tteCar">
    <w:name w:val="En-tête Car"/>
    <w:link w:val="En-tte"/>
    <w:uiPriority w:val="99"/>
    <w:semiHidden/>
    <w:rsid w:val="00992E5D"/>
    <w:rPr>
      <w:lang w:val="de-DE"/>
    </w:rPr>
  </w:style>
  <w:style w:type="character" w:styleId="Numrodepage">
    <w:name w:val="page number"/>
    <w:basedOn w:val="Policepardfaut"/>
    <w:uiPriority w:val="99"/>
    <w:semiHidden/>
    <w:unhideWhenUsed/>
    <w:rsid w:val="00992E5D"/>
  </w:style>
  <w:style w:type="paragraph" w:styleId="Pieddepage">
    <w:name w:val="footer"/>
    <w:basedOn w:val="Normal"/>
    <w:link w:val="PieddepageCar"/>
    <w:uiPriority w:val="99"/>
    <w:unhideWhenUsed/>
    <w:rsid w:val="00AB753C"/>
    <w:pPr>
      <w:tabs>
        <w:tab w:val="center" w:pos="4320"/>
        <w:tab w:val="right" w:pos="8640"/>
      </w:tabs>
    </w:pPr>
    <w:rPr>
      <w:sz w:val="20"/>
      <w:szCs w:val="20"/>
      <w:lang w:eastAsia="x-none"/>
    </w:rPr>
  </w:style>
  <w:style w:type="character" w:customStyle="1" w:styleId="PieddepageCar">
    <w:name w:val="Pied de page Car"/>
    <w:link w:val="Pieddepage"/>
    <w:uiPriority w:val="99"/>
    <w:rsid w:val="00AB753C"/>
    <w:rPr>
      <w:lang w:val="de-DE"/>
    </w:rPr>
  </w:style>
  <w:style w:type="table" w:styleId="Grilledutableau">
    <w:name w:val="Table Grid"/>
    <w:basedOn w:val="TableauNormal"/>
    <w:uiPriority w:val="59"/>
    <w:rsid w:val="00567D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E56784"/>
    <w:rPr>
      <w:rFonts w:ascii="Times New Roman" w:hAnsi="Times New Roman"/>
    </w:rPr>
  </w:style>
  <w:style w:type="paragraph" w:customStyle="1" w:styleId="Pa10">
    <w:name w:val="Pa10"/>
    <w:basedOn w:val="Normal"/>
    <w:next w:val="Normal"/>
    <w:uiPriority w:val="99"/>
    <w:rsid w:val="00903F4D"/>
    <w:pPr>
      <w:autoSpaceDE w:val="0"/>
      <w:autoSpaceDN w:val="0"/>
      <w:adjustRightInd w:val="0"/>
      <w:spacing w:line="201" w:lineRule="atLeast"/>
    </w:pPr>
    <w:rPr>
      <w:rFonts w:ascii="Swis721 BT" w:hAnsi="Swis721 BT"/>
      <w:lang w:val="fr-LU"/>
    </w:rPr>
  </w:style>
  <w:style w:type="paragraph" w:customStyle="1" w:styleId="Pa9">
    <w:name w:val="Pa9"/>
    <w:basedOn w:val="Normal"/>
    <w:next w:val="Normal"/>
    <w:uiPriority w:val="99"/>
    <w:rsid w:val="00903F4D"/>
    <w:pPr>
      <w:autoSpaceDE w:val="0"/>
      <w:autoSpaceDN w:val="0"/>
      <w:adjustRightInd w:val="0"/>
      <w:spacing w:line="201" w:lineRule="atLeast"/>
    </w:pPr>
    <w:rPr>
      <w:rFonts w:ascii="Swis721 BT" w:hAnsi="Swis721 BT"/>
      <w:lang w:val="fr-LU"/>
    </w:rPr>
  </w:style>
  <w:style w:type="paragraph" w:customStyle="1" w:styleId="Pa4">
    <w:name w:val="Pa4"/>
    <w:basedOn w:val="Normal"/>
    <w:next w:val="Normal"/>
    <w:uiPriority w:val="99"/>
    <w:rsid w:val="00903F4D"/>
    <w:pPr>
      <w:autoSpaceDE w:val="0"/>
      <w:autoSpaceDN w:val="0"/>
      <w:adjustRightInd w:val="0"/>
      <w:spacing w:line="201" w:lineRule="atLeast"/>
    </w:pPr>
    <w:rPr>
      <w:rFonts w:ascii="Swis721 BT" w:hAnsi="Swis721 BT"/>
      <w:lang w:val="fr-LU"/>
    </w:rPr>
  </w:style>
  <w:style w:type="paragraph" w:customStyle="1" w:styleId="Pa6">
    <w:name w:val="Pa6"/>
    <w:basedOn w:val="Normal"/>
    <w:next w:val="Normal"/>
    <w:uiPriority w:val="99"/>
    <w:rsid w:val="00D576AC"/>
    <w:pPr>
      <w:autoSpaceDE w:val="0"/>
      <w:autoSpaceDN w:val="0"/>
      <w:adjustRightInd w:val="0"/>
      <w:spacing w:line="201" w:lineRule="atLeast"/>
    </w:pPr>
    <w:rPr>
      <w:rFonts w:ascii="Swis721 BT" w:eastAsia="Calibri" w:hAnsi="Swis721 BT"/>
      <w:lang w:val="fr-LU"/>
    </w:rPr>
  </w:style>
  <w:style w:type="paragraph" w:customStyle="1" w:styleId="Default">
    <w:name w:val="Default"/>
    <w:rsid w:val="00C61D70"/>
    <w:pPr>
      <w:autoSpaceDE w:val="0"/>
      <w:autoSpaceDN w:val="0"/>
      <w:adjustRightInd w:val="0"/>
    </w:pPr>
    <w:rPr>
      <w:rFonts w:ascii="Swis721 BT" w:eastAsia="Calibri" w:hAnsi="Swis721 BT" w:cs="Swis721 BT"/>
      <w:color w:val="000000"/>
      <w:sz w:val="24"/>
      <w:szCs w:val="24"/>
    </w:rPr>
  </w:style>
  <w:style w:type="paragraph" w:customStyle="1" w:styleId="Pa5">
    <w:name w:val="Pa5"/>
    <w:basedOn w:val="Default"/>
    <w:next w:val="Default"/>
    <w:uiPriority w:val="99"/>
    <w:rsid w:val="00C61D70"/>
    <w:pPr>
      <w:spacing w:line="201" w:lineRule="atLeast"/>
    </w:pPr>
    <w:rPr>
      <w:rFonts w:cs="Times New Roman"/>
      <w:color w:val="auto"/>
      <w:lang w:eastAsia="en-US"/>
    </w:rPr>
  </w:style>
  <w:style w:type="paragraph" w:customStyle="1" w:styleId="Pa13">
    <w:name w:val="Pa13"/>
    <w:basedOn w:val="Default"/>
    <w:next w:val="Default"/>
    <w:uiPriority w:val="99"/>
    <w:rsid w:val="00C61D70"/>
    <w:pPr>
      <w:spacing w:line="201" w:lineRule="atLeast"/>
    </w:pPr>
    <w:rPr>
      <w:rFonts w:cs="Times New Roman"/>
      <w:color w:val="auto"/>
    </w:rPr>
  </w:style>
  <w:style w:type="paragraph" w:customStyle="1" w:styleId="Pa18">
    <w:name w:val="Pa18"/>
    <w:basedOn w:val="Default"/>
    <w:next w:val="Default"/>
    <w:uiPriority w:val="99"/>
    <w:rsid w:val="00C61D70"/>
    <w:pPr>
      <w:spacing w:line="201" w:lineRule="atLeast"/>
    </w:pPr>
    <w:rPr>
      <w:rFonts w:cs="Times New Roman"/>
      <w:color w:val="auto"/>
    </w:rPr>
  </w:style>
  <w:style w:type="paragraph" w:customStyle="1" w:styleId="Pa19">
    <w:name w:val="Pa19"/>
    <w:basedOn w:val="Default"/>
    <w:next w:val="Default"/>
    <w:uiPriority w:val="99"/>
    <w:rsid w:val="00C61D70"/>
    <w:pPr>
      <w:spacing w:line="201" w:lineRule="atLeast"/>
    </w:pPr>
    <w:rPr>
      <w:rFonts w:cs="Times New Roman"/>
      <w:color w:val="auto"/>
    </w:rPr>
  </w:style>
  <w:style w:type="paragraph" w:customStyle="1" w:styleId="Pa14">
    <w:name w:val="Pa14"/>
    <w:basedOn w:val="Default"/>
    <w:next w:val="Default"/>
    <w:uiPriority w:val="99"/>
    <w:rsid w:val="00C61D70"/>
    <w:pPr>
      <w:spacing w:line="201" w:lineRule="atLeast"/>
    </w:pPr>
    <w:rPr>
      <w:rFonts w:ascii="Times New Roman" w:hAnsi="Times New Roman" w:cs="Times New Roman"/>
      <w:color w:val="auto"/>
    </w:rPr>
  </w:style>
  <w:style w:type="paragraph" w:customStyle="1" w:styleId="Pa11">
    <w:name w:val="Pa11"/>
    <w:basedOn w:val="Default"/>
    <w:next w:val="Default"/>
    <w:uiPriority w:val="99"/>
    <w:rsid w:val="00224B03"/>
    <w:pPr>
      <w:spacing w:line="201" w:lineRule="atLeast"/>
    </w:pPr>
    <w:rPr>
      <w:rFonts w:ascii="Times New Roman" w:eastAsia="Cambria" w:hAnsi="Times New Roman" w:cs="Times New Roman"/>
      <w:color w:val="auto"/>
      <w:lang w:eastAsia="en-US"/>
    </w:rPr>
  </w:style>
  <w:style w:type="paragraph" w:customStyle="1" w:styleId="Pa20">
    <w:name w:val="Pa20"/>
    <w:basedOn w:val="Default"/>
    <w:next w:val="Default"/>
    <w:uiPriority w:val="99"/>
    <w:rsid w:val="000A5BD4"/>
    <w:pPr>
      <w:spacing w:line="201" w:lineRule="atLeast"/>
    </w:pPr>
    <w:rPr>
      <w:rFonts w:cs="Times New Roman"/>
      <w:color w:val="auto"/>
    </w:rPr>
  </w:style>
  <w:style w:type="paragraph" w:customStyle="1" w:styleId="Pa21">
    <w:name w:val="Pa21"/>
    <w:basedOn w:val="Default"/>
    <w:next w:val="Default"/>
    <w:uiPriority w:val="99"/>
    <w:rsid w:val="000A5BD4"/>
    <w:pPr>
      <w:spacing w:line="201" w:lineRule="atLeast"/>
    </w:pPr>
    <w:rPr>
      <w:rFonts w:cs="Times New Roman"/>
      <w:color w:val="auto"/>
    </w:rPr>
  </w:style>
  <w:style w:type="paragraph" w:customStyle="1" w:styleId="Pa22">
    <w:name w:val="Pa22"/>
    <w:basedOn w:val="Default"/>
    <w:next w:val="Default"/>
    <w:uiPriority w:val="99"/>
    <w:rsid w:val="000A5BD4"/>
    <w:pPr>
      <w:spacing w:line="201" w:lineRule="atLeast"/>
    </w:pPr>
    <w:rPr>
      <w:rFonts w:cs="Times New Roman"/>
      <w:color w:val="auto"/>
    </w:rPr>
  </w:style>
  <w:style w:type="paragraph" w:styleId="Retraitcorpsdetexte3">
    <w:name w:val="Body Text Indent 3"/>
    <w:basedOn w:val="Normal"/>
    <w:link w:val="Retraitcorpsdetexte3Car"/>
    <w:rsid w:val="00D5155F"/>
    <w:pPr>
      <w:autoSpaceDE w:val="0"/>
      <w:autoSpaceDN w:val="0"/>
      <w:ind w:left="1701" w:firstLine="567"/>
      <w:jc w:val="both"/>
    </w:pPr>
    <w:rPr>
      <w:rFonts w:ascii="Times New Roman" w:eastAsia="Times New Roman" w:hAnsi="Times New Roman"/>
      <w:sz w:val="20"/>
      <w:szCs w:val="20"/>
      <w:lang w:val="x-none" w:eastAsia="fr-FR"/>
    </w:rPr>
  </w:style>
  <w:style w:type="character" w:customStyle="1" w:styleId="Retraitcorpsdetexte3Car">
    <w:name w:val="Retrait corps de texte 3 Car"/>
    <w:link w:val="Retraitcorpsdetexte3"/>
    <w:rsid w:val="00D5155F"/>
    <w:rPr>
      <w:rFonts w:ascii="Times New Roman" w:eastAsia="Times New Roman" w:hAnsi="Times New Roman" w:cs="Times New Roman"/>
      <w:lang w:eastAsia="fr-FR"/>
    </w:rPr>
  </w:style>
  <w:style w:type="character" w:styleId="Lienhypertexte">
    <w:name w:val="Hyperlink"/>
    <w:uiPriority w:val="99"/>
    <w:unhideWhenUsed/>
    <w:rsid w:val="00262812"/>
    <w:rPr>
      <w:color w:val="0000FF"/>
      <w:u w:val="single"/>
    </w:rPr>
  </w:style>
  <w:style w:type="character" w:customStyle="1" w:styleId="A8">
    <w:name w:val="A8"/>
    <w:uiPriority w:val="99"/>
    <w:rsid w:val="00262812"/>
    <w:rPr>
      <w:color w:val="000000"/>
      <w:sz w:val="20"/>
      <w:szCs w:val="20"/>
      <w:u w:val="single"/>
    </w:rPr>
  </w:style>
  <w:style w:type="paragraph" w:styleId="Textedebulles">
    <w:name w:val="Balloon Text"/>
    <w:basedOn w:val="Normal"/>
    <w:link w:val="TextedebullesCar"/>
    <w:rsid w:val="00EA0601"/>
    <w:rPr>
      <w:rFonts w:ascii="Tahoma" w:hAnsi="Tahoma" w:cs="Tahoma"/>
      <w:sz w:val="16"/>
      <w:szCs w:val="16"/>
    </w:rPr>
  </w:style>
  <w:style w:type="character" w:customStyle="1" w:styleId="TextedebullesCar">
    <w:name w:val="Texte de bulles Car"/>
    <w:basedOn w:val="Policepardfaut"/>
    <w:link w:val="Textedebulles"/>
    <w:rsid w:val="00EA0601"/>
    <w:rPr>
      <w:rFonts w:ascii="Tahoma" w:hAnsi="Tahoma" w:cs="Tahoma"/>
      <w:sz w:val="16"/>
      <w:szCs w:val="16"/>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73481">
      <w:bodyDiv w:val="1"/>
      <w:marLeft w:val="0"/>
      <w:marRight w:val="0"/>
      <w:marTop w:val="0"/>
      <w:marBottom w:val="0"/>
      <w:divBdr>
        <w:top w:val="none" w:sz="0" w:space="0" w:color="auto"/>
        <w:left w:val="none" w:sz="0" w:space="0" w:color="auto"/>
        <w:bottom w:val="none" w:sz="0" w:space="0" w:color="auto"/>
        <w:right w:val="none" w:sz="0" w:space="0" w:color="auto"/>
      </w:divBdr>
      <w:divsChild>
        <w:div w:id="1366950315">
          <w:marLeft w:val="0"/>
          <w:marRight w:val="0"/>
          <w:marTop w:val="0"/>
          <w:marBottom w:val="0"/>
          <w:divBdr>
            <w:top w:val="none" w:sz="0" w:space="0" w:color="auto"/>
            <w:left w:val="none" w:sz="0" w:space="0" w:color="auto"/>
            <w:bottom w:val="none" w:sz="0" w:space="0" w:color="auto"/>
            <w:right w:val="none" w:sz="0" w:space="0" w:color="auto"/>
          </w:divBdr>
          <w:divsChild>
            <w:div w:id="172455089">
              <w:marLeft w:val="0"/>
              <w:marRight w:val="0"/>
              <w:marTop w:val="0"/>
              <w:marBottom w:val="0"/>
              <w:divBdr>
                <w:top w:val="none" w:sz="0" w:space="0" w:color="auto"/>
                <w:left w:val="none" w:sz="0" w:space="0" w:color="auto"/>
                <w:bottom w:val="none" w:sz="0" w:space="0" w:color="auto"/>
                <w:right w:val="none" w:sz="0" w:space="0" w:color="auto"/>
              </w:divBdr>
              <w:divsChild>
                <w:div w:id="6540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43838">
      <w:bodyDiv w:val="1"/>
      <w:marLeft w:val="0"/>
      <w:marRight w:val="0"/>
      <w:marTop w:val="0"/>
      <w:marBottom w:val="0"/>
      <w:divBdr>
        <w:top w:val="none" w:sz="0" w:space="0" w:color="auto"/>
        <w:left w:val="none" w:sz="0" w:space="0" w:color="auto"/>
        <w:bottom w:val="none" w:sz="0" w:space="0" w:color="auto"/>
        <w:right w:val="none" w:sz="0" w:space="0" w:color="auto"/>
      </w:divBdr>
      <w:divsChild>
        <w:div w:id="1449395090">
          <w:marLeft w:val="0"/>
          <w:marRight w:val="0"/>
          <w:marTop w:val="0"/>
          <w:marBottom w:val="0"/>
          <w:divBdr>
            <w:top w:val="none" w:sz="0" w:space="0" w:color="auto"/>
            <w:left w:val="none" w:sz="0" w:space="0" w:color="auto"/>
            <w:bottom w:val="none" w:sz="0" w:space="0" w:color="auto"/>
            <w:right w:val="none" w:sz="0" w:space="0" w:color="auto"/>
          </w:divBdr>
          <w:divsChild>
            <w:div w:id="343754142">
              <w:marLeft w:val="0"/>
              <w:marRight w:val="0"/>
              <w:marTop w:val="0"/>
              <w:marBottom w:val="0"/>
              <w:divBdr>
                <w:top w:val="none" w:sz="0" w:space="0" w:color="auto"/>
                <w:left w:val="none" w:sz="0" w:space="0" w:color="auto"/>
                <w:bottom w:val="none" w:sz="0" w:space="0" w:color="auto"/>
                <w:right w:val="none" w:sz="0" w:space="0" w:color="auto"/>
              </w:divBdr>
              <w:divsChild>
                <w:div w:id="8928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12709">
      <w:bodyDiv w:val="1"/>
      <w:marLeft w:val="0"/>
      <w:marRight w:val="0"/>
      <w:marTop w:val="0"/>
      <w:marBottom w:val="0"/>
      <w:divBdr>
        <w:top w:val="none" w:sz="0" w:space="0" w:color="auto"/>
        <w:left w:val="none" w:sz="0" w:space="0" w:color="auto"/>
        <w:bottom w:val="none" w:sz="0" w:space="0" w:color="auto"/>
        <w:right w:val="none" w:sz="0" w:space="0" w:color="auto"/>
      </w:divBdr>
      <w:divsChild>
        <w:div w:id="60832409">
          <w:marLeft w:val="0"/>
          <w:marRight w:val="0"/>
          <w:marTop w:val="0"/>
          <w:marBottom w:val="0"/>
          <w:divBdr>
            <w:top w:val="none" w:sz="0" w:space="0" w:color="auto"/>
            <w:left w:val="none" w:sz="0" w:space="0" w:color="auto"/>
            <w:bottom w:val="none" w:sz="0" w:space="0" w:color="auto"/>
            <w:right w:val="none" w:sz="0" w:space="0" w:color="auto"/>
          </w:divBdr>
          <w:divsChild>
            <w:div w:id="1356613727">
              <w:marLeft w:val="0"/>
              <w:marRight w:val="0"/>
              <w:marTop w:val="0"/>
              <w:marBottom w:val="0"/>
              <w:divBdr>
                <w:top w:val="none" w:sz="0" w:space="0" w:color="auto"/>
                <w:left w:val="none" w:sz="0" w:space="0" w:color="auto"/>
                <w:bottom w:val="none" w:sz="0" w:space="0" w:color="auto"/>
                <w:right w:val="none" w:sz="0" w:space="0" w:color="auto"/>
              </w:divBdr>
              <w:divsChild>
                <w:div w:id="183691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6280">
      <w:bodyDiv w:val="1"/>
      <w:marLeft w:val="0"/>
      <w:marRight w:val="0"/>
      <w:marTop w:val="0"/>
      <w:marBottom w:val="0"/>
      <w:divBdr>
        <w:top w:val="none" w:sz="0" w:space="0" w:color="auto"/>
        <w:left w:val="none" w:sz="0" w:space="0" w:color="auto"/>
        <w:bottom w:val="none" w:sz="0" w:space="0" w:color="auto"/>
        <w:right w:val="none" w:sz="0" w:space="0" w:color="auto"/>
      </w:divBdr>
      <w:divsChild>
        <w:div w:id="1722829283">
          <w:marLeft w:val="0"/>
          <w:marRight w:val="0"/>
          <w:marTop w:val="0"/>
          <w:marBottom w:val="0"/>
          <w:divBdr>
            <w:top w:val="none" w:sz="0" w:space="0" w:color="auto"/>
            <w:left w:val="none" w:sz="0" w:space="0" w:color="auto"/>
            <w:bottom w:val="none" w:sz="0" w:space="0" w:color="auto"/>
            <w:right w:val="none" w:sz="0" w:space="0" w:color="auto"/>
          </w:divBdr>
          <w:divsChild>
            <w:div w:id="363672949">
              <w:marLeft w:val="0"/>
              <w:marRight w:val="0"/>
              <w:marTop w:val="0"/>
              <w:marBottom w:val="0"/>
              <w:divBdr>
                <w:top w:val="none" w:sz="0" w:space="0" w:color="auto"/>
                <w:left w:val="none" w:sz="0" w:space="0" w:color="auto"/>
                <w:bottom w:val="none" w:sz="0" w:space="0" w:color="auto"/>
                <w:right w:val="none" w:sz="0" w:space="0" w:color="auto"/>
              </w:divBdr>
              <w:divsChild>
                <w:div w:id="301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371171">
      <w:bodyDiv w:val="1"/>
      <w:marLeft w:val="0"/>
      <w:marRight w:val="0"/>
      <w:marTop w:val="0"/>
      <w:marBottom w:val="0"/>
      <w:divBdr>
        <w:top w:val="none" w:sz="0" w:space="0" w:color="auto"/>
        <w:left w:val="none" w:sz="0" w:space="0" w:color="auto"/>
        <w:bottom w:val="none" w:sz="0" w:space="0" w:color="auto"/>
        <w:right w:val="none" w:sz="0" w:space="0" w:color="auto"/>
      </w:divBdr>
      <w:divsChild>
        <w:div w:id="538585807">
          <w:marLeft w:val="0"/>
          <w:marRight w:val="0"/>
          <w:marTop w:val="0"/>
          <w:marBottom w:val="0"/>
          <w:divBdr>
            <w:top w:val="none" w:sz="0" w:space="0" w:color="auto"/>
            <w:left w:val="none" w:sz="0" w:space="0" w:color="auto"/>
            <w:bottom w:val="none" w:sz="0" w:space="0" w:color="auto"/>
            <w:right w:val="none" w:sz="0" w:space="0" w:color="auto"/>
          </w:divBdr>
          <w:divsChild>
            <w:div w:id="366419300">
              <w:marLeft w:val="0"/>
              <w:marRight w:val="0"/>
              <w:marTop w:val="0"/>
              <w:marBottom w:val="0"/>
              <w:divBdr>
                <w:top w:val="none" w:sz="0" w:space="0" w:color="auto"/>
                <w:left w:val="none" w:sz="0" w:space="0" w:color="auto"/>
                <w:bottom w:val="none" w:sz="0" w:space="0" w:color="auto"/>
                <w:right w:val="none" w:sz="0" w:space="0" w:color="auto"/>
              </w:divBdr>
              <w:divsChild>
                <w:div w:id="9214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589700">
      <w:bodyDiv w:val="1"/>
      <w:marLeft w:val="0"/>
      <w:marRight w:val="0"/>
      <w:marTop w:val="0"/>
      <w:marBottom w:val="0"/>
      <w:divBdr>
        <w:top w:val="none" w:sz="0" w:space="0" w:color="auto"/>
        <w:left w:val="none" w:sz="0" w:space="0" w:color="auto"/>
        <w:bottom w:val="none" w:sz="0" w:space="0" w:color="auto"/>
        <w:right w:val="none" w:sz="0" w:space="0" w:color="auto"/>
      </w:divBdr>
      <w:divsChild>
        <w:div w:id="544565635">
          <w:marLeft w:val="0"/>
          <w:marRight w:val="0"/>
          <w:marTop w:val="0"/>
          <w:marBottom w:val="0"/>
          <w:divBdr>
            <w:top w:val="none" w:sz="0" w:space="0" w:color="auto"/>
            <w:left w:val="none" w:sz="0" w:space="0" w:color="auto"/>
            <w:bottom w:val="none" w:sz="0" w:space="0" w:color="auto"/>
            <w:right w:val="none" w:sz="0" w:space="0" w:color="auto"/>
          </w:divBdr>
          <w:divsChild>
            <w:div w:id="1793672448">
              <w:marLeft w:val="0"/>
              <w:marRight w:val="0"/>
              <w:marTop w:val="0"/>
              <w:marBottom w:val="0"/>
              <w:divBdr>
                <w:top w:val="none" w:sz="0" w:space="0" w:color="auto"/>
                <w:left w:val="none" w:sz="0" w:space="0" w:color="auto"/>
                <w:bottom w:val="none" w:sz="0" w:space="0" w:color="auto"/>
                <w:right w:val="none" w:sz="0" w:space="0" w:color="auto"/>
              </w:divBdr>
              <w:divsChild>
                <w:div w:id="16785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DP6638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6638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/sftpecos/Dossiers_parlementaires/6638/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ACA1CB4-0CDB-4AFA-8AA5-34BC61780F9E}"/>
</file>

<file path=customXml/itemProps2.xml><?xml version="1.0" encoding="utf-8"?>
<ds:datastoreItem xmlns:ds="http://schemas.openxmlformats.org/officeDocument/2006/customXml" ds:itemID="{2A39E344-FDD4-4AA0-A205-241CDA875A80}"/>
</file>

<file path=customXml/itemProps3.xml><?xml version="1.0" encoding="utf-8"?>
<ds:datastoreItem xmlns:ds="http://schemas.openxmlformats.org/officeDocument/2006/customXml" ds:itemID="{49373606-1F0B-4368-BFD3-151916716383}"/>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3041</Characters>
  <Application>Microsoft Office Word</Application>
  <DocSecurity>4</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Lycée classique Diekirch</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 Lammar</dc:creator>
  <cp:keywords/>
  <cp:lastModifiedBy>SYSTEM</cp:lastModifiedBy>
  <cp:revision>2</cp:revision>
  <cp:lastPrinted>2014-03-21T13:09:00Z</cp:lastPrinted>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