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1C1" w:rsidRPr="00540579" w:rsidRDefault="00C971C1" w:rsidP="00C971C1">
      <w:pPr>
        <w:jc w:val="center"/>
        <w:rPr>
          <w:rFonts w:ascii="Arial" w:hAnsi="Arial" w:cs="Arial"/>
          <w:noProof/>
          <w:lang w:val="fr-FR"/>
        </w:rPr>
      </w:pPr>
      <w:bookmarkStart w:id="0" w:name="_GoBack"/>
      <w:bookmarkEnd w:id="0"/>
    </w:p>
    <w:p w:rsidR="00C971C1" w:rsidRPr="004966EB" w:rsidRDefault="00C971C1" w:rsidP="00C269DF">
      <w:pPr>
        <w:jc w:val="both"/>
        <w:rPr>
          <w:rFonts w:ascii="Arial" w:hAnsi="Arial" w:cs="Arial"/>
          <w:b/>
          <w:bCs/>
          <w:lang w:val="fr-LU"/>
        </w:rPr>
      </w:pPr>
      <w:r w:rsidRPr="004966EB">
        <w:rPr>
          <w:rFonts w:ascii="Arial" w:hAnsi="Arial" w:cs="Arial"/>
          <w:b/>
          <w:bCs/>
          <w:lang w:val="fr-LU"/>
        </w:rPr>
        <w:t>Projet de loi portant</w:t>
      </w:r>
    </w:p>
    <w:p w:rsidR="00C971C1" w:rsidRPr="004966EB" w:rsidRDefault="00C971C1" w:rsidP="00C971C1">
      <w:pPr>
        <w:numPr>
          <w:ilvl w:val="0"/>
          <w:numId w:val="4"/>
        </w:numPr>
        <w:autoSpaceDE w:val="0"/>
        <w:autoSpaceDN w:val="0"/>
        <w:ind w:left="284" w:firstLine="0"/>
        <w:jc w:val="both"/>
        <w:rPr>
          <w:rFonts w:ascii="Arial" w:hAnsi="Arial" w:cs="Arial"/>
          <w:b/>
          <w:lang w:val="fr-LU"/>
        </w:rPr>
      </w:pPr>
      <w:r w:rsidRPr="004966EB">
        <w:rPr>
          <w:rFonts w:ascii="Arial" w:hAnsi="Arial" w:cs="Arial"/>
          <w:b/>
          <w:lang w:val="fr-LU"/>
        </w:rPr>
        <w:t>approbation du Protocole, signé à Bruxelles, le 9 juillet 2013 modifiant la Convention entre le Gouvernement du Grand-Duché de Luxembourg et le Gouvernement du Royaume de Danemark tendant à éviter les doubles impositions et à établir des règles d’assistance administrative réciproque en matière d’impôts sur le revenu et sur la fortune;</w:t>
      </w:r>
    </w:p>
    <w:p w:rsidR="00C971C1" w:rsidRPr="004966EB" w:rsidRDefault="00C971C1" w:rsidP="00C971C1">
      <w:pPr>
        <w:numPr>
          <w:ilvl w:val="0"/>
          <w:numId w:val="4"/>
        </w:numPr>
        <w:autoSpaceDE w:val="0"/>
        <w:autoSpaceDN w:val="0"/>
        <w:ind w:left="284" w:firstLine="0"/>
        <w:jc w:val="both"/>
        <w:rPr>
          <w:rFonts w:ascii="Arial" w:hAnsi="Arial" w:cs="Arial"/>
          <w:b/>
          <w:lang w:val="fr-LU"/>
        </w:rPr>
      </w:pPr>
      <w:r w:rsidRPr="004966EB">
        <w:rPr>
          <w:rFonts w:ascii="Arial" w:hAnsi="Arial" w:cs="Arial"/>
          <w:b/>
          <w:lang w:val="fr-LU"/>
        </w:rPr>
        <w:t>approbation du Protocole, signé à Luxembourg, le 20 juin 2013, modifiant la Convention entre le Grand-Duché de Luxembourg et la République de Slovénie tendant à éviter les doubles impositions en matière d’impôts sur le revenu et sur la fortune, signée à Ljubljana, le 2 avril 2001;</w:t>
      </w:r>
    </w:p>
    <w:p w:rsidR="00C971C1" w:rsidRPr="004966EB" w:rsidRDefault="00C971C1" w:rsidP="00C971C1">
      <w:pPr>
        <w:numPr>
          <w:ilvl w:val="0"/>
          <w:numId w:val="4"/>
        </w:numPr>
        <w:autoSpaceDE w:val="0"/>
        <w:autoSpaceDN w:val="0"/>
        <w:ind w:left="284" w:firstLine="0"/>
        <w:jc w:val="both"/>
        <w:rPr>
          <w:rFonts w:ascii="Arial" w:hAnsi="Arial" w:cs="Arial"/>
          <w:b/>
          <w:lang w:val="fr-LU"/>
        </w:rPr>
      </w:pPr>
      <w:r w:rsidRPr="004966EB">
        <w:rPr>
          <w:rFonts w:ascii="Arial" w:hAnsi="Arial" w:cs="Arial"/>
          <w:b/>
          <w:lang w:val="fr-LU"/>
        </w:rPr>
        <w:t>approbation de la Convention entre le Gouvernement du Grand-Duché de Luxembourg et le Gouvernement du Royaume de l’Arabie Saoudite tendant à éviter les doubles impositions et à prévenir la fraude fiscale en matière d’impôts sur le revenu et sur la fortune, et le Protocole y relatif, signés à Riyad, le 7 mai 2013;</w:t>
      </w:r>
    </w:p>
    <w:p w:rsidR="00C971C1" w:rsidRPr="004966EB" w:rsidRDefault="00C971C1" w:rsidP="00C971C1">
      <w:pPr>
        <w:numPr>
          <w:ilvl w:val="0"/>
          <w:numId w:val="4"/>
        </w:numPr>
        <w:autoSpaceDE w:val="0"/>
        <w:autoSpaceDN w:val="0"/>
        <w:ind w:left="284" w:firstLine="0"/>
        <w:jc w:val="both"/>
        <w:rPr>
          <w:rFonts w:ascii="Arial" w:hAnsi="Arial" w:cs="Arial"/>
          <w:b/>
          <w:lang w:val="fr-LU"/>
        </w:rPr>
      </w:pPr>
      <w:r w:rsidRPr="004966EB">
        <w:rPr>
          <w:rFonts w:ascii="Arial" w:hAnsi="Arial" w:cs="Arial"/>
          <w:b/>
          <w:lang w:val="fr-LU"/>
        </w:rPr>
        <w:t>approbation de la Convention entre le Grand-Duché de Luxembourg et Guernesey tendant à éviter les doubles impositions et à prévenir la fraude fiscale en matière d’impôts sur le revenu et sur la fortune, et le Protocole y relatif, signés à Londres, le 10 mai 2013;</w:t>
      </w:r>
    </w:p>
    <w:p w:rsidR="00C971C1" w:rsidRPr="004966EB" w:rsidRDefault="00C971C1" w:rsidP="00C971C1">
      <w:pPr>
        <w:numPr>
          <w:ilvl w:val="0"/>
          <w:numId w:val="4"/>
        </w:numPr>
        <w:autoSpaceDE w:val="0"/>
        <w:autoSpaceDN w:val="0"/>
        <w:ind w:left="284" w:firstLine="0"/>
        <w:jc w:val="both"/>
        <w:rPr>
          <w:rFonts w:ascii="Arial" w:hAnsi="Arial" w:cs="Arial"/>
          <w:b/>
          <w:lang w:val="fr-LU"/>
        </w:rPr>
      </w:pPr>
      <w:r w:rsidRPr="004966EB">
        <w:rPr>
          <w:rFonts w:ascii="Arial" w:hAnsi="Arial" w:cs="Arial"/>
          <w:b/>
          <w:lang w:val="fr-LU"/>
        </w:rPr>
        <w:t>approbation de la Convention entre le Grand-Duché de Luxembourg et l’Ile de Man tendant à éviter les doubles impositions et à prévenir la fraude fiscale en matière d’impôts sur le revenu et sur la fortune, et le Protocole y relatif, signés à Londres, le 8 avril 2013;</w:t>
      </w:r>
    </w:p>
    <w:p w:rsidR="00C971C1" w:rsidRPr="004966EB" w:rsidRDefault="00C971C1" w:rsidP="00C971C1">
      <w:pPr>
        <w:numPr>
          <w:ilvl w:val="0"/>
          <w:numId w:val="4"/>
        </w:numPr>
        <w:autoSpaceDE w:val="0"/>
        <w:autoSpaceDN w:val="0"/>
        <w:ind w:left="284" w:firstLine="0"/>
        <w:jc w:val="both"/>
        <w:rPr>
          <w:rFonts w:ascii="Arial" w:hAnsi="Arial" w:cs="Arial"/>
          <w:b/>
          <w:lang w:val="fr-LU"/>
        </w:rPr>
      </w:pPr>
      <w:r w:rsidRPr="004966EB">
        <w:rPr>
          <w:rFonts w:ascii="Arial" w:hAnsi="Arial" w:cs="Arial"/>
          <w:b/>
          <w:lang w:val="fr-LU"/>
        </w:rPr>
        <w:t>approbation de la Convention entre le Grand-Duché de Luxembourg et Jersey tendant à éviter les doubles impositions et à prévenir la fraude fiscale en matière d’impôts sur le revenu et sur la fortune, ainsi que le Protocole et l’échange de lettres y relatifs, signés à Londres, le 17 avril 2013;</w:t>
      </w:r>
    </w:p>
    <w:p w:rsidR="00C971C1" w:rsidRPr="004966EB" w:rsidRDefault="00C971C1" w:rsidP="00C971C1">
      <w:pPr>
        <w:numPr>
          <w:ilvl w:val="0"/>
          <w:numId w:val="4"/>
        </w:numPr>
        <w:autoSpaceDE w:val="0"/>
        <w:autoSpaceDN w:val="0"/>
        <w:ind w:left="284" w:firstLine="0"/>
        <w:jc w:val="both"/>
        <w:rPr>
          <w:rFonts w:ascii="Arial" w:hAnsi="Arial" w:cs="Arial"/>
          <w:b/>
          <w:lang w:val="fr-LU"/>
        </w:rPr>
      </w:pPr>
      <w:r w:rsidRPr="004966EB">
        <w:rPr>
          <w:rFonts w:ascii="Arial" w:hAnsi="Arial" w:cs="Arial"/>
          <w:b/>
          <w:lang w:val="fr-LU"/>
        </w:rPr>
        <w:t>approbation de la Convention entre le Grand-Duché de Luxembourg et la République tchèque tendant à éviter les doubles impositions et à prévenir la fraude fiscale en matière d’impôts sur le revenu et sur la fortune, et le Protocole y relatif, signés à Bruxelles, le 5 mars 2013 ;</w:t>
      </w:r>
    </w:p>
    <w:p w:rsidR="00C971C1" w:rsidRPr="00526A53" w:rsidRDefault="00C971C1" w:rsidP="00C971C1">
      <w:pPr>
        <w:pStyle w:val="Default"/>
        <w:jc w:val="both"/>
        <w:rPr>
          <w:rFonts w:ascii="Arial" w:hAnsi="Arial" w:cs="Arial"/>
          <w:b/>
          <w:bCs/>
        </w:rPr>
      </w:pPr>
      <w:r w:rsidRPr="00526A53">
        <w:rPr>
          <w:rFonts w:ascii="Arial" w:hAnsi="Arial" w:cs="Arial"/>
          <w:b/>
        </w:rPr>
        <w:t>et prévoyant la procédure y applicable en matière d’échange de renseignements sur demande</w:t>
      </w:r>
    </w:p>
    <w:p w:rsidR="00C971C1" w:rsidRPr="00D35845" w:rsidRDefault="00C971C1" w:rsidP="00C971C1">
      <w:pPr>
        <w:jc w:val="both"/>
        <w:rPr>
          <w:rFonts w:ascii="Arial" w:hAnsi="Arial" w:cs="Arial"/>
          <w:b/>
          <w:bCs/>
          <w:lang w:val="fr-LU"/>
        </w:rPr>
      </w:pPr>
    </w:p>
    <w:p w:rsidR="00C971C1" w:rsidRPr="00F35591" w:rsidRDefault="00C971C1" w:rsidP="00C971C1">
      <w:pPr>
        <w:jc w:val="both"/>
        <w:rPr>
          <w:rFonts w:ascii="Arial" w:hAnsi="Arial" w:cs="Arial"/>
          <w:sz w:val="22"/>
          <w:szCs w:val="22"/>
          <w:lang w:val="fr-FR"/>
        </w:rPr>
      </w:pPr>
      <w:r w:rsidRPr="00D44A1F">
        <w:rPr>
          <w:rFonts w:ascii="Arial" w:hAnsi="Arial" w:cs="Arial"/>
          <w:sz w:val="22"/>
          <w:szCs w:val="22"/>
          <w:lang w:val="fr-FR"/>
        </w:rPr>
        <w:t>Le projet de loi sous rubrique</w:t>
      </w:r>
      <w:r w:rsidRPr="00B24D52">
        <w:rPr>
          <w:rFonts w:ascii="Arial" w:hAnsi="Arial" w:cs="Arial"/>
          <w:sz w:val="22"/>
          <w:szCs w:val="22"/>
          <w:lang w:val="fr-FR"/>
        </w:rPr>
        <w:t xml:space="preserve"> a pour objet l’approbation </w:t>
      </w:r>
      <w:r>
        <w:rPr>
          <w:rFonts w:ascii="Arial" w:hAnsi="Arial" w:cs="Arial"/>
          <w:sz w:val="22"/>
          <w:szCs w:val="22"/>
          <w:lang w:val="fr-FR"/>
        </w:rPr>
        <w:t>d</w:t>
      </w:r>
      <w:r w:rsidRPr="00B24D52">
        <w:rPr>
          <w:rFonts w:ascii="Arial" w:hAnsi="Arial" w:cs="Arial"/>
          <w:sz w:val="22"/>
          <w:szCs w:val="22"/>
          <w:lang w:val="fr-FR"/>
        </w:rPr>
        <w:t>es c</w:t>
      </w:r>
      <w:r w:rsidRPr="00784CA7">
        <w:rPr>
          <w:rFonts w:ascii="Arial" w:hAnsi="Arial" w:cs="Arial"/>
          <w:sz w:val="22"/>
          <w:szCs w:val="22"/>
          <w:lang w:val="fr-FR"/>
        </w:rPr>
        <w:t xml:space="preserve">onventions fiscales </w:t>
      </w:r>
      <w:r w:rsidRPr="008C46A9">
        <w:rPr>
          <w:rFonts w:ascii="Arial" w:hAnsi="Arial" w:cs="Arial"/>
          <w:sz w:val="22"/>
          <w:szCs w:val="22"/>
          <w:lang w:val="fr-FR"/>
        </w:rPr>
        <w:t xml:space="preserve">nouvellement conclues entre le Gouvernement du Grand-Duché de Luxembourg et un certain nombre de </w:t>
      </w:r>
      <w:r w:rsidRPr="00F35591">
        <w:rPr>
          <w:rFonts w:ascii="Arial" w:hAnsi="Arial" w:cs="Arial"/>
          <w:sz w:val="22"/>
          <w:szCs w:val="22"/>
          <w:lang w:val="fr-FR"/>
        </w:rPr>
        <w:t xml:space="preserve">pays ou entités territoriales. L’approbation porte plus précisément sur des conventions avec l’Arabie Saoudite, Guernesey, Jersey, l’Ile de Man et la République tchèque. </w:t>
      </w:r>
      <w:r>
        <w:rPr>
          <w:rFonts w:ascii="Arial" w:hAnsi="Arial" w:cs="Arial"/>
          <w:sz w:val="22"/>
          <w:szCs w:val="22"/>
          <w:lang w:val="fr-FR"/>
        </w:rPr>
        <w:t>L</w:t>
      </w:r>
      <w:r w:rsidRPr="008C46A9">
        <w:rPr>
          <w:rFonts w:ascii="Arial" w:hAnsi="Arial" w:cs="Arial"/>
          <w:sz w:val="22"/>
          <w:szCs w:val="22"/>
          <w:lang w:val="fr-FR"/>
        </w:rPr>
        <w:t xml:space="preserve">e projet de loi </w:t>
      </w:r>
      <w:r>
        <w:rPr>
          <w:rFonts w:ascii="Arial" w:hAnsi="Arial" w:cs="Arial"/>
          <w:sz w:val="22"/>
          <w:szCs w:val="22"/>
          <w:lang w:val="fr-FR"/>
        </w:rPr>
        <w:t>porte également approbation d</w:t>
      </w:r>
      <w:r w:rsidRPr="008C46A9">
        <w:rPr>
          <w:rFonts w:ascii="Arial" w:hAnsi="Arial" w:cs="Arial"/>
          <w:sz w:val="22"/>
          <w:szCs w:val="22"/>
          <w:lang w:val="fr-FR"/>
        </w:rPr>
        <w:t xml:space="preserve">es Protocoles modifiant les conventions </w:t>
      </w:r>
      <w:r w:rsidRPr="00F35591">
        <w:rPr>
          <w:rFonts w:ascii="Arial" w:hAnsi="Arial" w:cs="Arial"/>
          <w:sz w:val="22"/>
          <w:szCs w:val="22"/>
          <w:lang w:val="fr-FR"/>
        </w:rPr>
        <w:t xml:space="preserve">fiscales conclues en 1980 avec le Danemark et en 2001 avec la Slovénie. </w:t>
      </w:r>
    </w:p>
    <w:p w:rsidR="00C971C1" w:rsidRPr="00F35591" w:rsidRDefault="00C971C1" w:rsidP="00C971C1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C971C1" w:rsidRPr="00D44A1F" w:rsidRDefault="00C971C1" w:rsidP="00C971C1">
      <w:pPr>
        <w:jc w:val="both"/>
        <w:rPr>
          <w:rFonts w:ascii="Arial" w:hAnsi="Arial" w:cs="Arial"/>
          <w:sz w:val="22"/>
          <w:szCs w:val="22"/>
          <w:lang w:val="fr-FR"/>
        </w:rPr>
      </w:pPr>
      <w:r w:rsidRPr="00F35591">
        <w:rPr>
          <w:rFonts w:ascii="Arial" w:hAnsi="Arial" w:cs="Arial"/>
          <w:sz w:val="22"/>
          <w:szCs w:val="22"/>
          <w:lang w:val="fr-FR"/>
        </w:rPr>
        <w:t>L’obje</w:t>
      </w:r>
      <w:r>
        <w:rPr>
          <w:rFonts w:ascii="Arial" w:hAnsi="Arial" w:cs="Arial"/>
          <w:sz w:val="22"/>
          <w:szCs w:val="22"/>
          <w:lang w:val="fr-FR"/>
        </w:rPr>
        <w:t>ctif poursuivi par ces</w:t>
      </w:r>
      <w:r w:rsidRPr="008C46A9">
        <w:rPr>
          <w:rFonts w:ascii="Arial" w:hAnsi="Arial" w:cs="Arial"/>
          <w:sz w:val="22"/>
          <w:szCs w:val="22"/>
          <w:lang w:val="fr-FR"/>
        </w:rPr>
        <w:t xml:space="preserve"> convention</w:t>
      </w:r>
      <w:r>
        <w:rPr>
          <w:rFonts w:ascii="Arial" w:hAnsi="Arial" w:cs="Arial"/>
          <w:sz w:val="22"/>
          <w:szCs w:val="22"/>
          <w:lang w:val="fr-FR"/>
        </w:rPr>
        <w:t>s</w:t>
      </w:r>
      <w:r w:rsidRPr="008C46A9">
        <w:rPr>
          <w:rFonts w:ascii="Arial" w:hAnsi="Arial" w:cs="Arial"/>
          <w:sz w:val="22"/>
          <w:szCs w:val="22"/>
          <w:lang w:val="fr-FR"/>
        </w:rPr>
        <w:t xml:space="preserve"> fiscale</w:t>
      </w:r>
      <w:r>
        <w:rPr>
          <w:rFonts w:ascii="Arial" w:hAnsi="Arial" w:cs="Arial"/>
          <w:sz w:val="22"/>
          <w:szCs w:val="22"/>
          <w:lang w:val="fr-FR"/>
        </w:rPr>
        <w:t>s consiste dans</w:t>
      </w:r>
      <w:r w:rsidRPr="008C46A9">
        <w:rPr>
          <w:rFonts w:ascii="Arial" w:hAnsi="Arial" w:cs="Arial"/>
          <w:sz w:val="22"/>
          <w:szCs w:val="22"/>
          <w:lang w:val="fr-FR"/>
        </w:rPr>
        <w:t xml:space="preserve"> l’élimination de la double imposition</w:t>
      </w:r>
      <w:r w:rsidR="00291983">
        <w:rPr>
          <w:rFonts w:ascii="Arial" w:hAnsi="Arial" w:cs="Arial"/>
          <w:sz w:val="22"/>
          <w:szCs w:val="22"/>
          <w:lang w:val="fr-FR"/>
        </w:rPr>
        <w:t xml:space="preserve"> et s’</w:t>
      </w:r>
      <w:r w:rsidR="00993ED4">
        <w:rPr>
          <w:rFonts w:ascii="Arial" w:hAnsi="Arial" w:cs="Arial"/>
          <w:sz w:val="22"/>
          <w:szCs w:val="22"/>
          <w:lang w:val="fr-FR"/>
        </w:rPr>
        <w:t>inscrit dans les effor</w:t>
      </w:r>
      <w:r w:rsidR="00291983">
        <w:rPr>
          <w:rFonts w:ascii="Arial" w:hAnsi="Arial" w:cs="Arial"/>
          <w:sz w:val="22"/>
          <w:szCs w:val="22"/>
          <w:lang w:val="fr-FR"/>
        </w:rPr>
        <w:t>ts de lutte contre la fraude fiscale.</w:t>
      </w:r>
      <w:r w:rsidR="00993ED4">
        <w:rPr>
          <w:rFonts w:ascii="Arial" w:hAnsi="Arial" w:cs="Arial"/>
          <w:sz w:val="22"/>
          <w:szCs w:val="22"/>
          <w:lang w:val="fr-FR"/>
        </w:rPr>
        <w:t xml:space="preserve"> </w:t>
      </w:r>
      <w:r w:rsidRPr="008C46A9">
        <w:rPr>
          <w:rFonts w:ascii="Arial" w:hAnsi="Arial" w:cs="Arial"/>
          <w:sz w:val="22"/>
          <w:szCs w:val="22"/>
          <w:lang w:val="fr-FR"/>
        </w:rPr>
        <w:t xml:space="preserve">Toutes </w:t>
      </w:r>
      <w:r>
        <w:rPr>
          <w:rFonts w:ascii="Arial" w:hAnsi="Arial" w:cs="Arial"/>
          <w:sz w:val="22"/>
          <w:szCs w:val="22"/>
          <w:lang w:val="fr-FR"/>
        </w:rPr>
        <w:t>ces</w:t>
      </w:r>
      <w:r w:rsidRPr="008C46A9">
        <w:rPr>
          <w:rFonts w:ascii="Arial" w:hAnsi="Arial" w:cs="Arial"/>
          <w:sz w:val="22"/>
          <w:szCs w:val="22"/>
          <w:lang w:val="fr-FR"/>
        </w:rPr>
        <w:t xml:space="preserve"> </w:t>
      </w:r>
      <w:r w:rsidR="00DD6962">
        <w:rPr>
          <w:rFonts w:ascii="Arial" w:hAnsi="Arial" w:cs="Arial"/>
          <w:sz w:val="22"/>
          <w:szCs w:val="22"/>
          <w:lang w:val="fr-FR"/>
        </w:rPr>
        <w:t>c</w:t>
      </w:r>
      <w:r w:rsidRPr="008C46A9">
        <w:rPr>
          <w:rFonts w:ascii="Arial" w:hAnsi="Arial" w:cs="Arial"/>
          <w:sz w:val="22"/>
          <w:szCs w:val="22"/>
          <w:lang w:val="fr-FR"/>
        </w:rPr>
        <w:t>onventions</w:t>
      </w:r>
      <w:r w:rsidRPr="00D44A1F">
        <w:rPr>
          <w:rFonts w:ascii="Arial" w:hAnsi="Arial" w:cs="Arial"/>
          <w:sz w:val="22"/>
          <w:szCs w:val="22"/>
          <w:lang w:val="fr-FR"/>
        </w:rPr>
        <w:t xml:space="preserve"> reprennent </w:t>
      </w:r>
      <w:r>
        <w:rPr>
          <w:rFonts w:ascii="Arial" w:hAnsi="Arial" w:cs="Arial"/>
          <w:sz w:val="22"/>
          <w:szCs w:val="22"/>
          <w:lang w:val="fr-FR"/>
        </w:rPr>
        <w:t xml:space="preserve">à leur compte </w:t>
      </w:r>
      <w:r w:rsidRPr="00D44A1F">
        <w:rPr>
          <w:rFonts w:ascii="Arial" w:hAnsi="Arial" w:cs="Arial"/>
          <w:sz w:val="22"/>
          <w:szCs w:val="22"/>
          <w:lang w:val="fr-FR"/>
        </w:rPr>
        <w:t xml:space="preserve">l’approche adoptée </w:t>
      </w:r>
      <w:r>
        <w:rPr>
          <w:rFonts w:ascii="Arial" w:hAnsi="Arial" w:cs="Arial"/>
          <w:sz w:val="22"/>
          <w:szCs w:val="22"/>
          <w:lang w:val="fr-FR"/>
        </w:rPr>
        <w:t>par</w:t>
      </w:r>
      <w:r w:rsidRPr="00D44A1F">
        <w:rPr>
          <w:rFonts w:ascii="Arial" w:hAnsi="Arial" w:cs="Arial"/>
          <w:sz w:val="22"/>
          <w:szCs w:val="22"/>
          <w:lang w:val="fr-FR"/>
        </w:rPr>
        <w:t xml:space="preserve"> </w:t>
      </w:r>
      <w:r>
        <w:rPr>
          <w:rFonts w:ascii="Arial" w:hAnsi="Arial" w:cs="Arial"/>
          <w:sz w:val="22"/>
          <w:szCs w:val="22"/>
          <w:lang w:val="fr-FR"/>
        </w:rPr>
        <w:t xml:space="preserve">le </w:t>
      </w:r>
      <w:r w:rsidRPr="00D44A1F">
        <w:rPr>
          <w:rFonts w:ascii="Arial" w:hAnsi="Arial" w:cs="Arial"/>
          <w:sz w:val="22"/>
          <w:szCs w:val="22"/>
          <w:lang w:val="fr-FR"/>
        </w:rPr>
        <w:t>modèle de convention fiscale de l’OCDE en matière d’échange de renseignements</w:t>
      </w:r>
      <w:r w:rsidR="00DD6962">
        <w:rPr>
          <w:rFonts w:ascii="Arial" w:hAnsi="Arial" w:cs="Arial"/>
          <w:sz w:val="22"/>
          <w:szCs w:val="22"/>
          <w:lang w:val="fr-FR"/>
        </w:rPr>
        <w:t xml:space="preserve"> permettant </w:t>
      </w:r>
      <w:r>
        <w:rPr>
          <w:rFonts w:ascii="Arial" w:hAnsi="Arial" w:cs="Arial"/>
          <w:sz w:val="22"/>
          <w:szCs w:val="22"/>
          <w:lang w:val="fr-FR"/>
        </w:rPr>
        <w:lastRenderedPageBreak/>
        <w:t xml:space="preserve">aux administrations et législations nationales de procéder dans la pratique à </w:t>
      </w:r>
      <w:r w:rsidR="00DD6962">
        <w:rPr>
          <w:rFonts w:ascii="Arial" w:hAnsi="Arial" w:cs="Arial"/>
          <w:sz w:val="22"/>
          <w:szCs w:val="22"/>
          <w:lang w:val="fr-FR"/>
        </w:rPr>
        <w:t>d</w:t>
      </w:r>
      <w:r>
        <w:rPr>
          <w:rFonts w:ascii="Arial" w:hAnsi="Arial" w:cs="Arial"/>
          <w:sz w:val="22"/>
          <w:szCs w:val="22"/>
          <w:lang w:val="fr-FR"/>
        </w:rPr>
        <w:t xml:space="preserve">es échanges de renseignements. </w:t>
      </w:r>
      <w:r w:rsidRPr="00D44A1F">
        <w:rPr>
          <w:rFonts w:ascii="Arial" w:hAnsi="Arial" w:cs="Arial"/>
          <w:sz w:val="22"/>
          <w:szCs w:val="22"/>
          <w:lang w:val="fr-FR"/>
        </w:rPr>
        <w:t xml:space="preserve">Le projet de loi poursuit ainsi la politique visant à négocier et à modifier des conventions de non double imposition </w:t>
      </w:r>
      <w:r w:rsidR="00291983">
        <w:rPr>
          <w:rFonts w:ascii="Arial" w:hAnsi="Arial" w:cs="Arial"/>
          <w:sz w:val="22"/>
          <w:szCs w:val="22"/>
          <w:lang w:val="fr-FR"/>
        </w:rPr>
        <w:t xml:space="preserve">pour les rendre conformes </w:t>
      </w:r>
      <w:r w:rsidRPr="00D44A1F">
        <w:rPr>
          <w:rFonts w:ascii="Arial" w:hAnsi="Arial" w:cs="Arial"/>
          <w:sz w:val="22"/>
          <w:szCs w:val="22"/>
          <w:lang w:val="fr-FR"/>
        </w:rPr>
        <w:t>aux standards internationaux de l’OCDE en matière de l’échange d’informations sur demande.</w:t>
      </w:r>
    </w:p>
    <w:p w:rsidR="00DD6962" w:rsidRDefault="00DD6962" w:rsidP="00C971C1">
      <w:pPr>
        <w:jc w:val="both"/>
        <w:rPr>
          <w:rFonts w:ascii="Arial" w:hAnsi="Arial" w:cs="Arial"/>
          <w:sz w:val="22"/>
          <w:szCs w:val="22"/>
          <w:lang w:val="fr-FR"/>
        </w:rPr>
      </w:pPr>
    </w:p>
    <w:sectPr w:rsidR="00DD6962" w:rsidSect="00C971C1">
      <w:headerReference w:type="even" r:id="rId7"/>
      <w:footerReference w:type="default" r:id="rId8"/>
      <w:pgSz w:w="11900" w:h="16840"/>
      <w:pgMar w:top="1440" w:right="1800" w:bottom="1440" w:left="180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973" w:rsidRDefault="00CB1973" w:rsidP="00C971C1">
      <w:r>
        <w:separator/>
      </w:r>
    </w:p>
  </w:endnote>
  <w:endnote w:type="continuationSeparator" w:id="0">
    <w:p w:rsidR="00CB1973" w:rsidRDefault="00CB1973" w:rsidP="00C97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wis721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6A9" w:rsidRDefault="008C46A9">
    <w:pPr>
      <w:pStyle w:val="Pieddepage"/>
      <w:jc w:val="center"/>
    </w:pPr>
    <w:r w:rsidRPr="00275965">
      <w:rPr>
        <w:rFonts w:ascii="Arial" w:hAnsi="Arial" w:cs="Arial"/>
      </w:rPr>
      <w:fldChar w:fldCharType="begin"/>
    </w:r>
    <w:r w:rsidRPr="00275965">
      <w:rPr>
        <w:rFonts w:ascii="Arial" w:hAnsi="Arial" w:cs="Arial"/>
      </w:rPr>
      <w:instrText xml:space="preserve"> PAGE   \* MERGEFORMAT </w:instrText>
    </w:r>
    <w:r w:rsidRPr="00275965">
      <w:rPr>
        <w:rFonts w:ascii="Arial" w:hAnsi="Arial" w:cs="Arial"/>
      </w:rPr>
      <w:fldChar w:fldCharType="separate"/>
    </w:r>
    <w:r w:rsidR="001047B6">
      <w:rPr>
        <w:rFonts w:ascii="Arial" w:hAnsi="Arial" w:cs="Arial"/>
        <w:noProof/>
      </w:rPr>
      <w:t>2</w:t>
    </w:r>
    <w:r w:rsidRPr="00275965">
      <w:rPr>
        <w:rFonts w:ascii="Arial" w:hAnsi="Arial" w:cs="Arial"/>
      </w:rPr>
      <w:fldChar w:fldCharType="end"/>
    </w:r>
  </w:p>
  <w:p w:rsidR="008C46A9" w:rsidRDefault="008C46A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973" w:rsidRDefault="00CB1973" w:rsidP="00C971C1">
      <w:r>
        <w:separator/>
      </w:r>
    </w:p>
  </w:footnote>
  <w:footnote w:type="continuationSeparator" w:id="0">
    <w:p w:rsidR="00CB1973" w:rsidRDefault="00CB1973" w:rsidP="00C97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6A9" w:rsidRDefault="008C46A9" w:rsidP="00C971C1">
    <w:pPr>
      <w:pStyle w:val="En-tt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3</w:t>
    </w:r>
    <w:r>
      <w:rPr>
        <w:rStyle w:val="Numrodepage"/>
      </w:rPr>
      <w:fldChar w:fldCharType="end"/>
    </w:r>
  </w:p>
  <w:p w:rsidR="008C46A9" w:rsidRDefault="008C46A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472AE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5441368"/>
    <w:multiLevelType w:val="hybridMultilevel"/>
    <w:tmpl w:val="41D4BC1A"/>
    <w:lvl w:ilvl="0" w:tplc="4C581F12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 w15:restartNumberingAfterBreak="0">
    <w:nsid w:val="217240E6"/>
    <w:multiLevelType w:val="hybridMultilevel"/>
    <w:tmpl w:val="783E475A"/>
    <w:lvl w:ilvl="0" w:tplc="140C000F">
      <w:start w:val="2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2008" w:hanging="360"/>
      </w:pPr>
    </w:lvl>
    <w:lvl w:ilvl="2" w:tplc="140C001B" w:tentative="1">
      <w:start w:val="1"/>
      <w:numFmt w:val="lowerRoman"/>
      <w:lvlText w:val="%3."/>
      <w:lvlJc w:val="right"/>
      <w:pPr>
        <w:ind w:left="2728" w:hanging="180"/>
      </w:pPr>
    </w:lvl>
    <w:lvl w:ilvl="3" w:tplc="140C000F" w:tentative="1">
      <w:start w:val="1"/>
      <w:numFmt w:val="decimal"/>
      <w:lvlText w:val="%4."/>
      <w:lvlJc w:val="left"/>
      <w:pPr>
        <w:ind w:left="3448" w:hanging="360"/>
      </w:pPr>
    </w:lvl>
    <w:lvl w:ilvl="4" w:tplc="140C0019" w:tentative="1">
      <w:start w:val="1"/>
      <w:numFmt w:val="lowerLetter"/>
      <w:lvlText w:val="%5."/>
      <w:lvlJc w:val="left"/>
      <w:pPr>
        <w:ind w:left="4168" w:hanging="360"/>
      </w:pPr>
    </w:lvl>
    <w:lvl w:ilvl="5" w:tplc="140C001B" w:tentative="1">
      <w:start w:val="1"/>
      <w:numFmt w:val="lowerRoman"/>
      <w:lvlText w:val="%6."/>
      <w:lvlJc w:val="right"/>
      <w:pPr>
        <w:ind w:left="4888" w:hanging="180"/>
      </w:pPr>
    </w:lvl>
    <w:lvl w:ilvl="6" w:tplc="140C000F" w:tentative="1">
      <w:start w:val="1"/>
      <w:numFmt w:val="decimal"/>
      <w:lvlText w:val="%7."/>
      <w:lvlJc w:val="left"/>
      <w:pPr>
        <w:ind w:left="5608" w:hanging="360"/>
      </w:pPr>
    </w:lvl>
    <w:lvl w:ilvl="7" w:tplc="140C0019" w:tentative="1">
      <w:start w:val="1"/>
      <w:numFmt w:val="lowerLetter"/>
      <w:lvlText w:val="%8."/>
      <w:lvlJc w:val="left"/>
      <w:pPr>
        <w:ind w:left="6328" w:hanging="360"/>
      </w:pPr>
    </w:lvl>
    <w:lvl w:ilvl="8" w:tplc="140C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39221120"/>
    <w:multiLevelType w:val="multilevel"/>
    <w:tmpl w:val="607A9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1D6A5A"/>
    <w:multiLevelType w:val="hybridMultilevel"/>
    <w:tmpl w:val="646852D4"/>
    <w:lvl w:ilvl="0" w:tplc="1C1CB0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364" w:hanging="360"/>
      </w:pPr>
    </w:lvl>
    <w:lvl w:ilvl="2" w:tplc="140C001B" w:tentative="1">
      <w:start w:val="1"/>
      <w:numFmt w:val="lowerRoman"/>
      <w:lvlText w:val="%3."/>
      <w:lvlJc w:val="right"/>
      <w:pPr>
        <w:ind w:left="2084" w:hanging="180"/>
      </w:pPr>
    </w:lvl>
    <w:lvl w:ilvl="3" w:tplc="140C000F" w:tentative="1">
      <w:start w:val="1"/>
      <w:numFmt w:val="decimal"/>
      <w:lvlText w:val="%4."/>
      <w:lvlJc w:val="left"/>
      <w:pPr>
        <w:ind w:left="2804" w:hanging="360"/>
      </w:pPr>
    </w:lvl>
    <w:lvl w:ilvl="4" w:tplc="140C0019" w:tentative="1">
      <w:start w:val="1"/>
      <w:numFmt w:val="lowerLetter"/>
      <w:lvlText w:val="%5."/>
      <w:lvlJc w:val="left"/>
      <w:pPr>
        <w:ind w:left="3524" w:hanging="360"/>
      </w:pPr>
    </w:lvl>
    <w:lvl w:ilvl="5" w:tplc="140C001B" w:tentative="1">
      <w:start w:val="1"/>
      <w:numFmt w:val="lowerRoman"/>
      <w:lvlText w:val="%6."/>
      <w:lvlJc w:val="right"/>
      <w:pPr>
        <w:ind w:left="4244" w:hanging="180"/>
      </w:pPr>
    </w:lvl>
    <w:lvl w:ilvl="6" w:tplc="140C000F" w:tentative="1">
      <w:start w:val="1"/>
      <w:numFmt w:val="decimal"/>
      <w:lvlText w:val="%7."/>
      <w:lvlJc w:val="left"/>
      <w:pPr>
        <w:ind w:left="4964" w:hanging="360"/>
      </w:pPr>
    </w:lvl>
    <w:lvl w:ilvl="7" w:tplc="140C0019" w:tentative="1">
      <w:start w:val="1"/>
      <w:numFmt w:val="lowerLetter"/>
      <w:lvlText w:val="%8."/>
      <w:lvlJc w:val="left"/>
      <w:pPr>
        <w:ind w:left="5684" w:hanging="360"/>
      </w:pPr>
    </w:lvl>
    <w:lvl w:ilvl="8" w:tplc="1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C6E20A6"/>
    <w:multiLevelType w:val="hybridMultilevel"/>
    <w:tmpl w:val="41D4BC1A"/>
    <w:lvl w:ilvl="0" w:tplc="4C581F12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 w15:restartNumberingAfterBreak="0">
    <w:nsid w:val="67DE709A"/>
    <w:multiLevelType w:val="hybridMultilevel"/>
    <w:tmpl w:val="F174709A"/>
    <w:lvl w:ilvl="0" w:tplc="944A60B2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0E4A01"/>
    <w:multiLevelType w:val="multilevel"/>
    <w:tmpl w:val="99388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revisionView w:inkAnnotations="0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2F3B"/>
    <w:rsid w:val="001047B6"/>
    <w:rsid w:val="00161CB4"/>
    <w:rsid w:val="001B3839"/>
    <w:rsid w:val="0022676D"/>
    <w:rsid w:val="00272BE8"/>
    <w:rsid w:val="00291983"/>
    <w:rsid w:val="003C0685"/>
    <w:rsid w:val="00482225"/>
    <w:rsid w:val="005073FD"/>
    <w:rsid w:val="005D709D"/>
    <w:rsid w:val="0066417C"/>
    <w:rsid w:val="00786788"/>
    <w:rsid w:val="008A3E72"/>
    <w:rsid w:val="008C46A9"/>
    <w:rsid w:val="00993ED4"/>
    <w:rsid w:val="00A77C6F"/>
    <w:rsid w:val="00AC1B80"/>
    <w:rsid w:val="00B174FF"/>
    <w:rsid w:val="00B36F08"/>
    <w:rsid w:val="00B47E18"/>
    <w:rsid w:val="00C269DF"/>
    <w:rsid w:val="00C42133"/>
    <w:rsid w:val="00C51620"/>
    <w:rsid w:val="00C971C1"/>
    <w:rsid w:val="00CA0D48"/>
    <w:rsid w:val="00CB1973"/>
    <w:rsid w:val="00CC146A"/>
    <w:rsid w:val="00D7207D"/>
    <w:rsid w:val="00DD6962"/>
    <w:rsid w:val="00F35591"/>
    <w:rsid w:val="00FB664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E84F68A-65CE-4F28-922F-05ABDD61A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fr-LU" w:eastAsia="fr-L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BAD"/>
    <w:rPr>
      <w:sz w:val="24"/>
      <w:szCs w:val="24"/>
      <w:lang w:val="de-D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Grillemoyenne1-Accent2">
    <w:name w:val="Medium Grid 1 Accent 2"/>
    <w:basedOn w:val="Normal"/>
    <w:uiPriority w:val="34"/>
    <w:qFormat/>
    <w:rsid w:val="00632F3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992E5D"/>
    <w:pPr>
      <w:tabs>
        <w:tab w:val="center" w:pos="4320"/>
        <w:tab w:val="right" w:pos="8640"/>
      </w:tabs>
    </w:pPr>
    <w:rPr>
      <w:sz w:val="20"/>
      <w:szCs w:val="20"/>
      <w:lang w:eastAsia="x-none"/>
    </w:rPr>
  </w:style>
  <w:style w:type="character" w:customStyle="1" w:styleId="En-tteCar">
    <w:name w:val="En-tête Car"/>
    <w:link w:val="En-tte"/>
    <w:uiPriority w:val="99"/>
    <w:semiHidden/>
    <w:rsid w:val="00992E5D"/>
    <w:rPr>
      <w:lang w:val="de-DE"/>
    </w:rPr>
  </w:style>
  <w:style w:type="character" w:styleId="Numrodepage">
    <w:name w:val="page number"/>
    <w:basedOn w:val="Policepardfaut"/>
    <w:uiPriority w:val="99"/>
    <w:semiHidden/>
    <w:unhideWhenUsed/>
    <w:rsid w:val="00992E5D"/>
  </w:style>
  <w:style w:type="paragraph" w:styleId="Pieddepage">
    <w:name w:val="footer"/>
    <w:basedOn w:val="Normal"/>
    <w:link w:val="PieddepageCar"/>
    <w:uiPriority w:val="99"/>
    <w:unhideWhenUsed/>
    <w:rsid w:val="00AB753C"/>
    <w:pPr>
      <w:tabs>
        <w:tab w:val="center" w:pos="4320"/>
        <w:tab w:val="right" w:pos="8640"/>
      </w:tabs>
    </w:pPr>
    <w:rPr>
      <w:sz w:val="20"/>
      <w:szCs w:val="20"/>
      <w:lang w:eastAsia="x-none"/>
    </w:rPr>
  </w:style>
  <w:style w:type="character" w:customStyle="1" w:styleId="PieddepageCar">
    <w:name w:val="Pied de page Car"/>
    <w:link w:val="Pieddepage"/>
    <w:uiPriority w:val="99"/>
    <w:rsid w:val="00AB753C"/>
    <w:rPr>
      <w:lang w:val="de-DE"/>
    </w:rPr>
  </w:style>
  <w:style w:type="table" w:styleId="Grilledutableau">
    <w:name w:val="Table Grid"/>
    <w:basedOn w:val="TableauNormal"/>
    <w:uiPriority w:val="59"/>
    <w:rsid w:val="00567D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rsid w:val="00E56784"/>
    <w:rPr>
      <w:rFonts w:ascii="Times New Roman" w:hAnsi="Times New Roman"/>
    </w:rPr>
  </w:style>
  <w:style w:type="paragraph" w:customStyle="1" w:styleId="Pa10">
    <w:name w:val="Pa10"/>
    <w:basedOn w:val="Normal"/>
    <w:next w:val="Normal"/>
    <w:uiPriority w:val="99"/>
    <w:rsid w:val="00903F4D"/>
    <w:pPr>
      <w:autoSpaceDE w:val="0"/>
      <w:autoSpaceDN w:val="0"/>
      <w:adjustRightInd w:val="0"/>
      <w:spacing w:line="201" w:lineRule="atLeast"/>
    </w:pPr>
    <w:rPr>
      <w:rFonts w:ascii="Swis721 BT" w:hAnsi="Swis721 BT"/>
      <w:lang w:val="fr-LU"/>
    </w:rPr>
  </w:style>
  <w:style w:type="paragraph" w:customStyle="1" w:styleId="Pa9">
    <w:name w:val="Pa9"/>
    <w:basedOn w:val="Normal"/>
    <w:next w:val="Normal"/>
    <w:uiPriority w:val="99"/>
    <w:rsid w:val="00903F4D"/>
    <w:pPr>
      <w:autoSpaceDE w:val="0"/>
      <w:autoSpaceDN w:val="0"/>
      <w:adjustRightInd w:val="0"/>
      <w:spacing w:line="201" w:lineRule="atLeast"/>
    </w:pPr>
    <w:rPr>
      <w:rFonts w:ascii="Swis721 BT" w:hAnsi="Swis721 BT"/>
      <w:lang w:val="fr-LU"/>
    </w:rPr>
  </w:style>
  <w:style w:type="paragraph" w:customStyle="1" w:styleId="Pa4">
    <w:name w:val="Pa4"/>
    <w:basedOn w:val="Normal"/>
    <w:next w:val="Normal"/>
    <w:uiPriority w:val="99"/>
    <w:rsid w:val="00903F4D"/>
    <w:pPr>
      <w:autoSpaceDE w:val="0"/>
      <w:autoSpaceDN w:val="0"/>
      <w:adjustRightInd w:val="0"/>
      <w:spacing w:line="201" w:lineRule="atLeast"/>
    </w:pPr>
    <w:rPr>
      <w:rFonts w:ascii="Swis721 BT" w:hAnsi="Swis721 BT"/>
      <w:lang w:val="fr-LU"/>
    </w:rPr>
  </w:style>
  <w:style w:type="paragraph" w:customStyle="1" w:styleId="Pa6">
    <w:name w:val="Pa6"/>
    <w:basedOn w:val="Normal"/>
    <w:next w:val="Normal"/>
    <w:uiPriority w:val="99"/>
    <w:rsid w:val="00D576AC"/>
    <w:pPr>
      <w:autoSpaceDE w:val="0"/>
      <w:autoSpaceDN w:val="0"/>
      <w:adjustRightInd w:val="0"/>
      <w:spacing w:line="201" w:lineRule="atLeast"/>
    </w:pPr>
    <w:rPr>
      <w:rFonts w:ascii="Swis721 BT" w:eastAsia="Calibri" w:hAnsi="Swis721 BT"/>
      <w:lang w:val="fr-LU"/>
    </w:rPr>
  </w:style>
  <w:style w:type="paragraph" w:customStyle="1" w:styleId="Default">
    <w:name w:val="Default"/>
    <w:rsid w:val="00C61D70"/>
    <w:pPr>
      <w:autoSpaceDE w:val="0"/>
      <w:autoSpaceDN w:val="0"/>
      <w:adjustRightInd w:val="0"/>
    </w:pPr>
    <w:rPr>
      <w:rFonts w:ascii="Swis721 BT" w:eastAsia="Calibri" w:hAnsi="Swis721 BT" w:cs="Swis721 BT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C61D70"/>
    <w:pPr>
      <w:spacing w:line="201" w:lineRule="atLeast"/>
    </w:pPr>
    <w:rPr>
      <w:rFonts w:cs="Times New Roman"/>
      <w:color w:val="auto"/>
      <w:lang w:eastAsia="en-US"/>
    </w:rPr>
  </w:style>
  <w:style w:type="paragraph" w:customStyle="1" w:styleId="Pa13">
    <w:name w:val="Pa13"/>
    <w:basedOn w:val="Default"/>
    <w:next w:val="Default"/>
    <w:uiPriority w:val="99"/>
    <w:rsid w:val="00C61D70"/>
    <w:pPr>
      <w:spacing w:line="201" w:lineRule="atLeast"/>
    </w:pPr>
    <w:rPr>
      <w:rFonts w:cs="Times New Roman"/>
      <w:color w:val="auto"/>
    </w:rPr>
  </w:style>
  <w:style w:type="paragraph" w:customStyle="1" w:styleId="Pa18">
    <w:name w:val="Pa18"/>
    <w:basedOn w:val="Default"/>
    <w:next w:val="Default"/>
    <w:uiPriority w:val="99"/>
    <w:rsid w:val="00C61D70"/>
    <w:pPr>
      <w:spacing w:line="201" w:lineRule="atLeast"/>
    </w:pPr>
    <w:rPr>
      <w:rFonts w:cs="Times New Roman"/>
      <w:color w:val="auto"/>
    </w:rPr>
  </w:style>
  <w:style w:type="paragraph" w:customStyle="1" w:styleId="Pa19">
    <w:name w:val="Pa19"/>
    <w:basedOn w:val="Default"/>
    <w:next w:val="Default"/>
    <w:uiPriority w:val="99"/>
    <w:rsid w:val="00C61D70"/>
    <w:pPr>
      <w:spacing w:line="201" w:lineRule="atLeast"/>
    </w:pPr>
    <w:rPr>
      <w:rFonts w:cs="Times New Roman"/>
      <w:color w:val="auto"/>
    </w:rPr>
  </w:style>
  <w:style w:type="paragraph" w:customStyle="1" w:styleId="Pa14">
    <w:name w:val="Pa14"/>
    <w:basedOn w:val="Default"/>
    <w:next w:val="Default"/>
    <w:uiPriority w:val="99"/>
    <w:rsid w:val="00C61D70"/>
    <w:pPr>
      <w:spacing w:line="201" w:lineRule="atLeast"/>
    </w:pPr>
    <w:rPr>
      <w:rFonts w:ascii="Times New Roman" w:hAnsi="Times New Roman" w:cs="Times New Roman"/>
      <w:color w:val="auto"/>
    </w:rPr>
  </w:style>
  <w:style w:type="paragraph" w:customStyle="1" w:styleId="Pa11">
    <w:name w:val="Pa11"/>
    <w:basedOn w:val="Default"/>
    <w:next w:val="Default"/>
    <w:uiPriority w:val="99"/>
    <w:rsid w:val="00224B03"/>
    <w:pPr>
      <w:spacing w:line="201" w:lineRule="atLeast"/>
    </w:pPr>
    <w:rPr>
      <w:rFonts w:ascii="Times New Roman" w:eastAsia="Cambria" w:hAnsi="Times New Roman" w:cs="Times New Roman"/>
      <w:color w:val="auto"/>
      <w:lang w:eastAsia="en-US"/>
    </w:rPr>
  </w:style>
  <w:style w:type="paragraph" w:customStyle="1" w:styleId="Pa20">
    <w:name w:val="Pa20"/>
    <w:basedOn w:val="Default"/>
    <w:next w:val="Default"/>
    <w:uiPriority w:val="99"/>
    <w:rsid w:val="000A5BD4"/>
    <w:pPr>
      <w:spacing w:line="201" w:lineRule="atLeast"/>
    </w:pPr>
    <w:rPr>
      <w:rFonts w:cs="Times New Roman"/>
      <w:color w:val="auto"/>
    </w:rPr>
  </w:style>
  <w:style w:type="paragraph" w:customStyle="1" w:styleId="Pa21">
    <w:name w:val="Pa21"/>
    <w:basedOn w:val="Default"/>
    <w:next w:val="Default"/>
    <w:uiPriority w:val="99"/>
    <w:rsid w:val="000A5BD4"/>
    <w:pPr>
      <w:spacing w:line="201" w:lineRule="atLeast"/>
    </w:pPr>
    <w:rPr>
      <w:rFonts w:cs="Times New Roman"/>
      <w:color w:val="auto"/>
    </w:rPr>
  </w:style>
  <w:style w:type="paragraph" w:customStyle="1" w:styleId="Pa22">
    <w:name w:val="Pa22"/>
    <w:basedOn w:val="Default"/>
    <w:next w:val="Default"/>
    <w:uiPriority w:val="99"/>
    <w:rsid w:val="000A5BD4"/>
    <w:pPr>
      <w:spacing w:line="201" w:lineRule="atLeast"/>
    </w:pPr>
    <w:rPr>
      <w:rFonts w:cs="Times New Roman"/>
      <w:color w:val="auto"/>
    </w:rPr>
  </w:style>
  <w:style w:type="paragraph" w:styleId="Retraitcorpsdetexte3">
    <w:name w:val="Body Text Indent 3"/>
    <w:basedOn w:val="Normal"/>
    <w:link w:val="Retraitcorpsdetexte3Car"/>
    <w:rsid w:val="00D5155F"/>
    <w:pPr>
      <w:autoSpaceDE w:val="0"/>
      <w:autoSpaceDN w:val="0"/>
      <w:ind w:left="1701" w:firstLine="567"/>
      <w:jc w:val="both"/>
    </w:pPr>
    <w:rPr>
      <w:rFonts w:ascii="Times New Roman" w:eastAsia="Times New Roman" w:hAnsi="Times New Roman"/>
      <w:sz w:val="20"/>
      <w:szCs w:val="20"/>
      <w:lang w:val="x-none" w:eastAsia="fr-FR"/>
    </w:rPr>
  </w:style>
  <w:style w:type="character" w:customStyle="1" w:styleId="Retraitcorpsdetexte3Car">
    <w:name w:val="Retrait corps de texte 3 Car"/>
    <w:link w:val="Retraitcorpsdetexte3"/>
    <w:rsid w:val="00D5155F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uiPriority w:val="99"/>
    <w:unhideWhenUsed/>
    <w:rsid w:val="00262812"/>
    <w:rPr>
      <w:color w:val="0000FF"/>
      <w:u w:val="single"/>
    </w:rPr>
  </w:style>
  <w:style w:type="character" w:customStyle="1" w:styleId="A8">
    <w:name w:val="A8"/>
    <w:uiPriority w:val="99"/>
    <w:rsid w:val="00262812"/>
    <w:rPr>
      <w:color w:val="000000"/>
      <w:sz w:val="20"/>
      <w:szCs w:val="20"/>
      <w:u w:val="single"/>
    </w:rPr>
  </w:style>
  <w:style w:type="paragraph" w:styleId="Textedebulles">
    <w:name w:val="Balloon Text"/>
    <w:basedOn w:val="Normal"/>
    <w:link w:val="TextedebullesCar"/>
    <w:rsid w:val="00EA0601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EA0601"/>
    <w:rPr>
      <w:rFonts w:ascii="Tahoma" w:hAnsi="Tahoma" w:cs="Tahoma"/>
      <w:sz w:val="16"/>
      <w:szCs w:val="16"/>
      <w:lang w:val="de-DE" w:eastAsia="en-US"/>
    </w:rPr>
  </w:style>
  <w:style w:type="paragraph" w:customStyle="1" w:styleId="Pa12">
    <w:name w:val="Pa12"/>
    <w:basedOn w:val="Default"/>
    <w:next w:val="Default"/>
    <w:uiPriority w:val="99"/>
    <w:rsid w:val="00526604"/>
    <w:pPr>
      <w:spacing w:line="201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uiPriority w:val="99"/>
    <w:rsid w:val="00526604"/>
    <w:pPr>
      <w:spacing w:line="201" w:lineRule="atLeast"/>
    </w:pPr>
    <w:rPr>
      <w:rFonts w:cs="Times New Roman"/>
      <w:color w:val="auto"/>
    </w:rPr>
  </w:style>
  <w:style w:type="paragraph" w:customStyle="1" w:styleId="Pa25">
    <w:name w:val="Pa25"/>
    <w:basedOn w:val="Default"/>
    <w:next w:val="Default"/>
    <w:uiPriority w:val="99"/>
    <w:rsid w:val="00526604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uiPriority w:val="99"/>
    <w:rsid w:val="00526604"/>
    <w:pPr>
      <w:spacing w:line="201" w:lineRule="atLeast"/>
    </w:pPr>
    <w:rPr>
      <w:rFonts w:cs="Times New Roman"/>
      <w:color w:val="auto"/>
    </w:rPr>
  </w:style>
  <w:style w:type="paragraph" w:customStyle="1" w:styleId="Pa27">
    <w:name w:val="Pa27"/>
    <w:basedOn w:val="Default"/>
    <w:next w:val="Default"/>
    <w:uiPriority w:val="99"/>
    <w:rsid w:val="00526604"/>
    <w:pPr>
      <w:spacing w:line="201" w:lineRule="atLeast"/>
    </w:pPr>
    <w:rPr>
      <w:rFonts w:cs="Times New Roman"/>
      <w:color w:val="auto"/>
    </w:rPr>
  </w:style>
  <w:style w:type="paragraph" w:customStyle="1" w:styleId="Pa28">
    <w:name w:val="Pa28"/>
    <w:basedOn w:val="Default"/>
    <w:next w:val="Default"/>
    <w:uiPriority w:val="99"/>
    <w:rsid w:val="00526604"/>
    <w:pPr>
      <w:spacing w:line="201" w:lineRule="atLeast"/>
    </w:pPr>
    <w:rPr>
      <w:rFonts w:cs="Times New Roman"/>
      <w:color w:val="auto"/>
    </w:rPr>
  </w:style>
  <w:style w:type="paragraph" w:customStyle="1" w:styleId="Pa16">
    <w:name w:val="Pa16"/>
    <w:basedOn w:val="Default"/>
    <w:next w:val="Default"/>
    <w:uiPriority w:val="99"/>
    <w:rsid w:val="00272BE8"/>
    <w:pPr>
      <w:spacing w:line="201" w:lineRule="atLeast"/>
    </w:pPr>
    <w:rPr>
      <w:rFonts w:cs="Times New Roman"/>
      <w:color w:val="auto"/>
    </w:rPr>
  </w:style>
  <w:style w:type="paragraph" w:customStyle="1" w:styleId="Pa17">
    <w:name w:val="Pa17"/>
    <w:basedOn w:val="Default"/>
    <w:next w:val="Default"/>
    <w:uiPriority w:val="99"/>
    <w:rsid w:val="00272BE8"/>
    <w:pPr>
      <w:spacing w:line="20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07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5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1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2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1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1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9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7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0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8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44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5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7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53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DP6633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6633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/sftpecos/Dossiers_parlementaires/6633/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8F470500-9D94-4999-9619-A25B4338AA2E}"/>
</file>

<file path=customXml/itemProps2.xml><?xml version="1.0" encoding="utf-8"?>
<ds:datastoreItem xmlns:ds="http://schemas.openxmlformats.org/officeDocument/2006/customXml" ds:itemID="{19765647-BDE0-474C-9942-D3A5F2D0001E}"/>
</file>

<file path=customXml/itemProps3.xml><?xml version="1.0" encoding="utf-8"?>
<ds:datastoreItem xmlns:ds="http://schemas.openxmlformats.org/officeDocument/2006/customXml" ds:itemID="{1DCD5563-0AA2-4095-B099-6638930FA2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2827</Characters>
  <Application>Microsoft Office Word</Application>
  <DocSecurity>4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Lycée classique Diekirch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Jean Lammar</dc:creator>
  <cp:keywords/>
  <cp:lastModifiedBy>SYSTEM</cp:lastModifiedBy>
  <cp:revision>2</cp:revision>
  <cp:lastPrinted>2014-03-21T16:19:00Z</cp:lastPrinted>
  <dcterms:created xsi:type="dcterms:W3CDTF">2024-02-21T07:49:00Z</dcterms:created>
  <dcterms:modified xsi:type="dcterms:W3CDTF">2024-02-21T07:49:00Z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