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2BB" w:rsidRPr="00560ECF" w:rsidRDefault="005D02BB" w:rsidP="005D02BB">
      <w:pPr>
        <w:spacing w:after="0" w:line="240" w:lineRule="auto"/>
        <w:jc w:val="center"/>
        <w:rPr>
          <w:rFonts w:ascii="Arial" w:hAnsi="Arial" w:cs="Arial"/>
          <w:b/>
        </w:rPr>
      </w:pPr>
      <w:bookmarkStart w:id="0" w:name="_GoBack"/>
      <w:bookmarkEnd w:id="0"/>
      <w:r w:rsidRPr="00560ECF">
        <w:rPr>
          <w:rFonts w:ascii="Arial" w:hAnsi="Arial" w:cs="Arial"/>
          <w:b/>
        </w:rPr>
        <w:t>RESUME DU</w:t>
      </w:r>
    </w:p>
    <w:p w:rsidR="005D02BB" w:rsidRPr="00560ECF" w:rsidRDefault="005D02BB" w:rsidP="005D02BB">
      <w:pPr>
        <w:spacing w:after="0" w:line="240" w:lineRule="auto"/>
        <w:jc w:val="center"/>
        <w:rPr>
          <w:rFonts w:ascii="Arial" w:hAnsi="Arial" w:cs="Arial"/>
          <w:b/>
        </w:rPr>
      </w:pPr>
    </w:p>
    <w:p w:rsidR="005D02BB" w:rsidRDefault="005D02BB" w:rsidP="005D02BB">
      <w:pPr>
        <w:spacing w:after="0" w:line="240" w:lineRule="auto"/>
        <w:jc w:val="center"/>
        <w:rPr>
          <w:rFonts w:ascii="Arial" w:hAnsi="Arial" w:cs="Arial"/>
          <w:b/>
        </w:rPr>
      </w:pPr>
      <w:r w:rsidRPr="00560ECF">
        <w:rPr>
          <w:rFonts w:ascii="Arial" w:hAnsi="Arial" w:cs="Arial"/>
          <w:b/>
        </w:rPr>
        <w:t>PROJET DE LOI N°</w:t>
      </w:r>
      <w:r>
        <w:rPr>
          <w:rFonts w:ascii="Arial" w:hAnsi="Arial" w:cs="Arial"/>
          <w:b/>
        </w:rPr>
        <w:t xml:space="preserve"> 6629</w:t>
      </w:r>
    </w:p>
    <w:p w:rsidR="005D02BB" w:rsidRDefault="005D02BB" w:rsidP="005D02BB">
      <w:pPr>
        <w:spacing w:after="0" w:line="240" w:lineRule="auto"/>
        <w:jc w:val="center"/>
        <w:rPr>
          <w:rFonts w:ascii="Arial" w:hAnsi="Arial" w:cs="Arial"/>
          <w:b/>
        </w:rPr>
      </w:pPr>
    </w:p>
    <w:p w:rsidR="005D02BB" w:rsidRPr="00414C1E" w:rsidRDefault="005D02BB" w:rsidP="005D02BB">
      <w:pPr>
        <w:pStyle w:val="Pa4"/>
        <w:spacing w:line="240" w:lineRule="auto"/>
        <w:jc w:val="center"/>
        <w:rPr>
          <w:rFonts w:ascii="Arial" w:hAnsi="Arial" w:cs="Arial"/>
          <w:color w:val="000000"/>
          <w:sz w:val="22"/>
          <w:szCs w:val="22"/>
        </w:rPr>
      </w:pPr>
      <w:r w:rsidRPr="00414C1E">
        <w:rPr>
          <w:rFonts w:ascii="Arial" w:hAnsi="Arial" w:cs="Arial"/>
          <w:b/>
          <w:bCs/>
          <w:color w:val="000000"/>
          <w:sz w:val="22"/>
          <w:szCs w:val="22"/>
        </w:rPr>
        <w:t>modifiant la loi du 12 mai 2009 portant création d’une Ecole de la 2</w:t>
      </w:r>
      <w:r w:rsidRPr="00414C1E">
        <w:rPr>
          <w:rFonts w:ascii="Arial" w:hAnsi="Arial" w:cs="Arial"/>
          <w:b/>
          <w:bCs/>
          <w:color w:val="000000"/>
          <w:sz w:val="22"/>
          <w:szCs w:val="22"/>
          <w:vertAlign w:val="superscript"/>
        </w:rPr>
        <w:t>e</w:t>
      </w:r>
      <w:r w:rsidRPr="00414C1E">
        <w:rPr>
          <w:rFonts w:ascii="Arial" w:hAnsi="Arial" w:cs="Arial"/>
          <w:b/>
          <w:bCs/>
          <w:color w:val="000000"/>
          <w:sz w:val="22"/>
          <w:szCs w:val="22"/>
        </w:rPr>
        <w:t xml:space="preserve"> Chance </w:t>
      </w:r>
    </w:p>
    <w:p w:rsidR="005D02BB" w:rsidRPr="005D02BB" w:rsidRDefault="005D02BB" w:rsidP="005D02BB">
      <w:pPr>
        <w:spacing w:after="0" w:line="240" w:lineRule="auto"/>
        <w:jc w:val="center"/>
        <w:rPr>
          <w:rFonts w:ascii="Arial" w:eastAsia="Times New Roman" w:hAnsi="Arial" w:cs="Arial"/>
          <w:color w:val="000000"/>
          <w:lang w:val="fr-FR" w:eastAsia="fr-LU"/>
        </w:rPr>
      </w:pPr>
    </w:p>
    <w:p w:rsidR="005D02BB" w:rsidRDefault="005D02BB" w:rsidP="005D02BB">
      <w:pPr>
        <w:spacing w:after="0" w:line="240" w:lineRule="auto"/>
        <w:jc w:val="both"/>
        <w:rPr>
          <w:rFonts w:ascii="Arial" w:eastAsia="Times New Roman" w:hAnsi="Arial" w:cs="Arial"/>
          <w:color w:val="000000"/>
          <w:lang w:eastAsia="fr-LU"/>
        </w:rPr>
      </w:pPr>
    </w:p>
    <w:p w:rsidR="00784C83" w:rsidRDefault="00784C83" w:rsidP="00784C83">
      <w:pPr>
        <w:spacing w:after="0" w:line="240" w:lineRule="auto"/>
        <w:jc w:val="both"/>
        <w:rPr>
          <w:rFonts w:ascii="Arial" w:hAnsi="Arial" w:cs="Arial"/>
        </w:rPr>
      </w:pPr>
      <w:r>
        <w:rPr>
          <w:rFonts w:ascii="Arial" w:hAnsi="Arial" w:cs="Arial"/>
        </w:rPr>
        <w:t>Le projet de loi sous rubrique vise à modifier la loi du 12 mai 2009 portant création d’une Ecole de la 2</w:t>
      </w:r>
      <w:r w:rsidRPr="009973CC">
        <w:rPr>
          <w:rFonts w:ascii="Arial" w:hAnsi="Arial" w:cs="Arial"/>
          <w:vertAlign w:val="superscript"/>
        </w:rPr>
        <w:t>e</w:t>
      </w:r>
      <w:r>
        <w:rPr>
          <w:rFonts w:ascii="Arial" w:hAnsi="Arial" w:cs="Arial"/>
        </w:rPr>
        <w:t xml:space="preserve"> Cha</w:t>
      </w:r>
      <w:r w:rsidR="003C41EA">
        <w:rPr>
          <w:rFonts w:ascii="Arial" w:hAnsi="Arial" w:cs="Arial"/>
        </w:rPr>
        <w:t>nce</w:t>
      </w:r>
      <w:r>
        <w:rPr>
          <w:rFonts w:ascii="Arial" w:hAnsi="Arial" w:cs="Arial"/>
        </w:rPr>
        <w:t xml:space="preserve">. </w:t>
      </w:r>
    </w:p>
    <w:p w:rsidR="00784C83" w:rsidRDefault="00784C83" w:rsidP="00784C83">
      <w:pPr>
        <w:spacing w:after="0" w:line="240" w:lineRule="auto"/>
        <w:jc w:val="both"/>
        <w:rPr>
          <w:rFonts w:ascii="Arial" w:hAnsi="Arial" w:cs="Arial"/>
        </w:rPr>
      </w:pPr>
    </w:p>
    <w:p w:rsidR="00784C83" w:rsidRDefault="003A20B1" w:rsidP="003A20B1">
      <w:pPr>
        <w:spacing w:after="0" w:line="240" w:lineRule="auto"/>
        <w:jc w:val="both"/>
        <w:rPr>
          <w:rFonts w:ascii="Arial" w:hAnsi="Arial" w:cs="Arial"/>
        </w:rPr>
      </w:pPr>
      <w:r>
        <w:rPr>
          <w:rFonts w:ascii="Arial" w:hAnsi="Arial" w:cs="Arial"/>
        </w:rPr>
        <w:t>Les principales modifications prévues sont les suivantes :</w:t>
      </w:r>
    </w:p>
    <w:p w:rsidR="003A20B1" w:rsidRDefault="003A20B1" w:rsidP="003A20B1">
      <w:pPr>
        <w:spacing w:after="0" w:line="240" w:lineRule="auto"/>
        <w:jc w:val="both"/>
        <w:rPr>
          <w:rFonts w:ascii="Arial" w:hAnsi="Arial" w:cs="Arial"/>
        </w:rPr>
      </w:pPr>
    </w:p>
    <w:p w:rsidR="003A20B1" w:rsidRDefault="00923B97" w:rsidP="008448A5">
      <w:pPr>
        <w:numPr>
          <w:ilvl w:val="0"/>
          <w:numId w:val="3"/>
        </w:numPr>
        <w:spacing w:after="0" w:line="240" w:lineRule="auto"/>
        <w:jc w:val="both"/>
        <w:rPr>
          <w:rFonts w:ascii="Arial" w:hAnsi="Arial" w:cs="Arial"/>
        </w:rPr>
      </w:pPr>
      <w:r>
        <w:rPr>
          <w:rFonts w:ascii="Arial" w:hAnsi="Arial" w:cs="Arial"/>
          <w:color w:val="000000"/>
        </w:rPr>
        <w:t>Le projet de loi redéfinit le cadre juridique, les missions, ainsi que le public cible de l’Ecole</w:t>
      </w:r>
      <w:r w:rsidR="002E60D3">
        <w:rPr>
          <w:rFonts w:ascii="Arial" w:hAnsi="Arial" w:cs="Arial"/>
          <w:color w:val="000000"/>
        </w:rPr>
        <w:t xml:space="preserve"> de la 2</w:t>
      </w:r>
      <w:r w:rsidR="002E60D3" w:rsidRPr="002E60D3">
        <w:rPr>
          <w:rFonts w:ascii="Arial" w:hAnsi="Arial" w:cs="Arial"/>
          <w:color w:val="000000"/>
          <w:vertAlign w:val="superscript"/>
        </w:rPr>
        <w:t>e</w:t>
      </w:r>
      <w:r w:rsidR="002E60D3">
        <w:rPr>
          <w:rFonts w:ascii="Arial" w:hAnsi="Arial" w:cs="Arial"/>
          <w:color w:val="000000"/>
        </w:rPr>
        <w:t xml:space="preserve"> Chance (ci-après : « l’Ecole »)</w:t>
      </w:r>
      <w:r w:rsidRPr="005E4CA3">
        <w:rPr>
          <w:rFonts w:ascii="Arial" w:hAnsi="Arial" w:cs="Arial"/>
          <w:color w:val="000000"/>
        </w:rPr>
        <w:t xml:space="preserve">. </w:t>
      </w:r>
      <w:r w:rsidR="003A20B1" w:rsidRPr="003A20B1">
        <w:rPr>
          <w:rFonts w:ascii="Arial" w:hAnsi="Arial" w:cs="Arial"/>
          <w:color w:val="000000"/>
          <w:lang w:eastAsia="fr-LU"/>
        </w:rPr>
        <w:t>La limite d’âge pour l’admission à l’Ecole est portée de 24 à 30 ans</w:t>
      </w:r>
      <w:r w:rsidR="003A20B1">
        <w:rPr>
          <w:rFonts w:ascii="Arial" w:hAnsi="Arial" w:cs="Arial"/>
          <w:color w:val="000000"/>
          <w:lang w:eastAsia="fr-LU"/>
        </w:rPr>
        <w:t xml:space="preserve">. De cette façon est </w:t>
      </w:r>
      <w:r w:rsidR="003A20B1">
        <w:rPr>
          <w:rFonts w:ascii="Arial" w:hAnsi="Arial" w:cs="Arial"/>
        </w:rPr>
        <w:t>assuré</w:t>
      </w:r>
      <w:r w:rsidR="003A20B1" w:rsidRPr="00E90B20">
        <w:rPr>
          <w:rFonts w:ascii="Arial" w:hAnsi="Arial" w:cs="Arial"/>
        </w:rPr>
        <w:t xml:space="preserve"> le parallélisme avec l’emploi des jeunes et les mesures antichômage pour les jeunes, qui visent aussi la catégorie d’âge jusqu’à 30 ans. De fait, le décrochage scolaire touche surtout les jeunes et les adultes qui ne sont plus soumis à l’obligation scolaire.</w:t>
      </w:r>
      <w:r w:rsidR="003A20B1" w:rsidRPr="003A20B1">
        <w:rPr>
          <w:rFonts w:ascii="Arial" w:hAnsi="Arial" w:cs="Arial"/>
        </w:rPr>
        <w:t xml:space="preserve"> </w:t>
      </w:r>
      <w:r w:rsidR="003A20B1">
        <w:rPr>
          <w:rFonts w:ascii="Arial" w:hAnsi="Arial" w:cs="Arial"/>
        </w:rPr>
        <w:t xml:space="preserve">La </w:t>
      </w:r>
      <w:r w:rsidR="003A20B1" w:rsidRPr="00E90B20">
        <w:rPr>
          <w:rFonts w:ascii="Arial" w:hAnsi="Arial" w:cs="Arial"/>
        </w:rPr>
        <w:t xml:space="preserve">limite d’âge ne vaut </w:t>
      </w:r>
      <w:r w:rsidR="003A20B1">
        <w:rPr>
          <w:rFonts w:ascii="Arial" w:hAnsi="Arial" w:cs="Arial"/>
        </w:rPr>
        <w:t xml:space="preserve">toutefois </w:t>
      </w:r>
      <w:r w:rsidR="003A20B1" w:rsidRPr="00E90B20">
        <w:rPr>
          <w:rFonts w:ascii="Arial" w:hAnsi="Arial" w:cs="Arial"/>
        </w:rPr>
        <w:t>pas pour les apprenants engagés dans des voies de formation organisées dans le cadre de la formation des adultes, y inclus l’apprentissage pour adultes.</w:t>
      </w:r>
    </w:p>
    <w:p w:rsidR="003A20B1" w:rsidRPr="00E90B20" w:rsidRDefault="003A20B1" w:rsidP="003A20B1">
      <w:pPr>
        <w:spacing w:after="0" w:line="240" w:lineRule="auto"/>
        <w:jc w:val="both"/>
        <w:rPr>
          <w:rFonts w:ascii="Arial" w:hAnsi="Arial" w:cs="Arial"/>
        </w:rPr>
      </w:pPr>
    </w:p>
    <w:p w:rsidR="003A20B1" w:rsidRDefault="003A20B1" w:rsidP="008448A5">
      <w:pPr>
        <w:numPr>
          <w:ilvl w:val="0"/>
          <w:numId w:val="2"/>
        </w:numPr>
        <w:spacing w:after="0" w:line="240" w:lineRule="auto"/>
        <w:ind w:left="426" w:hanging="426"/>
        <w:jc w:val="both"/>
        <w:rPr>
          <w:rFonts w:ascii="Arial" w:hAnsi="Arial" w:cs="Arial"/>
          <w:lang w:val="fr-FR"/>
        </w:rPr>
      </w:pPr>
      <w:r w:rsidRPr="003A20B1">
        <w:rPr>
          <w:rFonts w:ascii="Arial" w:hAnsi="Arial" w:cs="Arial"/>
          <w:lang w:val="fr-FR"/>
        </w:rPr>
        <w:t>La limitation selon laquelle un apprenant ne peut s’inscrire à l’Ecole pour plus de deux ans est supprimée</w:t>
      </w:r>
      <w:r>
        <w:rPr>
          <w:rFonts w:ascii="Arial" w:hAnsi="Arial" w:cs="Arial"/>
          <w:lang w:val="fr-FR"/>
        </w:rPr>
        <w:t>.</w:t>
      </w:r>
    </w:p>
    <w:p w:rsidR="00B70D5B" w:rsidRDefault="00B70D5B" w:rsidP="003A20B1">
      <w:pPr>
        <w:spacing w:after="0" w:line="240" w:lineRule="auto"/>
        <w:jc w:val="both"/>
        <w:rPr>
          <w:rFonts w:ascii="Arial" w:hAnsi="Arial" w:cs="Arial"/>
          <w:lang w:val="fr-FR"/>
        </w:rPr>
      </w:pPr>
    </w:p>
    <w:p w:rsidR="00B70D5B" w:rsidRPr="00B70D5B" w:rsidRDefault="00B70D5B" w:rsidP="008448A5">
      <w:pPr>
        <w:numPr>
          <w:ilvl w:val="0"/>
          <w:numId w:val="7"/>
        </w:numPr>
        <w:spacing w:after="0" w:line="240" w:lineRule="auto"/>
        <w:ind w:left="360"/>
        <w:jc w:val="both"/>
        <w:rPr>
          <w:rFonts w:ascii="Arial" w:hAnsi="Arial" w:cs="Arial"/>
          <w:lang w:val="fr-FR"/>
        </w:rPr>
      </w:pPr>
      <w:r>
        <w:rPr>
          <w:rFonts w:ascii="Arial" w:hAnsi="Arial" w:cs="Arial"/>
          <w:lang w:val="fr-FR"/>
        </w:rPr>
        <w:t xml:space="preserve">Il est précisé que </w:t>
      </w:r>
      <w:r w:rsidR="008448A5">
        <w:rPr>
          <w:rFonts w:ascii="Arial" w:hAnsi="Arial" w:cs="Arial"/>
        </w:rPr>
        <w:t>les</w:t>
      </w:r>
      <w:r w:rsidRPr="00B70D5B">
        <w:rPr>
          <w:rFonts w:ascii="Arial" w:hAnsi="Arial" w:cs="Arial"/>
        </w:rPr>
        <w:t xml:space="preserve"> objectifs visés ainsi que les matières enseignées à l’Ecole sont les mêmes que les objectifs et les programmes de l’enseignement secondaire et secondaire technique ainsi que de la formation des adultes. Afin d’adapter la méthodologie au public cible, des dérogations aux programmes en vigueur, aux grilles des horaires et aux critères de promotion peuvent être apportées moyennant règlement grand-ducal.</w:t>
      </w:r>
    </w:p>
    <w:p w:rsidR="002E60D3" w:rsidRDefault="002E60D3" w:rsidP="008448A5">
      <w:pPr>
        <w:spacing w:after="0" w:line="240" w:lineRule="auto"/>
        <w:jc w:val="both"/>
        <w:rPr>
          <w:rFonts w:ascii="Arial" w:hAnsi="Arial" w:cs="Arial"/>
          <w:lang w:val="fr-FR"/>
        </w:rPr>
      </w:pPr>
    </w:p>
    <w:p w:rsidR="002E60D3" w:rsidRDefault="002E60D3" w:rsidP="008448A5">
      <w:pPr>
        <w:numPr>
          <w:ilvl w:val="0"/>
          <w:numId w:val="7"/>
        </w:numPr>
        <w:spacing w:after="0" w:line="240" w:lineRule="auto"/>
        <w:ind w:left="360"/>
        <w:jc w:val="both"/>
        <w:rPr>
          <w:rFonts w:ascii="Arial" w:hAnsi="Arial" w:cs="Arial"/>
          <w:lang w:val="fr-FR"/>
        </w:rPr>
      </w:pPr>
      <w:r>
        <w:rPr>
          <w:rFonts w:ascii="Arial" w:hAnsi="Arial" w:cs="Arial"/>
          <w:lang w:val="fr-FR"/>
        </w:rPr>
        <w:t>L</w:t>
      </w:r>
      <w:r w:rsidR="008A6D1F">
        <w:rPr>
          <w:rFonts w:ascii="Arial" w:hAnsi="Arial" w:cs="Arial"/>
        </w:rPr>
        <w:t>e</w:t>
      </w:r>
      <w:r w:rsidRPr="008F48D8">
        <w:rPr>
          <w:rFonts w:ascii="Arial" w:hAnsi="Arial" w:cs="Arial"/>
        </w:rPr>
        <w:t>s formations</w:t>
      </w:r>
      <w:r w:rsidR="008A6D1F">
        <w:rPr>
          <w:rFonts w:ascii="Arial" w:hAnsi="Arial" w:cs="Arial"/>
        </w:rPr>
        <w:t xml:space="preserve"> et l</w:t>
      </w:r>
      <w:r w:rsidRPr="008F48D8">
        <w:rPr>
          <w:rFonts w:ascii="Arial" w:hAnsi="Arial" w:cs="Arial"/>
        </w:rPr>
        <w:t>es voies de formation que peut offrir l’Ecole</w:t>
      </w:r>
      <w:r>
        <w:rPr>
          <w:rFonts w:ascii="Arial" w:hAnsi="Arial" w:cs="Arial"/>
        </w:rPr>
        <w:t xml:space="preserve"> sont inscrit</w:t>
      </w:r>
      <w:r w:rsidR="003C41EA">
        <w:rPr>
          <w:rFonts w:ascii="Arial" w:hAnsi="Arial" w:cs="Arial"/>
        </w:rPr>
        <w:t>e</w:t>
      </w:r>
      <w:r>
        <w:rPr>
          <w:rFonts w:ascii="Arial" w:hAnsi="Arial" w:cs="Arial"/>
        </w:rPr>
        <w:t>s dans la loi.</w:t>
      </w:r>
      <w:r w:rsidRPr="002E60D3">
        <w:rPr>
          <w:rFonts w:ascii="Arial" w:hAnsi="Arial" w:cs="Arial"/>
          <w:color w:val="000000"/>
          <w:lang w:eastAsia="fr-LU"/>
        </w:rPr>
        <w:t xml:space="preserve"> </w:t>
      </w:r>
      <w:r>
        <w:rPr>
          <w:rFonts w:ascii="Arial" w:hAnsi="Arial" w:cs="Arial"/>
          <w:color w:val="000000"/>
          <w:lang w:eastAsia="fr-LU"/>
        </w:rPr>
        <w:t xml:space="preserve">La </w:t>
      </w:r>
      <w:r w:rsidRPr="002E60D3">
        <w:rPr>
          <w:rFonts w:ascii="Arial" w:hAnsi="Arial" w:cs="Arial"/>
          <w:color w:val="000000"/>
          <w:lang w:eastAsia="fr-LU"/>
        </w:rPr>
        <w:t>liste des domaines dans lesquels des enseignements peuvent être offerts</w:t>
      </w:r>
      <w:r w:rsidRPr="00BE59C4">
        <w:rPr>
          <w:rFonts w:ascii="Arial" w:hAnsi="Arial" w:cs="Arial"/>
          <w:color w:val="000000"/>
          <w:lang w:eastAsia="fr-LU"/>
        </w:rPr>
        <w:t xml:space="preserve"> </w:t>
      </w:r>
      <w:r>
        <w:rPr>
          <w:rFonts w:ascii="Arial" w:hAnsi="Arial" w:cs="Arial"/>
          <w:color w:val="000000"/>
          <w:lang w:eastAsia="fr-LU"/>
        </w:rPr>
        <w:t xml:space="preserve">est étendue </w:t>
      </w:r>
      <w:r w:rsidRPr="00BE59C4">
        <w:rPr>
          <w:rFonts w:ascii="Arial" w:hAnsi="Arial" w:cs="Arial"/>
          <w:color w:val="000000"/>
          <w:lang w:eastAsia="fr-LU"/>
        </w:rPr>
        <w:t>aux sciences naturelles et techniques et aux sciences humaines et sociales</w:t>
      </w:r>
      <w:r>
        <w:rPr>
          <w:rFonts w:ascii="Arial" w:hAnsi="Arial" w:cs="Arial"/>
          <w:color w:val="000000"/>
          <w:lang w:eastAsia="fr-LU"/>
        </w:rPr>
        <w:t>.</w:t>
      </w:r>
    </w:p>
    <w:p w:rsidR="003A20B1" w:rsidRDefault="003A20B1" w:rsidP="008448A5">
      <w:pPr>
        <w:spacing w:after="0" w:line="240" w:lineRule="auto"/>
        <w:jc w:val="both"/>
        <w:rPr>
          <w:rFonts w:ascii="Arial" w:hAnsi="Arial" w:cs="Arial"/>
          <w:lang w:val="fr-FR"/>
        </w:rPr>
      </w:pPr>
    </w:p>
    <w:p w:rsidR="00923B97" w:rsidRDefault="00923B97" w:rsidP="008448A5">
      <w:pPr>
        <w:numPr>
          <w:ilvl w:val="0"/>
          <w:numId w:val="7"/>
        </w:numPr>
        <w:spacing w:after="0" w:line="240" w:lineRule="auto"/>
        <w:ind w:left="360"/>
        <w:jc w:val="both"/>
        <w:rPr>
          <w:rFonts w:ascii="Arial" w:hAnsi="Arial" w:cs="Arial"/>
          <w:color w:val="000000"/>
        </w:rPr>
      </w:pPr>
      <w:r>
        <w:rPr>
          <w:rFonts w:ascii="Arial" w:hAnsi="Arial" w:cs="Arial"/>
          <w:color w:val="000000"/>
        </w:rPr>
        <w:t>L’expérience des premières années de fonctionnement a</w:t>
      </w:r>
      <w:r w:rsidRPr="005E4CA3">
        <w:rPr>
          <w:rFonts w:ascii="Arial" w:hAnsi="Arial" w:cs="Arial"/>
          <w:color w:val="000000"/>
        </w:rPr>
        <w:t xml:space="preserve"> montré que le </w:t>
      </w:r>
      <w:r w:rsidRPr="004607AD">
        <w:rPr>
          <w:rFonts w:ascii="Arial" w:hAnsi="Arial" w:cs="Arial"/>
          <w:color w:val="000000"/>
        </w:rPr>
        <w:t>portfolio</w:t>
      </w:r>
      <w:r w:rsidRPr="005E4CA3">
        <w:rPr>
          <w:rFonts w:ascii="Arial" w:hAnsi="Arial" w:cs="Arial"/>
          <w:color w:val="000000"/>
        </w:rPr>
        <w:t xml:space="preserve"> ne peut être utilisé comme outil d’évaluation</w:t>
      </w:r>
      <w:r>
        <w:rPr>
          <w:rFonts w:ascii="Arial" w:hAnsi="Arial" w:cs="Arial"/>
          <w:color w:val="000000"/>
        </w:rPr>
        <w:t>,</w:t>
      </w:r>
      <w:r w:rsidRPr="005E4CA3">
        <w:rPr>
          <w:rFonts w:ascii="Arial" w:hAnsi="Arial" w:cs="Arial"/>
          <w:color w:val="000000"/>
        </w:rPr>
        <w:t xml:space="preserve"> mais qu’il est utile pour l’orientation dans le cadre du développement du projet professionnel de l’apprenant.</w:t>
      </w:r>
      <w:r>
        <w:rPr>
          <w:rFonts w:ascii="Arial" w:hAnsi="Arial" w:cs="Arial"/>
          <w:color w:val="000000"/>
        </w:rPr>
        <w:t xml:space="preserve"> </w:t>
      </w:r>
      <w:r w:rsidRPr="005E4CA3">
        <w:rPr>
          <w:rFonts w:ascii="Arial" w:hAnsi="Arial" w:cs="Arial"/>
          <w:color w:val="000000"/>
        </w:rPr>
        <w:t xml:space="preserve">Un </w:t>
      </w:r>
      <w:r w:rsidRPr="004607AD">
        <w:rPr>
          <w:rFonts w:ascii="Arial" w:hAnsi="Arial" w:cs="Arial"/>
          <w:color w:val="000000"/>
        </w:rPr>
        <w:t>relevé de compétences</w:t>
      </w:r>
      <w:r w:rsidRPr="005E4CA3">
        <w:rPr>
          <w:rFonts w:ascii="Arial" w:hAnsi="Arial" w:cs="Arial"/>
          <w:color w:val="000000"/>
        </w:rPr>
        <w:t xml:space="preserve">, faisant fonction de complément au bulletin, fera dorénavant partie intégrante des </w:t>
      </w:r>
      <w:r>
        <w:rPr>
          <w:rFonts w:ascii="Arial" w:hAnsi="Arial" w:cs="Arial"/>
          <w:color w:val="000000"/>
        </w:rPr>
        <w:t>attestations émises par l’Ecole.</w:t>
      </w:r>
    </w:p>
    <w:p w:rsidR="00923B97" w:rsidRPr="00923B97" w:rsidRDefault="00923B97" w:rsidP="008448A5">
      <w:pPr>
        <w:spacing w:after="0" w:line="240" w:lineRule="auto"/>
        <w:jc w:val="both"/>
        <w:rPr>
          <w:rFonts w:ascii="Arial" w:hAnsi="Arial" w:cs="Arial"/>
          <w:color w:val="000000"/>
          <w:lang w:val="fr-FR"/>
        </w:rPr>
      </w:pPr>
    </w:p>
    <w:p w:rsidR="007D5701" w:rsidRPr="005E4CA3" w:rsidRDefault="007D5701" w:rsidP="008448A5">
      <w:pPr>
        <w:pStyle w:val="Pa12"/>
        <w:numPr>
          <w:ilvl w:val="0"/>
          <w:numId w:val="7"/>
        </w:numPr>
        <w:ind w:left="360"/>
        <w:jc w:val="both"/>
        <w:rPr>
          <w:rFonts w:ascii="Arial" w:hAnsi="Arial" w:cs="Arial"/>
          <w:color w:val="000000"/>
          <w:sz w:val="22"/>
          <w:szCs w:val="22"/>
        </w:rPr>
      </w:pPr>
      <w:r>
        <w:rPr>
          <w:sz w:val="22"/>
          <w:szCs w:val="22"/>
        </w:rPr>
        <w:t xml:space="preserve">Etant donné que l’encadrement et le suivi intense des apprenants sont d’une importance capitale à l’Ecole, il est précisé que l’apprenant dont le </w:t>
      </w:r>
      <w:r w:rsidRPr="002E60D3">
        <w:rPr>
          <w:sz w:val="22"/>
          <w:szCs w:val="22"/>
        </w:rPr>
        <w:t>taux d’absence est supérieur à 10%</w:t>
      </w:r>
      <w:r>
        <w:rPr>
          <w:sz w:val="22"/>
          <w:szCs w:val="22"/>
        </w:rPr>
        <w:t xml:space="preserve"> du total des leçons obligatoires prévues pour l’année scolaire, n’est pas autorisé à poursuivre sa formation pendant l’année en cours.</w:t>
      </w:r>
      <w:r w:rsidRPr="00316440">
        <w:rPr>
          <w:rFonts w:ascii="Arial" w:hAnsi="Arial" w:cs="Arial"/>
          <w:color w:val="000000"/>
          <w:sz w:val="22"/>
          <w:szCs w:val="22"/>
        </w:rPr>
        <w:t xml:space="preserve"> </w:t>
      </w:r>
      <w:r w:rsidRPr="005E4CA3">
        <w:rPr>
          <w:rFonts w:ascii="Arial" w:hAnsi="Arial" w:cs="Arial"/>
          <w:color w:val="000000"/>
          <w:sz w:val="22"/>
          <w:szCs w:val="22"/>
        </w:rPr>
        <w:t>Le directeur peut accorder une dérogation pour les apprenants à besoins éducatifs particuliers.</w:t>
      </w:r>
    </w:p>
    <w:p w:rsidR="007D5701" w:rsidRPr="007D5701" w:rsidRDefault="007D5701" w:rsidP="008448A5">
      <w:pPr>
        <w:spacing w:after="0" w:line="240" w:lineRule="auto"/>
        <w:jc w:val="both"/>
        <w:rPr>
          <w:rFonts w:ascii="Arial" w:hAnsi="Arial" w:cs="Arial"/>
          <w:lang w:val="fr-FR"/>
        </w:rPr>
      </w:pPr>
    </w:p>
    <w:p w:rsidR="008448A5" w:rsidRPr="004062EE" w:rsidRDefault="007D5701" w:rsidP="008448A5">
      <w:pPr>
        <w:pStyle w:val="NoSpacing"/>
        <w:numPr>
          <w:ilvl w:val="0"/>
          <w:numId w:val="2"/>
        </w:numPr>
        <w:ind w:left="426" w:hanging="426"/>
        <w:jc w:val="both"/>
        <w:rPr>
          <w:rFonts w:ascii="Arial" w:hAnsi="Arial" w:cs="Arial"/>
          <w:sz w:val="22"/>
          <w:szCs w:val="22"/>
        </w:rPr>
      </w:pPr>
      <w:r w:rsidRPr="00923B97">
        <w:rPr>
          <w:rFonts w:ascii="Arial" w:hAnsi="Arial" w:cs="Arial"/>
          <w:color w:val="000000"/>
          <w:sz w:val="22"/>
          <w:szCs w:val="22"/>
          <w:lang w:eastAsia="fr-LU"/>
        </w:rPr>
        <w:t>Le système des s</w:t>
      </w:r>
      <w:r w:rsidR="00C04FC5">
        <w:rPr>
          <w:rFonts w:ascii="Arial" w:hAnsi="Arial" w:cs="Arial"/>
          <w:color w:val="000000"/>
          <w:sz w:val="22"/>
          <w:szCs w:val="22"/>
          <w:lang w:eastAsia="fr-LU"/>
        </w:rPr>
        <w:t xml:space="preserve">outiens financiers dont peuvent </w:t>
      </w:r>
      <w:r w:rsidR="0017385F">
        <w:rPr>
          <w:rFonts w:ascii="Arial" w:hAnsi="Arial" w:cs="Arial"/>
          <w:color w:val="000000"/>
          <w:sz w:val="22"/>
          <w:szCs w:val="22"/>
          <w:lang w:eastAsia="fr-LU"/>
        </w:rPr>
        <w:t>bénéficier les apprenants</w:t>
      </w:r>
      <w:r w:rsidRPr="00923B97">
        <w:rPr>
          <w:rFonts w:ascii="Arial" w:hAnsi="Arial" w:cs="Arial"/>
          <w:color w:val="000000"/>
          <w:sz w:val="22"/>
          <w:szCs w:val="22"/>
          <w:lang w:eastAsia="fr-LU"/>
        </w:rPr>
        <w:t xml:space="preserve"> fréquentant l'Ecole est revu.</w:t>
      </w:r>
      <w:r w:rsidR="00923B97" w:rsidRPr="00923B97">
        <w:rPr>
          <w:rFonts w:ascii="Arial" w:hAnsi="Arial" w:cs="Arial"/>
          <w:color w:val="000000"/>
          <w:sz w:val="22"/>
          <w:szCs w:val="22"/>
        </w:rPr>
        <w:t xml:space="preserve"> </w:t>
      </w:r>
      <w:r w:rsidR="008448A5" w:rsidRPr="004062EE">
        <w:rPr>
          <w:rFonts w:ascii="Arial" w:hAnsi="Arial" w:cs="Arial"/>
          <w:sz w:val="22"/>
          <w:szCs w:val="22"/>
        </w:rPr>
        <w:t xml:space="preserve">Par le présent projet de loi </w:t>
      </w:r>
      <w:r w:rsidR="008448A5">
        <w:rPr>
          <w:rFonts w:ascii="Arial" w:hAnsi="Arial" w:cs="Arial"/>
          <w:sz w:val="22"/>
          <w:szCs w:val="22"/>
        </w:rPr>
        <w:t xml:space="preserve">est </w:t>
      </w:r>
      <w:r w:rsidR="008448A5" w:rsidRPr="004062EE">
        <w:rPr>
          <w:rFonts w:ascii="Arial" w:hAnsi="Arial" w:cs="Arial"/>
          <w:sz w:val="22"/>
          <w:szCs w:val="22"/>
        </w:rPr>
        <w:t xml:space="preserve">supprimée la prime de formation. </w:t>
      </w:r>
      <w:r w:rsidR="008448A5">
        <w:rPr>
          <w:rFonts w:ascii="Arial" w:hAnsi="Arial" w:cs="Arial"/>
          <w:sz w:val="22"/>
          <w:szCs w:val="22"/>
        </w:rPr>
        <w:t xml:space="preserve">L’aide à la formation pour les apprenants mineurs sera </w:t>
      </w:r>
      <w:r w:rsidR="008448A5">
        <w:rPr>
          <w:rFonts w:ascii="Arial" w:hAnsi="Arial" w:cs="Arial"/>
          <w:color w:val="000000"/>
          <w:sz w:val="22"/>
          <w:szCs w:val="22"/>
        </w:rPr>
        <w:t>intégrée</w:t>
      </w:r>
      <w:r w:rsidR="008448A5" w:rsidRPr="00060F22">
        <w:rPr>
          <w:rFonts w:ascii="Arial" w:hAnsi="Arial" w:cs="Arial"/>
          <w:color w:val="000000"/>
          <w:sz w:val="22"/>
          <w:szCs w:val="22"/>
        </w:rPr>
        <w:t xml:space="preserve"> dans le dispositif des subventions géré par le Centre de psychologie et d’orientation scolaires</w:t>
      </w:r>
      <w:r w:rsidR="008448A5">
        <w:rPr>
          <w:rFonts w:ascii="Arial" w:hAnsi="Arial" w:cs="Arial"/>
          <w:color w:val="000000"/>
          <w:sz w:val="22"/>
          <w:szCs w:val="22"/>
        </w:rPr>
        <w:t xml:space="preserve"> (CPOS).</w:t>
      </w:r>
      <w:r w:rsidR="008448A5" w:rsidRPr="004062EE" w:rsidDel="004E4529">
        <w:rPr>
          <w:rFonts w:ascii="Arial" w:hAnsi="Arial" w:cs="Arial"/>
          <w:sz w:val="22"/>
          <w:szCs w:val="22"/>
        </w:rPr>
        <w:t xml:space="preserve"> </w:t>
      </w:r>
      <w:r w:rsidR="008448A5">
        <w:rPr>
          <w:rFonts w:ascii="Arial" w:hAnsi="Arial" w:cs="Arial"/>
          <w:sz w:val="22"/>
          <w:szCs w:val="22"/>
        </w:rPr>
        <w:t>L</w:t>
      </w:r>
      <w:r w:rsidR="008448A5" w:rsidRPr="004062EE">
        <w:rPr>
          <w:rFonts w:ascii="Arial" w:hAnsi="Arial" w:cs="Arial"/>
          <w:sz w:val="22"/>
          <w:szCs w:val="22"/>
        </w:rPr>
        <w:t>es dispositions concernant l’octroi des indemnités de formation pour les apprenants majeurs sont maintenues et adaptées à la redéfinition des limitations d’âge des apprenants majeurs.</w:t>
      </w:r>
    </w:p>
    <w:p w:rsidR="00E86C84" w:rsidRDefault="00E86C84" w:rsidP="008448A5">
      <w:pPr>
        <w:spacing w:after="0" w:line="240" w:lineRule="auto"/>
      </w:pPr>
    </w:p>
    <w:sectPr w:rsidR="00E86C84" w:rsidSect="00E86C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31334"/>
    <w:multiLevelType w:val="hybridMultilevel"/>
    <w:tmpl w:val="F3BE7344"/>
    <w:lvl w:ilvl="0" w:tplc="140C0001">
      <w:start w:val="1"/>
      <w:numFmt w:val="bullet"/>
      <w:lvlText w:val=""/>
      <w:lvlJc w:val="left"/>
      <w:pPr>
        <w:ind w:left="1080" w:hanging="360"/>
      </w:pPr>
      <w:rPr>
        <w:rFonts w:ascii="Symbol" w:hAnsi="Symbol" w:hint="default"/>
      </w:rPr>
    </w:lvl>
    <w:lvl w:ilvl="1" w:tplc="140C0003" w:tentative="1">
      <w:start w:val="1"/>
      <w:numFmt w:val="bullet"/>
      <w:lvlText w:val="o"/>
      <w:lvlJc w:val="left"/>
      <w:pPr>
        <w:ind w:left="1800" w:hanging="360"/>
      </w:pPr>
      <w:rPr>
        <w:rFonts w:ascii="Courier New" w:hAnsi="Courier New" w:cs="Arial"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Arial"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Arial" w:hint="default"/>
      </w:rPr>
    </w:lvl>
    <w:lvl w:ilvl="8" w:tplc="140C0005" w:tentative="1">
      <w:start w:val="1"/>
      <w:numFmt w:val="bullet"/>
      <w:lvlText w:val=""/>
      <w:lvlJc w:val="left"/>
      <w:pPr>
        <w:ind w:left="6840" w:hanging="360"/>
      </w:pPr>
      <w:rPr>
        <w:rFonts w:ascii="Wingdings" w:hAnsi="Wingdings" w:hint="default"/>
      </w:rPr>
    </w:lvl>
  </w:abstractNum>
  <w:abstractNum w:abstractNumId="1" w15:restartNumberingAfterBreak="0">
    <w:nsid w:val="32F223FF"/>
    <w:multiLevelType w:val="multilevel"/>
    <w:tmpl w:val="B4A6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F319D"/>
    <w:multiLevelType w:val="hybridMultilevel"/>
    <w:tmpl w:val="2760E9F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49CD77B5"/>
    <w:multiLevelType w:val="hybridMultilevel"/>
    <w:tmpl w:val="40BE11D0"/>
    <w:lvl w:ilvl="0" w:tplc="140C0001">
      <w:start w:val="1"/>
      <w:numFmt w:val="bullet"/>
      <w:lvlText w:val=""/>
      <w:lvlJc w:val="left"/>
      <w:pPr>
        <w:ind w:left="720" w:hanging="360"/>
      </w:pPr>
      <w:rPr>
        <w:rFonts w:ascii="Symbol" w:hAnsi="Symbol"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59A2695D"/>
    <w:multiLevelType w:val="hybridMultilevel"/>
    <w:tmpl w:val="EF425716"/>
    <w:lvl w:ilvl="0" w:tplc="BB60F6B4">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68CB0C6B"/>
    <w:multiLevelType w:val="hybridMultilevel"/>
    <w:tmpl w:val="486605F2"/>
    <w:lvl w:ilvl="0" w:tplc="938E15D0">
      <w:numFmt w:val="bullet"/>
      <w:lvlText w:val="-"/>
      <w:lvlJc w:val="left"/>
      <w:pPr>
        <w:ind w:left="720" w:hanging="360"/>
      </w:pPr>
      <w:rPr>
        <w:rFonts w:ascii="Arial" w:eastAsia="Calibri" w:hAnsi="Arial" w:cs="Arial"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7866392F"/>
    <w:multiLevelType w:val="hybridMultilevel"/>
    <w:tmpl w:val="0458FC1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DC6"/>
    <w:rsid w:val="0017385F"/>
    <w:rsid w:val="001E62E3"/>
    <w:rsid w:val="002E60D3"/>
    <w:rsid w:val="00334DC6"/>
    <w:rsid w:val="0036654F"/>
    <w:rsid w:val="003A20B1"/>
    <w:rsid w:val="003C41EA"/>
    <w:rsid w:val="003C5E5A"/>
    <w:rsid w:val="005D02BB"/>
    <w:rsid w:val="00784C83"/>
    <w:rsid w:val="007D5701"/>
    <w:rsid w:val="008448A5"/>
    <w:rsid w:val="008A6541"/>
    <w:rsid w:val="008A6D1F"/>
    <w:rsid w:val="00920359"/>
    <w:rsid w:val="00923B97"/>
    <w:rsid w:val="00A72C27"/>
    <w:rsid w:val="00B70D5B"/>
    <w:rsid w:val="00C04FC5"/>
    <w:rsid w:val="00E86C8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51FE88D-C45C-40B9-959B-1031EB8B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C8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34DC6"/>
    <w:pPr>
      <w:spacing w:before="100" w:beforeAutospacing="1" w:after="100" w:afterAutospacing="1" w:line="240" w:lineRule="auto"/>
    </w:pPr>
    <w:rPr>
      <w:rFonts w:ascii="Times New Roman" w:eastAsia="Times New Roman" w:hAnsi="Times New Roman"/>
      <w:sz w:val="24"/>
      <w:szCs w:val="24"/>
      <w:lang w:eastAsia="fr-LU"/>
    </w:rPr>
  </w:style>
  <w:style w:type="character" w:styleId="lev">
    <w:name w:val="Strong"/>
    <w:basedOn w:val="Policepardfaut"/>
    <w:uiPriority w:val="22"/>
    <w:qFormat/>
    <w:rsid w:val="00334DC6"/>
    <w:rPr>
      <w:b/>
      <w:bCs/>
    </w:rPr>
  </w:style>
  <w:style w:type="paragraph" w:customStyle="1" w:styleId="Pa4">
    <w:name w:val="Pa4"/>
    <w:basedOn w:val="Normal"/>
    <w:next w:val="Normal"/>
    <w:uiPriority w:val="99"/>
    <w:rsid w:val="005D02BB"/>
    <w:pPr>
      <w:autoSpaceDE w:val="0"/>
      <w:autoSpaceDN w:val="0"/>
      <w:adjustRightInd w:val="0"/>
      <w:spacing w:after="0" w:line="201" w:lineRule="atLeast"/>
    </w:pPr>
    <w:rPr>
      <w:rFonts w:ascii="Swis721 BT" w:hAnsi="Swis721 BT"/>
      <w:sz w:val="24"/>
      <w:szCs w:val="24"/>
      <w:lang w:val="fr-FR"/>
    </w:rPr>
  </w:style>
  <w:style w:type="paragraph" w:customStyle="1" w:styleId="Pa12">
    <w:name w:val="Pa12"/>
    <w:basedOn w:val="Normal"/>
    <w:next w:val="Normal"/>
    <w:uiPriority w:val="99"/>
    <w:rsid w:val="007D5701"/>
    <w:pPr>
      <w:autoSpaceDE w:val="0"/>
      <w:autoSpaceDN w:val="0"/>
      <w:adjustRightInd w:val="0"/>
      <w:spacing w:after="0" w:line="201" w:lineRule="atLeast"/>
    </w:pPr>
    <w:rPr>
      <w:rFonts w:ascii="Swis721 BT" w:hAnsi="Swis721 BT"/>
      <w:sz w:val="24"/>
      <w:szCs w:val="24"/>
      <w:lang w:val="fr-FR"/>
    </w:rPr>
  </w:style>
  <w:style w:type="paragraph" w:customStyle="1" w:styleId="Default">
    <w:name w:val="Default"/>
    <w:rsid w:val="00923B97"/>
    <w:pPr>
      <w:autoSpaceDE w:val="0"/>
      <w:autoSpaceDN w:val="0"/>
      <w:adjustRightInd w:val="0"/>
    </w:pPr>
    <w:rPr>
      <w:rFonts w:ascii="Times New Roman" w:hAnsi="Times New Roman"/>
      <w:color w:val="000000"/>
      <w:sz w:val="24"/>
      <w:szCs w:val="24"/>
    </w:rPr>
  </w:style>
  <w:style w:type="paragraph" w:customStyle="1" w:styleId="NoSpacing">
    <w:name w:val="No Spacing"/>
    <w:uiPriority w:val="1"/>
    <w:qFormat/>
    <w:rsid w:val="008448A5"/>
    <w:rPr>
      <w:rFonts w:ascii="Times New Roman" w:eastAsia="Times New Roman" w:hAnsi="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DP6629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6629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/sftpecos/Dossiers_parlementaires/6629/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F37A987-9E57-4D38-AC79-2405576E4091}"/>
</file>

<file path=customXml/itemProps2.xml><?xml version="1.0" encoding="utf-8"?>
<ds:datastoreItem xmlns:ds="http://schemas.openxmlformats.org/officeDocument/2006/customXml" ds:itemID="{EBE320FA-5B14-4180-8291-2CAB0A65664E}"/>
</file>

<file path=customXml/itemProps3.xml><?xml version="1.0" encoding="utf-8"?>
<ds:datastoreItem xmlns:ds="http://schemas.openxmlformats.org/officeDocument/2006/customXml" ds:itemID="{81C6F31B-4A98-4F3F-AA41-AEB0B2048493}"/>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2609</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Christiane Huberty</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