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7B1" w:rsidRPr="002A3A62" w:rsidRDefault="00C107B1" w:rsidP="00C107B1">
      <w:pPr>
        <w:tabs>
          <w:tab w:val="left" w:pos="4451"/>
        </w:tabs>
        <w:autoSpaceDE w:val="0"/>
        <w:autoSpaceDN w:val="0"/>
        <w:adjustRightInd w:val="0"/>
        <w:jc w:val="center"/>
        <w:rPr>
          <w:rFonts w:cs="Arial"/>
          <w:b/>
          <w:bCs/>
          <w:sz w:val="28"/>
          <w:szCs w:val="28"/>
          <w:lang w:val="fr-LU"/>
        </w:rPr>
      </w:pPr>
      <w:bookmarkStart w:id="0" w:name="_GoBack"/>
      <w:bookmarkEnd w:id="0"/>
      <w:r w:rsidRPr="002A3A62">
        <w:rPr>
          <w:rFonts w:cs="Arial"/>
          <w:b/>
          <w:bCs/>
          <w:sz w:val="28"/>
          <w:szCs w:val="28"/>
          <w:lang w:val="fr-LU"/>
        </w:rPr>
        <w:t>N° 6</w:t>
      </w:r>
      <w:r>
        <w:rPr>
          <w:rFonts w:cs="Arial"/>
          <w:b/>
          <w:bCs/>
          <w:sz w:val="28"/>
          <w:szCs w:val="28"/>
          <w:lang w:val="fr-LU"/>
        </w:rPr>
        <w:t>607</w:t>
      </w:r>
    </w:p>
    <w:p w:rsidR="00C107B1" w:rsidRPr="002A3A62" w:rsidRDefault="00C107B1" w:rsidP="00C107B1">
      <w:pPr>
        <w:autoSpaceDE w:val="0"/>
        <w:autoSpaceDN w:val="0"/>
        <w:adjustRightInd w:val="0"/>
        <w:jc w:val="center"/>
        <w:rPr>
          <w:rFonts w:cs="Arial"/>
          <w:b/>
          <w:bCs/>
          <w:sz w:val="16"/>
          <w:szCs w:val="16"/>
          <w:lang w:val="fr-LU"/>
        </w:rPr>
      </w:pPr>
    </w:p>
    <w:p w:rsidR="00C107B1" w:rsidRPr="002A3A62" w:rsidRDefault="00C107B1" w:rsidP="00C107B1">
      <w:pPr>
        <w:autoSpaceDE w:val="0"/>
        <w:autoSpaceDN w:val="0"/>
        <w:adjustRightInd w:val="0"/>
        <w:jc w:val="center"/>
        <w:rPr>
          <w:rFonts w:cs="Arial"/>
          <w:bCs/>
          <w:sz w:val="28"/>
          <w:szCs w:val="28"/>
          <w:lang w:val="fr-LU"/>
        </w:rPr>
      </w:pPr>
      <w:r w:rsidRPr="002A3A62">
        <w:rPr>
          <w:rFonts w:cs="Arial"/>
          <w:bCs/>
          <w:sz w:val="28"/>
          <w:szCs w:val="28"/>
          <w:lang w:val="fr-LU"/>
        </w:rPr>
        <w:t>CHAMBRE DES DEPUTES</w:t>
      </w:r>
    </w:p>
    <w:p w:rsidR="00C107B1" w:rsidRPr="002A3A62" w:rsidRDefault="00C107B1" w:rsidP="00C107B1">
      <w:pPr>
        <w:autoSpaceDE w:val="0"/>
        <w:autoSpaceDN w:val="0"/>
        <w:adjustRightInd w:val="0"/>
        <w:jc w:val="center"/>
        <w:rPr>
          <w:rFonts w:cs="Arial"/>
          <w:bCs/>
          <w:sz w:val="16"/>
          <w:szCs w:val="16"/>
          <w:lang w:val="fr-LU"/>
        </w:rPr>
      </w:pPr>
    </w:p>
    <w:p w:rsidR="00C107B1" w:rsidRPr="002A3A62" w:rsidRDefault="00C107B1" w:rsidP="00C107B1">
      <w:pPr>
        <w:autoSpaceDE w:val="0"/>
        <w:autoSpaceDN w:val="0"/>
        <w:adjustRightInd w:val="0"/>
        <w:jc w:val="center"/>
        <w:rPr>
          <w:rFonts w:cs="Arial"/>
          <w:bCs/>
          <w:szCs w:val="20"/>
          <w:lang w:val="fr-LU"/>
        </w:rPr>
      </w:pPr>
      <w:r w:rsidRPr="002A3A62">
        <w:rPr>
          <w:rFonts w:cs="Arial"/>
          <w:bCs/>
          <w:szCs w:val="20"/>
          <w:lang w:val="fr-LU"/>
        </w:rPr>
        <w:t xml:space="preserve">Session </w:t>
      </w:r>
      <w:r>
        <w:rPr>
          <w:rFonts w:cs="Arial"/>
          <w:bCs/>
          <w:szCs w:val="20"/>
          <w:lang w:val="fr-LU"/>
        </w:rPr>
        <w:t>extra</w:t>
      </w:r>
      <w:r w:rsidRPr="002A3A62">
        <w:rPr>
          <w:rFonts w:cs="Arial"/>
          <w:bCs/>
          <w:szCs w:val="20"/>
          <w:lang w:val="fr-LU"/>
        </w:rPr>
        <w:t>ordinaire 201</w:t>
      </w:r>
      <w:r>
        <w:rPr>
          <w:rFonts w:cs="Arial"/>
          <w:bCs/>
          <w:szCs w:val="20"/>
          <w:lang w:val="fr-LU"/>
        </w:rPr>
        <w:t>3</w:t>
      </w:r>
      <w:r w:rsidRPr="002A3A62">
        <w:rPr>
          <w:rFonts w:cs="Arial"/>
          <w:bCs/>
          <w:szCs w:val="20"/>
          <w:lang w:val="fr-LU"/>
        </w:rPr>
        <w:t>-201</w:t>
      </w:r>
      <w:r>
        <w:rPr>
          <w:rFonts w:cs="Arial"/>
          <w:bCs/>
          <w:szCs w:val="20"/>
          <w:lang w:val="fr-LU"/>
        </w:rPr>
        <w:t>4</w:t>
      </w:r>
    </w:p>
    <w:p w:rsidR="00C107B1" w:rsidRPr="002A3A62" w:rsidRDefault="00C107B1" w:rsidP="00C107B1">
      <w:pPr>
        <w:pBdr>
          <w:bottom w:val="thinThickLargeGap" w:sz="24" w:space="1" w:color="auto"/>
        </w:pBdr>
        <w:autoSpaceDE w:val="0"/>
        <w:autoSpaceDN w:val="0"/>
        <w:adjustRightInd w:val="0"/>
        <w:rPr>
          <w:rFonts w:cs="Arial"/>
          <w:b/>
          <w:bCs/>
          <w:szCs w:val="20"/>
          <w:lang w:val="fr-LU"/>
        </w:rPr>
      </w:pPr>
    </w:p>
    <w:p w:rsidR="00C107B1" w:rsidRPr="002A3A62" w:rsidRDefault="00C107B1" w:rsidP="00C107B1">
      <w:pPr>
        <w:autoSpaceDE w:val="0"/>
        <w:autoSpaceDN w:val="0"/>
        <w:adjustRightInd w:val="0"/>
        <w:rPr>
          <w:rFonts w:cs="Arial"/>
          <w:b/>
          <w:bCs/>
          <w:szCs w:val="20"/>
          <w:lang w:val="fr-LU"/>
        </w:rPr>
      </w:pPr>
    </w:p>
    <w:p w:rsidR="00C107B1" w:rsidRPr="002A3A62" w:rsidRDefault="00C107B1" w:rsidP="00C107B1">
      <w:pPr>
        <w:autoSpaceDE w:val="0"/>
        <w:autoSpaceDN w:val="0"/>
        <w:adjustRightInd w:val="0"/>
        <w:jc w:val="center"/>
        <w:rPr>
          <w:rFonts w:cs="Arial"/>
          <w:b/>
          <w:bCs/>
          <w:spacing w:val="76"/>
          <w:sz w:val="36"/>
          <w:szCs w:val="36"/>
          <w:lang w:val="fr-LU"/>
        </w:rPr>
      </w:pPr>
      <w:r w:rsidRPr="002A3A62">
        <w:rPr>
          <w:rFonts w:cs="Arial"/>
          <w:b/>
          <w:bCs/>
          <w:spacing w:val="76"/>
          <w:sz w:val="36"/>
          <w:szCs w:val="36"/>
          <w:lang w:val="fr-LU"/>
        </w:rPr>
        <w:t>PROJET DE LOI</w:t>
      </w:r>
    </w:p>
    <w:p w:rsidR="00C107B1" w:rsidRPr="002A3A62" w:rsidRDefault="00C107B1" w:rsidP="00C107B1">
      <w:pPr>
        <w:autoSpaceDE w:val="0"/>
        <w:autoSpaceDN w:val="0"/>
        <w:adjustRightInd w:val="0"/>
        <w:jc w:val="center"/>
        <w:rPr>
          <w:rFonts w:cs="Arial"/>
          <w:b/>
          <w:bCs/>
          <w:szCs w:val="20"/>
          <w:lang w:val="fr-LU"/>
        </w:rPr>
      </w:pPr>
    </w:p>
    <w:p w:rsidR="00C107B1" w:rsidRPr="000740B8" w:rsidRDefault="00C107B1" w:rsidP="00C107B1">
      <w:pPr>
        <w:autoSpaceDE w:val="0"/>
        <w:autoSpaceDN w:val="0"/>
        <w:adjustRightInd w:val="0"/>
        <w:jc w:val="center"/>
        <w:rPr>
          <w:rFonts w:ascii="Swiss721BT-Bold" w:hAnsi="Swiss721BT-Bold" w:cs="Swiss721BT-Bold"/>
          <w:b/>
          <w:bCs/>
          <w:szCs w:val="20"/>
          <w:lang w:val="fr-LU" w:eastAsia="lb-LU"/>
        </w:rPr>
      </w:pPr>
      <w:r w:rsidRPr="000740B8">
        <w:rPr>
          <w:rFonts w:ascii="Swiss721BT-Bold" w:hAnsi="Swiss721BT-Bold" w:cs="Swiss721BT-Bold"/>
          <w:b/>
          <w:bCs/>
          <w:szCs w:val="20"/>
          <w:lang w:val="fr-LU" w:eastAsia="lb-LU"/>
        </w:rPr>
        <w:t>portant approbation de l’Accord de sécurité entre le Gouvernement du Grand-Duché de Luxembourg et le Gouvernement</w:t>
      </w:r>
      <w:r>
        <w:rPr>
          <w:rFonts w:ascii="Swiss721BT-Bold" w:hAnsi="Swiss721BT-Bold" w:cs="Swiss721BT-Bold"/>
          <w:b/>
          <w:bCs/>
          <w:szCs w:val="20"/>
          <w:lang w:val="fr-LU" w:eastAsia="lb-LU"/>
        </w:rPr>
        <w:t xml:space="preserve"> </w:t>
      </w:r>
      <w:r w:rsidRPr="000740B8">
        <w:rPr>
          <w:rFonts w:ascii="Swiss721BT-Bold" w:hAnsi="Swiss721BT-Bold" w:cs="Swiss721BT-Bold"/>
          <w:b/>
          <w:bCs/>
          <w:szCs w:val="20"/>
          <w:lang w:val="fr-LU" w:eastAsia="lb-LU"/>
        </w:rPr>
        <w:t>du Royaume de Norvège concernant l’échange et la protection réciproque d’informations classifiées, signé à Bruxelles,</w:t>
      </w:r>
      <w:r>
        <w:rPr>
          <w:rFonts w:ascii="Swiss721BT-Bold" w:hAnsi="Swiss721BT-Bold" w:cs="Swiss721BT-Bold"/>
          <w:b/>
          <w:bCs/>
          <w:szCs w:val="20"/>
          <w:lang w:val="fr-LU" w:eastAsia="lb-LU"/>
        </w:rPr>
        <w:t xml:space="preserve"> </w:t>
      </w:r>
      <w:r w:rsidRPr="000740B8">
        <w:rPr>
          <w:rFonts w:ascii="Swiss721BT-Bold" w:hAnsi="Swiss721BT-Bold" w:cs="Swiss721BT-Bold"/>
          <w:b/>
          <w:bCs/>
          <w:szCs w:val="20"/>
          <w:lang w:val="fr-LU" w:eastAsia="lb-LU"/>
        </w:rPr>
        <w:t>le 21 février 2013</w:t>
      </w:r>
    </w:p>
    <w:p w:rsidR="00A30A14" w:rsidRPr="00C107B1" w:rsidRDefault="00A30A14">
      <w:pPr>
        <w:rPr>
          <w:lang w:val="fr-LU"/>
        </w:rPr>
      </w:pPr>
    </w:p>
    <w:p w:rsidR="00C107B1" w:rsidRPr="00C107B1" w:rsidRDefault="00C107B1" w:rsidP="00C107B1">
      <w:pPr>
        <w:jc w:val="center"/>
        <w:rPr>
          <w:b/>
          <w:sz w:val="24"/>
        </w:rPr>
      </w:pPr>
      <w:r w:rsidRPr="00C107B1">
        <w:rPr>
          <w:b/>
          <w:sz w:val="24"/>
        </w:rPr>
        <w:t>RESUME</w:t>
      </w:r>
    </w:p>
    <w:p w:rsidR="00C107B1" w:rsidRDefault="00C107B1"/>
    <w:p w:rsidR="00C107B1" w:rsidRPr="002A3A62" w:rsidRDefault="00C107B1" w:rsidP="00C107B1">
      <w:pPr>
        <w:autoSpaceDE w:val="0"/>
        <w:autoSpaceDN w:val="0"/>
        <w:adjustRightInd w:val="0"/>
        <w:spacing w:after="120"/>
        <w:rPr>
          <w:rFonts w:cs="Arial"/>
          <w:sz w:val="22"/>
          <w:szCs w:val="22"/>
          <w:lang w:val="fr-LU"/>
        </w:rPr>
      </w:pPr>
      <w:r w:rsidRPr="002A3A62">
        <w:rPr>
          <w:rFonts w:cs="Arial"/>
          <w:sz w:val="22"/>
          <w:szCs w:val="22"/>
          <w:lang w:val="fr-LU"/>
        </w:rPr>
        <w:t>Traditionnellement les notions de protection des informations classifiées étaient mises en relation avec des situations de guerre et d’opérations militaires, avec des menaces directement palpables et des ennemis clairement définis. Mais de nos jours, les menaces sont devenues plus diffuses et variées, moins visibles et prévisibles. Ces nouvelles menaces ne sont pas purement militaires et ont trait notamment au terrorisme international, à la prolifération des armes de destruction massive, à la criminalité organisée ou encore à l’espionnage industriel et technologique. Le Luxembourg ne peut y faire face sans le concours de partenaires avec lesquels l’échange d’informations n’est possible que moyennant des accords tel que ce</w:t>
      </w:r>
      <w:r>
        <w:rPr>
          <w:rFonts w:cs="Arial"/>
          <w:sz w:val="22"/>
          <w:szCs w:val="22"/>
          <w:lang w:val="fr-LU"/>
        </w:rPr>
        <w:t>lui</w:t>
      </w:r>
      <w:r w:rsidRPr="002A3A62">
        <w:rPr>
          <w:rFonts w:cs="Arial"/>
          <w:sz w:val="22"/>
          <w:szCs w:val="22"/>
          <w:lang w:val="fr-LU"/>
        </w:rPr>
        <w:t xml:space="preserve"> soumis à approbation. </w:t>
      </w:r>
      <w:r w:rsidR="003935FF">
        <w:rPr>
          <w:rFonts w:cs="Arial"/>
          <w:sz w:val="22"/>
          <w:szCs w:val="22"/>
          <w:lang w:val="fr-LU"/>
        </w:rPr>
        <w:t>L</w:t>
      </w:r>
      <w:r w:rsidRPr="002A3A62">
        <w:rPr>
          <w:rFonts w:cs="Arial"/>
          <w:sz w:val="22"/>
          <w:szCs w:val="22"/>
          <w:lang w:val="fr-LU"/>
        </w:rPr>
        <w:t>’appartenance du Luxembourg à l’Union européenne ou à des organisations internationales telles que l’OTAN l’oblige à assurer un degré minimal de sécurité en matière d’informations classifiées.</w:t>
      </w:r>
    </w:p>
    <w:p w:rsidR="00C107B1" w:rsidRPr="002A3A62" w:rsidRDefault="00C107B1" w:rsidP="00C107B1">
      <w:pPr>
        <w:autoSpaceDE w:val="0"/>
        <w:autoSpaceDN w:val="0"/>
        <w:adjustRightInd w:val="0"/>
        <w:spacing w:after="120"/>
        <w:rPr>
          <w:rFonts w:cs="Arial"/>
          <w:sz w:val="22"/>
          <w:szCs w:val="22"/>
          <w:lang w:val="fr-LU"/>
        </w:rPr>
      </w:pPr>
      <w:r w:rsidRPr="002A3A62">
        <w:rPr>
          <w:rFonts w:cs="Arial"/>
          <w:sz w:val="22"/>
          <w:szCs w:val="22"/>
          <w:lang w:val="fr-LU"/>
        </w:rPr>
        <w:t>C’est dans ce cadre que la Chambre des Députés a adopté la loi du 15 juin 2004 relative à la classification des pièces et aux habilitations de sécurité, permettant d’organiser la classification de certaines informations sensibles et de déterminer les conditions dans lesquelles des habilitations de sécurité peuvent être délivrées. Ce faisant, le Luxembourg n’a pas seulement assumé ses responsabilités internationales, mais a créé le cadre nécessaire à l’échange de documents, matériaux ou renseignements classifiés avec d’autres pays.</w:t>
      </w:r>
      <w:r w:rsidRPr="00C107B1">
        <w:rPr>
          <w:rFonts w:cs="Arial"/>
          <w:sz w:val="22"/>
          <w:szCs w:val="22"/>
          <w:lang w:val="fr-LU"/>
        </w:rPr>
        <w:t xml:space="preserve"> </w:t>
      </w:r>
      <w:r w:rsidRPr="002A3A62">
        <w:rPr>
          <w:rFonts w:cs="Arial"/>
          <w:sz w:val="22"/>
          <w:szCs w:val="22"/>
          <w:lang w:val="fr-LU"/>
        </w:rPr>
        <w:t xml:space="preserve">Avec l’entrée en vigueur de la loi du 15 juin 2004 relative à la classification des pièces et aux habilitations de sécurité, le Luxembourg dispose du dispositif nécessaire pour la conclusion d'accords bilatéraux concernant l’échange de pièces classifiées avec des Etats tiers. </w:t>
      </w:r>
    </w:p>
    <w:p w:rsidR="00C107B1" w:rsidRPr="00C107B1" w:rsidRDefault="00C107B1" w:rsidP="00C107B1">
      <w:pPr>
        <w:rPr>
          <w:lang w:val="fr-LU"/>
        </w:rPr>
      </w:pPr>
      <w:r w:rsidRPr="002A3A62">
        <w:rPr>
          <w:rFonts w:cs="Arial"/>
          <w:sz w:val="22"/>
          <w:szCs w:val="22"/>
          <w:lang w:val="fr-LU"/>
        </w:rPr>
        <w:t>Le projet de loi sous rubrique vise à faire approuver par la Chambre des Députés l</w:t>
      </w:r>
      <w:r>
        <w:rPr>
          <w:rFonts w:cs="Arial"/>
          <w:sz w:val="22"/>
          <w:szCs w:val="22"/>
          <w:lang w:val="fr-LU"/>
        </w:rPr>
        <w:t xml:space="preserve">’Accord </w:t>
      </w:r>
      <w:r w:rsidRPr="000740B8">
        <w:rPr>
          <w:rFonts w:cs="Arial"/>
          <w:sz w:val="22"/>
          <w:szCs w:val="22"/>
          <w:lang w:val="fr-LU"/>
        </w:rPr>
        <w:t>de sécurité entre le Gouvernement du Grand-Duché de Luxembourg et le Gouvernement du Royaume de Norvège concernant l’échange et la protection réciproque d’informations classifiées</w:t>
      </w:r>
      <w:r>
        <w:rPr>
          <w:rFonts w:cs="Arial"/>
          <w:sz w:val="22"/>
          <w:szCs w:val="22"/>
          <w:lang w:val="fr-LU"/>
        </w:rPr>
        <w:t xml:space="preserve">. </w:t>
      </w:r>
      <w:r w:rsidRPr="002A3A62">
        <w:rPr>
          <w:rFonts w:cs="Arial"/>
          <w:sz w:val="22"/>
          <w:szCs w:val="22"/>
          <w:lang w:val="fr-LU"/>
        </w:rPr>
        <w:t>L</w:t>
      </w:r>
      <w:r>
        <w:rPr>
          <w:rFonts w:cs="Arial"/>
          <w:sz w:val="22"/>
          <w:szCs w:val="22"/>
          <w:lang w:val="fr-LU"/>
        </w:rPr>
        <w:t>’</w:t>
      </w:r>
      <w:r w:rsidRPr="002A3A62">
        <w:rPr>
          <w:rFonts w:cs="Arial"/>
          <w:sz w:val="22"/>
          <w:szCs w:val="22"/>
          <w:lang w:val="fr-LU"/>
        </w:rPr>
        <w:t>accord sous rubrique vise à créer le cadre juridique dans lequel s’inscrit l’échange d’informations et de matériels classifiés, notions d’ailleurs clairement définies dans l</w:t>
      </w:r>
      <w:r>
        <w:rPr>
          <w:rFonts w:cs="Arial"/>
          <w:sz w:val="22"/>
          <w:szCs w:val="22"/>
          <w:lang w:val="fr-LU"/>
        </w:rPr>
        <w:t>’</w:t>
      </w:r>
      <w:r w:rsidRPr="002A3A62">
        <w:rPr>
          <w:rFonts w:cs="Arial"/>
          <w:sz w:val="22"/>
          <w:szCs w:val="22"/>
          <w:lang w:val="fr-LU"/>
        </w:rPr>
        <w:t>article introductif. Il se limite généralement à énoncer quelques principes de base qui ont traditionnellement cours en la matière ainsi que quelques règles d’ordre procédural, et renvoie expressément aux législations nationales respectives des Etats parties relatives à la protection des informations classifiées. Jusqu’à présent, le Luxembourg a conclu des accords bilatéraux similaires avec la France, l’Allemagne, la Lettonie, le Portugal et l’</w:t>
      </w:r>
      <w:r>
        <w:rPr>
          <w:rFonts w:cs="Arial"/>
          <w:sz w:val="22"/>
          <w:szCs w:val="22"/>
          <w:lang w:val="fr-LU"/>
        </w:rPr>
        <w:t xml:space="preserve">Espagne, </w:t>
      </w:r>
      <w:r w:rsidRPr="000740B8">
        <w:rPr>
          <w:rFonts w:cs="Arial"/>
          <w:sz w:val="22"/>
          <w:szCs w:val="22"/>
          <w:lang w:val="fr-LU"/>
        </w:rPr>
        <w:t>ainsi que récemment avec la Belgique, la République tchèque, la Suède, la Slovaquie, la Finlande, la</w:t>
      </w:r>
      <w:r>
        <w:rPr>
          <w:rFonts w:cs="Arial"/>
          <w:sz w:val="22"/>
          <w:szCs w:val="22"/>
          <w:lang w:val="fr-LU"/>
        </w:rPr>
        <w:t xml:space="preserve"> </w:t>
      </w:r>
      <w:r w:rsidRPr="000740B8">
        <w:rPr>
          <w:rFonts w:cs="Arial"/>
          <w:sz w:val="22"/>
          <w:szCs w:val="22"/>
          <w:lang w:val="fr-LU"/>
        </w:rPr>
        <w:t>Slovénie, l’Estonie et la Géorgie</w:t>
      </w:r>
      <w:r>
        <w:rPr>
          <w:rFonts w:cs="Arial"/>
          <w:sz w:val="22"/>
          <w:szCs w:val="22"/>
          <w:lang w:val="fr-LU"/>
        </w:rPr>
        <w:t>.</w:t>
      </w:r>
    </w:p>
    <w:sectPr w:rsidR="00C107B1" w:rsidRPr="00C107B1" w:rsidSect="00A30A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wiss721BT-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07B1"/>
    <w:rsid w:val="003935FF"/>
    <w:rsid w:val="00574207"/>
    <w:rsid w:val="00A30A14"/>
    <w:rsid w:val="00AB3B6B"/>
    <w:rsid w:val="00C107B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E05E055-F191-40C5-9AE4-C4D68E074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7B1"/>
    <w:pPr>
      <w:jc w:val="both"/>
    </w:pPr>
    <w:rPr>
      <w:rFonts w:ascii="Arial" w:eastAsia="Times New Roman" w:hAnsi="Arial"/>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DP6607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6607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/sftpecos/Dossiers_parlementaires/6607/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B043E7C3-E991-441B-AF85-BCF156662712}"/>
</file>

<file path=customXml/itemProps2.xml><?xml version="1.0" encoding="utf-8"?>
<ds:datastoreItem xmlns:ds="http://schemas.openxmlformats.org/officeDocument/2006/customXml" ds:itemID="{2FD39B50-1280-4F2A-B66F-4A2E415E8CBE}"/>
</file>

<file path=customXml/itemProps3.xml><?xml version="1.0" encoding="utf-8"?>
<ds:datastoreItem xmlns:ds="http://schemas.openxmlformats.org/officeDocument/2006/customXml" ds:itemID="{CF0797F3-6080-4870-B1E7-3716AAA72979}"/>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2662</Characters>
  <Application>Microsoft Office Word</Application>
  <DocSecurity>4</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Rita BRORS</dc:creator>
  <cp:keywords/>
  <cp:lastModifiedBy>SYSTEM</cp:lastModifiedBy>
  <cp:revision>2</cp:revision>
  <dcterms:created xsi:type="dcterms:W3CDTF">2024-02-21T07:48:00Z</dcterms:created>
  <dcterms:modified xsi:type="dcterms:W3CDTF">2024-02-21T07:48:00Z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