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D4" w:rsidRDefault="00C868D4" w:rsidP="00C868D4">
      <w:pPr>
        <w:jc w:val="center"/>
        <w:rPr>
          <w:rFonts w:ascii="Arial" w:hAnsi="Arial" w:cs="Arial"/>
          <w:b/>
          <w:sz w:val="22"/>
          <w:szCs w:val="22"/>
        </w:rPr>
      </w:pPr>
      <w:bookmarkStart w:id="0" w:name="_GoBack"/>
      <w:bookmarkEnd w:id="0"/>
      <w:r>
        <w:rPr>
          <w:rFonts w:ascii="Arial" w:hAnsi="Arial" w:cs="Arial"/>
          <w:b/>
          <w:sz w:val="22"/>
          <w:szCs w:val="22"/>
        </w:rPr>
        <w:t>RESUME DU</w:t>
      </w:r>
    </w:p>
    <w:p w:rsidR="00C868D4" w:rsidRDefault="00C868D4" w:rsidP="00C868D4">
      <w:pPr>
        <w:jc w:val="center"/>
        <w:rPr>
          <w:rFonts w:ascii="Arial" w:hAnsi="Arial" w:cs="Arial"/>
          <w:b/>
          <w:sz w:val="22"/>
          <w:szCs w:val="22"/>
        </w:rPr>
      </w:pPr>
    </w:p>
    <w:p w:rsidR="00844FED" w:rsidRDefault="00C868D4" w:rsidP="00C868D4">
      <w:pPr>
        <w:jc w:val="center"/>
        <w:rPr>
          <w:rFonts w:ascii="Arial" w:hAnsi="Arial" w:cs="Arial"/>
          <w:b/>
          <w:sz w:val="22"/>
          <w:szCs w:val="22"/>
        </w:rPr>
      </w:pPr>
      <w:r>
        <w:rPr>
          <w:rFonts w:ascii="Arial" w:hAnsi="Arial" w:cs="Arial"/>
          <w:b/>
          <w:sz w:val="22"/>
          <w:szCs w:val="22"/>
        </w:rPr>
        <w:t>PROJET DE LOI N° 6527</w:t>
      </w:r>
    </w:p>
    <w:p w:rsidR="00F96CA9" w:rsidRDefault="00F96CA9" w:rsidP="00C868D4">
      <w:pPr>
        <w:jc w:val="center"/>
        <w:rPr>
          <w:rFonts w:ascii="Arial" w:hAnsi="Arial" w:cs="Arial"/>
          <w:b/>
          <w:sz w:val="22"/>
          <w:szCs w:val="22"/>
        </w:rPr>
      </w:pPr>
    </w:p>
    <w:p w:rsidR="00A365A3" w:rsidRPr="005B549A" w:rsidRDefault="00A365A3" w:rsidP="00A365A3">
      <w:pPr>
        <w:pStyle w:val="Pa4"/>
        <w:numPr>
          <w:ilvl w:val="0"/>
          <w:numId w:val="2"/>
        </w:numPr>
        <w:jc w:val="both"/>
        <w:rPr>
          <w:rFonts w:ascii="Arial" w:hAnsi="Arial" w:cs="Arial"/>
          <w:color w:val="000000"/>
          <w:sz w:val="22"/>
          <w:szCs w:val="22"/>
        </w:rPr>
      </w:pPr>
      <w:r w:rsidRPr="00646AA5">
        <w:rPr>
          <w:rFonts w:ascii="Arial" w:hAnsi="Arial" w:cs="Arial"/>
          <w:b/>
          <w:bCs/>
          <w:color w:val="000000"/>
          <w:sz w:val="22"/>
          <w:szCs w:val="22"/>
        </w:rPr>
        <w:t>ayant pour objet l’organisation des centres de recherche publics</w:t>
      </w:r>
      <w:r>
        <w:rPr>
          <w:rFonts w:ascii="Arial" w:hAnsi="Arial" w:cs="Arial"/>
          <w:b/>
          <w:bCs/>
          <w:color w:val="000000"/>
          <w:sz w:val="22"/>
          <w:szCs w:val="22"/>
        </w:rPr>
        <w:t> </w:t>
      </w:r>
      <w:r w:rsidRPr="005B549A">
        <w:rPr>
          <w:rFonts w:ascii="Arial" w:hAnsi="Arial" w:cs="Arial"/>
          <w:b/>
          <w:bCs/>
          <w:color w:val="000000"/>
          <w:sz w:val="22"/>
          <w:szCs w:val="22"/>
        </w:rPr>
        <w:t>;</w:t>
      </w:r>
    </w:p>
    <w:p w:rsidR="00A365A3" w:rsidRPr="00646AA5" w:rsidRDefault="00A365A3" w:rsidP="00A365A3">
      <w:pPr>
        <w:pStyle w:val="Pa4"/>
        <w:numPr>
          <w:ilvl w:val="0"/>
          <w:numId w:val="3"/>
        </w:numPr>
        <w:jc w:val="both"/>
        <w:rPr>
          <w:rFonts w:ascii="Arial" w:hAnsi="Arial" w:cs="Arial"/>
          <w:color w:val="000000"/>
          <w:sz w:val="22"/>
          <w:szCs w:val="22"/>
        </w:rPr>
      </w:pPr>
      <w:r w:rsidRPr="00646AA5">
        <w:rPr>
          <w:rFonts w:ascii="Arial" w:hAnsi="Arial" w:cs="Arial"/>
          <w:b/>
          <w:bCs/>
          <w:color w:val="000000"/>
          <w:sz w:val="22"/>
          <w:szCs w:val="22"/>
        </w:rPr>
        <w:t xml:space="preserve">modifiant la </w:t>
      </w:r>
      <w:r w:rsidRPr="005B549A">
        <w:rPr>
          <w:rFonts w:ascii="Arial" w:hAnsi="Arial" w:cs="Arial"/>
          <w:b/>
          <w:bCs/>
          <w:color w:val="000000"/>
          <w:sz w:val="22"/>
          <w:szCs w:val="22"/>
        </w:rPr>
        <w:t>loi modifiée</w:t>
      </w:r>
      <w:r>
        <w:rPr>
          <w:rFonts w:ascii="Arial" w:hAnsi="Arial" w:cs="Arial"/>
          <w:b/>
          <w:bCs/>
          <w:color w:val="000000"/>
          <w:sz w:val="22"/>
          <w:szCs w:val="22"/>
        </w:rPr>
        <w:t xml:space="preserve"> </w:t>
      </w:r>
      <w:r w:rsidRPr="004855D5">
        <w:rPr>
          <w:rFonts w:ascii="Arial" w:hAnsi="Arial" w:cs="Arial"/>
          <w:b/>
          <w:bCs/>
          <w:color w:val="000000"/>
          <w:sz w:val="22"/>
          <w:szCs w:val="22"/>
        </w:rPr>
        <w:t>du</w:t>
      </w:r>
      <w:r w:rsidRPr="00646AA5">
        <w:rPr>
          <w:rFonts w:ascii="Arial" w:hAnsi="Arial" w:cs="Arial"/>
          <w:b/>
          <w:bCs/>
          <w:color w:val="000000"/>
          <w:sz w:val="22"/>
          <w:szCs w:val="22"/>
        </w:rPr>
        <w:t xml:space="preserve"> 4 décembre 1967 concernant l’impôt sur le revenu</w:t>
      </w:r>
      <w:r>
        <w:rPr>
          <w:rFonts w:ascii="Arial" w:hAnsi="Arial" w:cs="Arial"/>
          <w:b/>
          <w:bCs/>
          <w:color w:val="000000"/>
          <w:sz w:val="22"/>
          <w:szCs w:val="22"/>
        </w:rPr>
        <w:t> </w:t>
      </w:r>
      <w:r w:rsidRPr="005B549A">
        <w:rPr>
          <w:rFonts w:ascii="Arial" w:hAnsi="Arial" w:cs="Arial"/>
          <w:b/>
          <w:bCs/>
          <w:color w:val="000000"/>
          <w:sz w:val="22"/>
          <w:szCs w:val="22"/>
        </w:rPr>
        <w:t>;</w:t>
      </w:r>
    </w:p>
    <w:p w:rsidR="00A365A3" w:rsidRPr="00741B07" w:rsidRDefault="00A365A3" w:rsidP="00A365A3">
      <w:pPr>
        <w:pStyle w:val="Pa4"/>
        <w:numPr>
          <w:ilvl w:val="0"/>
          <w:numId w:val="3"/>
        </w:numPr>
        <w:jc w:val="both"/>
        <w:rPr>
          <w:rFonts w:ascii="Arial" w:hAnsi="Arial" w:cs="Arial"/>
          <w:color w:val="000000"/>
          <w:sz w:val="22"/>
          <w:szCs w:val="22"/>
        </w:rPr>
      </w:pPr>
      <w:r w:rsidRPr="00646AA5">
        <w:rPr>
          <w:rFonts w:ascii="Arial" w:hAnsi="Arial" w:cs="Arial"/>
          <w:b/>
          <w:bCs/>
          <w:color w:val="000000"/>
          <w:sz w:val="22"/>
          <w:szCs w:val="22"/>
        </w:rPr>
        <w:t xml:space="preserve">abrogeant la loi </w:t>
      </w:r>
      <w:r w:rsidRPr="005B549A">
        <w:rPr>
          <w:rFonts w:ascii="Arial" w:hAnsi="Arial" w:cs="Arial"/>
          <w:b/>
          <w:bCs/>
          <w:color w:val="000000"/>
          <w:sz w:val="22"/>
          <w:szCs w:val="22"/>
        </w:rPr>
        <w:t>modifiée</w:t>
      </w:r>
      <w:r>
        <w:rPr>
          <w:rFonts w:ascii="Arial" w:hAnsi="Arial" w:cs="Arial"/>
          <w:b/>
          <w:bCs/>
          <w:color w:val="000000"/>
          <w:sz w:val="22"/>
          <w:szCs w:val="22"/>
        </w:rPr>
        <w:t xml:space="preserve"> </w:t>
      </w:r>
      <w:r w:rsidRPr="00646AA5">
        <w:rPr>
          <w:rFonts w:ascii="Arial" w:hAnsi="Arial" w:cs="Arial"/>
          <w:b/>
          <w:bCs/>
          <w:color w:val="000000"/>
          <w:sz w:val="22"/>
          <w:szCs w:val="22"/>
        </w:rPr>
        <w:t xml:space="preserve">du 9 mars 1987 ayant pour objet </w:t>
      </w:r>
      <w:r w:rsidRPr="005B549A">
        <w:rPr>
          <w:rFonts w:ascii="Arial" w:hAnsi="Arial" w:cs="Arial"/>
          <w:b/>
          <w:bCs/>
          <w:color w:val="000000"/>
          <w:sz w:val="22"/>
          <w:szCs w:val="22"/>
        </w:rPr>
        <w:t>1.</w:t>
      </w:r>
      <w:r>
        <w:rPr>
          <w:rFonts w:ascii="Arial" w:hAnsi="Arial" w:cs="Arial"/>
          <w:b/>
          <w:bCs/>
          <w:color w:val="000000"/>
          <w:sz w:val="22"/>
          <w:szCs w:val="22"/>
        </w:rPr>
        <w:t xml:space="preserve"> </w:t>
      </w:r>
      <w:r w:rsidRPr="00646AA5">
        <w:rPr>
          <w:rFonts w:ascii="Arial" w:hAnsi="Arial" w:cs="Arial"/>
          <w:b/>
          <w:bCs/>
          <w:color w:val="000000"/>
          <w:sz w:val="22"/>
          <w:szCs w:val="22"/>
        </w:rPr>
        <w:t>l’organisation de la recherche et du développement technologique dans le secteur public</w:t>
      </w:r>
      <w:r>
        <w:rPr>
          <w:rFonts w:ascii="Arial" w:hAnsi="Arial" w:cs="Arial"/>
          <w:b/>
          <w:bCs/>
          <w:color w:val="000000"/>
          <w:sz w:val="22"/>
          <w:szCs w:val="22"/>
        </w:rPr>
        <w:t> ;</w:t>
      </w:r>
      <w:r w:rsidRPr="005B549A">
        <w:rPr>
          <w:rFonts w:ascii="Arial" w:hAnsi="Arial" w:cs="Arial"/>
          <w:b/>
          <w:bCs/>
          <w:color w:val="000000"/>
          <w:sz w:val="22"/>
          <w:szCs w:val="22"/>
        </w:rPr>
        <w:t xml:space="preserve"> 2.</w:t>
      </w:r>
      <w:r w:rsidRPr="00646AA5">
        <w:rPr>
          <w:rFonts w:ascii="Arial" w:hAnsi="Arial" w:cs="Arial"/>
          <w:b/>
          <w:bCs/>
          <w:color w:val="000000"/>
          <w:sz w:val="22"/>
          <w:szCs w:val="22"/>
        </w:rPr>
        <w:t xml:space="preserve"> le transfert de technologie et la coopération scientifique et technique entre les entreprises et le secteur public</w:t>
      </w:r>
      <w:r>
        <w:rPr>
          <w:rFonts w:ascii="Arial" w:hAnsi="Arial" w:cs="Arial"/>
          <w:b/>
          <w:bCs/>
          <w:color w:val="000000"/>
          <w:sz w:val="22"/>
          <w:szCs w:val="22"/>
        </w:rPr>
        <w:t> </w:t>
      </w:r>
      <w:r w:rsidRPr="00741B07">
        <w:rPr>
          <w:rFonts w:ascii="Arial" w:hAnsi="Arial" w:cs="Arial"/>
          <w:b/>
          <w:bCs/>
          <w:color w:val="000000"/>
          <w:sz w:val="22"/>
          <w:szCs w:val="22"/>
        </w:rPr>
        <w:t>;</w:t>
      </w:r>
    </w:p>
    <w:p w:rsidR="00A365A3" w:rsidRPr="00646AA5" w:rsidRDefault="00A365A3" w:rsidP="00A365A3">
      <w:pPr>
        <w:pStyle w:val="Pa4"/>
        <w:numPr>
          <w:ilvl w:val="0"/>
          <w:numId w:val="3"/>
        </w:numPr>
        <w:jc w:val="both"/>
        <w:rPr>
          <w:rFonts w:ascii="Arial" w:hAnsi="Arial" w:cs="Arial"/>
          <w:color w:val="000000"/>
          <w:sz w:val="22"/>
          <w:szCs w:val="22"/>
        </w:rPr>
      </w:pPr>
      <w:r w:rsidRPr="00646AA5">
        <w:rPr>
          <w:rFonts w:ascii="Arial" w:hAnsi="Arial" w:cs="Arial"/>
          <w:b/>
          <w:bCs/>
          <w:color w:val="000000"/>
          <w:sz w:val="22"/>
          <w:szCs w:val="22"/>
        </w:rPr>
        <w:t>abrogeant la loi du 10 novembre 1989 portant création d’un Centre d’Etudes de Populations, de Pauvreté et de Politiques Socio-Economiques auprès du Ministre d’Etat</w:t>
      </w:r>
    </w:p>
    <w:p w:rsidR="00A365A3" w:rsidRDefault="00A365A3" w:rsidP="00A365A3">
      <w:pPr>
        <w:jc w:val="both"/>
        <w:rPr>
          <w:rFonts w:ascii="Arial" w:hAnsi="Arial" w:cs="Arial"/>
          <w:sz w:val="22"/>
          <w:szCs w:val="22"/>
        </w:rPr>
      </w:pPr>
    </w:p>
    <w:p w:rsidR="005E7361" w:rsidRDefault="005E7361" w:rsidP="00A365A3">
      <w:pPr>
        <w:jc w:val="both"/>
        <w:rPr>
          <w:rFonts w:ascii="Arial" w:hAnsi="Arial" w:cs="Arial"/>
          <w:bCs/>
          <w:kern w:val="36"/>
          <w:sz w:val="22"/>
          <w:szCs w:val="22"/>
          <w:lang w:val="fr-LU"/>
        </w:rPr>
      </w:pPr>
    </w:p>
    <w:p w:rsidR="00A365A3" w:rsidRDefault="000470CC" w:rsidP="00A365A3">
      <w:pPr>
        <w:jc w:val="both"/>
        <w:rPr>
          <w:rFonts w:ascii="Arial" w:hAnsi="Arial" w:cs="Arial"/>
          <w:bCs/>
          <w:kern w:val="36"/>
          <w:sz w:val="22"/>
          <w:szCs w:val="22"/>
          <w:lang w:val="fr-LU"/>
        </w:rPr>
      </w:pPr>
      <w:r>
        <w:rPr>
          <w:rFonts w:ascii="Arial" w:hAnsi="Arial" w:cs="Arial"/>
          <w:bCs/>
          <w:kern w:val="36"/>
          <w:sz w:val="22"/>
          <w:szCs w:val="22"/>
          <w:lang w:val="fr-LU"/>
        </w:rPr>
        <w:t xml:space="preserve">Le projet de loi vise à doter les organismes de recherche publics d’un </w:t>
      </w:r>
      <w:r w:rsidRPr="000470CC">
        <w:rPr>
          <w:rFonts w:ascii="Arial" w:hAnsi="Arial" w:cs="Arial"/>
          <w:bCs/>
          <w:kern w:val="36"/>
          <w:sz w:val="22"/>
          <w:szCs w:val="22"/>
          <w:lang w:val="fr-LU"/>
        </w:rPr>
        <w:t>nouveau cadre</w:t>
      </w:r>
      <w:r>
        <w:rPr>
          <w:rFonts w:ascii="Arial" w:hAnsi="Arial" w:cs="Arial"/>
          <w:bCs/>
          <w:kern w:val="36"/>
          <w:sz w:val="22"/>
          <w:szCs w:val="22"/>
          <w:lang w:val="fr-LU"/>
        </w:rPr>
        <w:t xml:space="preserve"> définissant à la fois leurs missions, leur fonctionnement et leurs relations avec l’Etat.</w:t>
      </w:r>
    </w:p>
    <w:p w:rsidR="00B009CC" w:rsidRDefault="00B009CC" w:rsidP="00A365A3">
      <w:pPr>
        <w:jc w:val="both"/>
        <w:rPr>
          <w:rFonts w:ascii="Arial" w:hAnsi="Arial" w:cs="Arial"/>
          <w:bCs/>
          <w:kern w:val="36"/>
          <w:sz w:val="22"/>
          <w:szCs w:val="22"/>
          <w:lang w:val="fr-LU"/>
        </w:rPr>
      </w:pPr>
    </w:p>
    <w:p w:rsidR="00B009CC" w:rsidRDefault="00B009CC" w:rsidP="00B009CC">
      <w:pPr>
        <w:numPr>
          <w:ilvl w:val="0"/>
          <w:numId w:val="4"/>
        </w:numPr>
        <w:jc w:val="both"/>
        <w:rPr>
          <w:rFonts w:ascii="Arial" w:hAnsi="Arial" w:cs="Arial"/>
          <w:sz w:val="22"/>
          <w:szCs w:val="22"/>
        </w:rPr>
      </w:pPr>
      <w:r>
        <w:rPr>
          <w:rFonts w:ascii="Arial" w:hAnsi="Arial" w:cs="Arial"/>
          <w:b/>
          <w:sz w:val="22"/>
          <w:szCs w:val="22"/>
        </w:rPr>
        <w:t>Statut</w:t>
      </w:r>
    </w:p>
    <w:p w:rsidR="00A365A3" w:rsidRDefault="00A365A3" w:rsidP="00A365A3">
      <w:pPr>
        <w:jc w:val="both"/>
        <w:rPr>
          <w:rFonts w:ascii="Arial" w:hAnsi="Arial" w:cs="Arial"/>
          <w:sz w:val="22"/>
          <w:szCs w:val="22"/>
        </w:rPr>
      </w:pPr>
    </w:p>
    <w:p w:rsidR="00A365A3" w:rsidRDefault="00B009CC" w:rsidP="00A365A3">
      <w:pPr>
        <w:jc w:val="both"/>
        <w:rPr>
          <w:rFonts w:ascii="Arial" w:hAnsi="Arial" w:cs="Arial"/>
          <w:sz w:val="22"/>
          <w:szCs w:val="22"/>
        </w:rPr>
      </w:pPr>
      <w:r>
        <w:rPr>
          <w:rFonts w:ascii="Arial" w:hAnsi="Arial" w:cs="Arial"/>
          <w:sz w:val="22"/>
          <w:szCs w:val="22"/>
        </w:rPr>
        <w:t>A</w:t>
      </w:r>
      <w:r w:rsidR="00A365A3">
        <w:rPr>
          <w:rFonts w:ascii="Arial" w:hAnsi="Arial" w:cs="Arial"/>
          <w:sz w:val="22"/>
          <w:szCs w:val="22"/>
        </w:rPr>
        <w:t xml:space="preserve"> l’heure actuelle, c’est la loi </w:t>
      </w:r>
      <w:r w:rsidR="002B7FA6">
        <w:rPr>
          <w:rFonts w:ascii="Arial" w:hAnsi="Arial" w:cs="Arial"/>
          <w:sz w:val="22"/>
          <w:szCs w:val="22"/>
        </w:rPr>
        <w:t xml:space="preserve">modifiée </w:t>
      </w:r>
      <w:r w:rsidR="00A365A3">
        <w:rPr>
          <w:rFonts w:ascii="Arial" w:hAnsi="Arial" w:cs="Arial"/>
          <w:sz w:val="22"/>
          <w:szCs w:val="22"/>
        </w:rPr>
        <w:t>du 9 mars 1987 ayant pour objet e.a. l’organisation de la recherche et du développement technologique dans le secteur public qui constitue le cadre général pour les</w:t>
      </w:r>
      <w:r w:rsidR="000470CC">
        <w:rPr>
          <w:rFonts w:ascii="Arial" w:hAnsi="Arial" w:cs="Arial"/>
          <w:sz w:val="22"/>
          <w:szCs w:val="22"/>
        </w:rPr>
        <w:t xml:space="preserve"> centres de recherche publics (</w:t>
      </w:r>
      <w:r w:rsidR="00A365A3">
        <w:rPr>
          <w:rFonts w:ascii="Arial" w:hAnsi="Arial" w:cs="Arial"/>
          <w:sz w:val="22"/>
          <w:szCs w:val="22"/>
        </w:rPr>
        <w:t>CRP</w:t>
      </w:r>
      <w:r w:rsidR="000470CC">
        <w:rPr>
          <w:rFonts w:ascii="Arial" w:hAnsi="Arial" w:cs="Arial"/>
          <w:sz w:val="22"/>
          <w:szCs w:val="22"/>
        </w:rPr>
        <w:t>)</w:t>
      </w:r>
      <w:r w:rsidR="00A365A3">
        <w:rPr>
          <w:rFonts w:ascii="Arial" w:hAnsi="Arial" w:cs="Arial"/>
          <w:sz w:val="22"/>
          <w:szCs w:val="22"/>
        </w:rPr>
        <w:t>. En vertu de cette loi, chacun des CRP a été créé par règlement grand-ducal auprès d’un organisme, service ou établissement d’enseignement supérieur ou universitaire public. Quant au CEPS, il a été mis en place par la loi du 10 novembre 1989 portant création d’un Centre d’Etudes de Populations, de Pauvreté et de Politiques Soc</w:t>
      </w:r>
      <w:r w:rsidR="002B7FA6">
        <w:rPr>
          <w:rFonts w:ascii="Arial" w:hAnsi="Arial" w:cs="Arial"/>
          <w:sz w:val="22"/>
          <w:szCs w:val="22"/>
        </w:rPr>
        <w:t>io-Economiques auprès du Minist</w:t>
      </w:r>
      <w:r w:rsidR="00A365A3">
        <w:rPr>
          <w:rFonts w:ascii="Arial" w:hAnsi="Arial" w:cs="Arial"/>
          <w:sz w:val="22"/>
          <w:szCs w:val="22"/>
        </w:rPr>
        <w:t>re d’Etat.</w:t>
      </w:r>
    </w:p>
    <w:p w:rsidR="00DD3E91" w:rsidRDefault="00DD3E91" w:rsidP="00A365A3">
      <w:pPr>
        <w:jc w:val="both"/>
        <w:rPr>
          <w:rFonts w:ascii="Arial" w:hAnsi="Arial" w:cs="Arial"/>
          <w:sz w:val="22"/>
          <w:szCs w:val="22"/>
        </w:rPr>
      </w:pPr>
    </w:p>
    <w:p w:rsidR="00A365A3" w:rsidRDefault="00A365A3" w:rsidP="00A365A3">
      <w:pPr>
        <w:jc w:val="both"/>
        <w:rPr>
          <w:rFonts w:ascii="Arial" w:hAnsi="Arial" w:cs="Arial"/>
          <w:sz w:val="22"/>
          <w:szCs w:val="22"/>
        </w:rPr>
      </w:pPr>
      <w:r>
        <w:rPr>
          <w:rFonts w:ascii="Arial" w:hAnsi="Arial" w:cs="Arial"/>
          <w:sz w:val="22"/>
          <w:szCs w:val="22"/>
        </w:rPr>
        <w:t xml:space="preserve">Le présent projet de loi a pour objet la définition d’un cadre général pour les CRP et pour le CEPS, ainsi que la création de chaque CRP sur base individuelle. </w:t>
      </w:r>
      <w:r w:rsidR="00966D02">
        <w:rPr>
          <w:rFonts w:ascii="Arial" w:hAnsi="Arial" w:cs="Arial"/>
          <w:sz w:val="22"/>
          <w:szCs w:val="22"/>
        </w:rPr>
        <w:t>Conformément à l’article 108</w:t>
      </w:r>
      <w:r w:rsidR="00966D02" w:rsidRPr="00305286">
        <w:rPr>
          <w:rFonts w:ascii="Arial" w:hAnsi="Arial" w:cs="Arial"/>
          <w:i/>
          <w:sz w:val="22"/>
          <w:szCs w:val="22"/>
        </w:rPr>
        <w:t>bis</w:t>
      </w:r>
      <w:r w:rsidR="00966D02">
        <w:rPr>
          <w:rFonts w:ascii="Arial" w:hAnsi="Arial" w:cs="Arial"/>
          <w:sz w:val="22"/>
          <w:szCs w:val="22"/>
        </w:rPr>
        <w:t xml:space="preserve"> de la Constitution</w:t>
      </w:r>
      <w:r w:rsidR="00B009CC">
        <w:rPr>
          <w:rFonts w:ascii="Arial" w:hAnsi="Arial" w:cs="Arial"/>
          <w:sz w:val="22"/>
          <w:szCs w:val="22"/>
        </w:rPr>
        <w:t xml:space="preserve">, la loi en projet </w:t>
      </w:r>
      <w:r>
        <w:rPr>
          <w:rFonts w:ascii="Arial" w:hAnsi="Arial" w:cs="Arial"/>
          <w:sz w:val="22"/>
          <w:szCs w:val="22"/>
        </w:rPr>
        <w:t>constitue</w:t>
      </w:r>
      <w:r w:rsidR="00B009CC">
        <w:rPr>
          <w:rFonts w:ascii="Arial" w:hAnsi="Arial" w:cs="Arial"/>
          <w:sz w:val="22"/>
          <w:szCs w:val="22"/>
        </w:rPr>
        <w:t xml:space="preserve"> désormais</w:t>
      </w:r>
      <w:r>
        <w:rPr>
          <w:rFonts w:ascii="Arial" w:hAnsi="Arial" w:cs="Arial"/>
          <w:sz w:val="22"/>
          <w:szCs w:val="22"/>
        </w:rPr>
        <w:t xml:space="preserve"> la base légale des CRP et du CEPS, tandis que la loi-cadre de 1987 et les règlements grand-ducaux portant</w:t>
      </w:r>
      <w:r w:rsidR="00966D02">
        <w:rPr>
          <w:rFonts w:ascii="Arial" w:hAnsi="Arial" w:cs="Arial"/>
          <w:sz w:val="22"/>
          <w:szCs w:val="22"/>
        </w:rPr>
        <w:t xml:space="preserve"> création des différents CRP s</w:t>
      </w:r>
      <w:r>
        <w:rPr>
          <w:rFonts w:ascii="Arial" w:hAnsi="Arial" w:cs="Arial"/>
          <w:sz w:val="22"/>
          <w:szCs w:val="22"/>
        </w:rPr>
        <w:t>ont abrogés, au même titre que la loi précitée du 10 novembre 1989 portant création du CEPS.</w:t>
      </w:r>
    </w:p>
    <w:p w:rsidR="00DD3E91" w:rsidRDefault="00DD3E91" w:rsidP="00A365A3">
      <w:pPr>
        <w:jc w:val="both"/>
        <w:rPr>
          <w:rFonts w:ascii="Arial" w:hAnsi="Arial" w:cs="Arial"/>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Chaque</w:t>
      </w:r>
      <w:r w:rsidRPr="008808CC">
        <w:rPr>
          <w:rFonts w:ascii="Arial" w:hAnsi="Arial" w:cs="Arial"/>
          <w:color w:val="000000"/>
          <w:sz w:val="22"/>
          <w:szCs w:val="22"/>
        </w:rPr>
        <w:t xml:space="preserve"> CRP est un établissement public, qui jouit de l’autonomie</w:t>
      </w:r>
      <w:r>
        <w:rPr>
          <w:rFonts w:ascii="Arial" w:hAnsi="Arial" w:cs="Arial"/>
          <w:color w:val="000000"/>
          <w:sz w:val="22"/>
          <w:szCs w:val="22"/>
        </w:rPr>
        <w:t xml:space="preserve"> juridique,</w:t>
      </w:r>
      <w:r w:rsidRPr="008808CC">
        <w:rPr>
          <w:rFonts w:ascii="Arial" w:hAnsi="Arial" w:cs="Arial"/>
          <w:color w:val="000000"/>
          <w:sz w:val="22"/>
          <w:szCs w:val="22"/>
        </w:rPr>
        <w:t xml:space="preserve"> financière, administrativ</w:t>
      </w:r>
      <w:r>
        <w:rPr>
          <w:rFonts w:ascii="Arial" w:hAnsi="Arial" w:cs="Arial"/>
          <w:color w:val="000000"/>
          <w:sz w:val="22"/>
          <w:szCs w:val="22"/>
        </w:rPr>
        <w:t>e et scientifique. Etant donné qu’autonomie et responsabilité vont de pair</w:t>
      </w:r>
      <w:r w:rsidRPr="008808CC">
        <w:rPr>
          <w:rFonts w:ascii="Arial" w:hAnsi="Arial" w:cs="Arial"/>
          <w:color w:val="000000"/>
          <w:sz w:val="22"/>
          <w:szCs w:val="22"/>
        </w:rPr>
        <w:t xml:space="preserve">, le présent projet de loi dispose que les </w:t>
      </w:r>
      <w:r w:rsidRPr="000470CC">
        <w:rPr>
          <w:rFonts w:ascii="Arial" w:hAnsi="Arial" w:cs="Arial"/>
          <w:color w:val="000000"/>
          <w:sz w:val="22"/>
          <w:szCs w:val="22"/>
        </w:rPr>
        <w:t>relations entre le CRP et l’Etat</w:t>
      </w:r>
      <w:r w:rsidR="00A72AB6">
        <w:rPr>
          <w:rFonts w:ascii="Arial" w:hAnsi="Arial" w:cs="Arial"/>
          <w:color w:val="000000"/>
          <w:sz w:val="22"/>
          <w:szCs w:val="22"/>
        </w:rPr>
        <w:t xml:space="preserve"> s</w:t>
      </w:r>
      <w:r w:rsidRPr="008808CC">
        <w:rPr>
          <w:rFonts w:ascii="Arial" w:hAnsi="Arial" w:cs="Arial"/>
          <w:color w:val="000000"/>
          <w:sz w:val="22"/>
          <w:szCs w:val="22"/>
        </w:rPr>
        <w:t xml:space="preserve">ont régies par une </w:t>
      </w:r>
      <w:r w:rsidRPr="000470CC">
        <w:rPr>
          <w:rFonts w:ascii="Arial" w:hAnsi="Arial" w:cs="Arial"/>
          <w:iCs/>
          <w:color w:val="000000"/>
          <w:sz w:val="22"/>
          <w:szCs w:val="22"/>
        </w:rPr>
        <w:t>convention pluriannuelle</w:t>
      </w:r>
      <w:r w:rsidRPr="008808CC">
        <w:rPr>
          <w:rFonts w:ascii="Arial" w:hAnsi="Arial" w:cs="Arial"/>
          <w:i/>
          <w:iCs/>
          <w:color w:val="000000"/>
          <w:sz w:val="22"/>
          <w:szCs w:val="22"/>
        </w:rPr>
        <w:t xml:space="preserve"> </w:t>
      </w:r>
      <w:r w:rsidR="00B009CC">
        <w:rPr>
          <w:rFonts w:ascii="Arial" w:hAnsi="Arial" w:cs="Arial"/>
          <w:color w:val="000000"/>
          <w:sz w:val="22"/>
          <w:szCs w:val="22"/>
        </w:rPr>
        <w:t>qui porte</w:t>
      </w:r>
      <w:r w:rsidRPr="008808CC">
        <w:rPr>
          <w:rFonts w:ascii="Arial" w:hAnsi="Arial" w:cs="Arial"/>
          <w:color w:val="000000"/>
          <w:sz w:val="22"/>
          <w:szCs w:val="22"/>
        </w:rPr>
        <w:t>, d’une part, sur la politique générale du CRP, ses choix stratégiques, ses activités</w:t>
      </w:r>
      <w:r>
        <w:rPr>
          <w:rFonts w:ascii="Arial" w:hAnsi="Arial" w:cs="Arial"/>
          <w:color w:val="000000"/>
          <w:sz w:val="22"/>
          <w:szCs w:val="22"/>
        </w:rPr>
        <w:t>,</w:t>
      </w:r>
      <w:r w:rsidRPr="008808CC">
        <w:rPr>
          <w:rFonts w:ascii="Arial" w:hAnsi="Arial" w:cs="Arial"/>
          <w:color w:val="000000"/>
          <w:sz w:val="22"/>
          <w:szCs w:val="22"/>
        </w:rPr>
        <w:t xml:space="preserve"> ainsi que ses objectifs à atteindre</w:t>
      </w:r>
      <w:r>
        <w:rPr>
          <w:rFonts w:ascii="Arial" w:hAnsi="Arial" w:cs="Arial"/>
          <w:color w:val="000000"/>
          <w:sz w:val="22"/>
          <w:szCs w:val="22"/>
        </w:rPr>
        <w:t>,</w:t>
      </w:r>
      <w:r w:rsidRPr="008808CC">
        <w:rPr>
          <w:rFonts w:ascii="Arial" w:hAnsi="Arial" w:cs="Arial"/>
          <w:color w:val="000000"/>
          <w:sz w:val="22"/>
          <w:szCs w:val="22"/>
        </w:rPr>
        <w:t xml:space="preserve"> et, d’autre part, sur les moyens mis à disposition par l’Etat selon les procédures budgétaires en vigueur. </w:t>
      </w:r>
    </w:p>
    <w:p w:rsidR="00B009CC" w:rsidRDefault="00B009CC" w:rsidP="00A365A3">
      <w:pPr>
        <w:autoSpaceDE w:val="0"/>
        <w:autoSpaceDN w:val="0"/>
        <w:adjustRightInd w:val="0"/>
        <w:spacing w:line="201" w:lineRule="atLeast"/>
        <w:jc w:val="both"/>
        <w:rPr>
          <w:rFonts w:ascii="Arial" w:hAnsi="Arial" w:cs="Arial"/>
          <w:color w:val="000000"/>
          <w:sz w:val="22"/>
          <w:szCs w:val="22"/>
        </w:rPr>
      </w:pPr>
    </w:p>
    <w:p w:rsidR="00B009CC" w:rsidRPr="00B009CC" w:rsidRDefault="00B009CC" w:rsidP="00B009CC">
      <w:pPr>
        <w:numPr>
          <w:ilvl w:val="0"/>
          <w:numId w:val="4"/>
        </w:numPr>
        <w:autoSpaceDE w:val="0"/>
        <w:autoSpaceDN w:val="0"/>
        <w:adjustRightInd w:val="0"/>
        <w:spacing w:line="201" w:lineRule="atLeast"/>
        <w:jc w:val="both"/>
        <w:rPr>
          <w:rFonts w:ascii="Arial" w:hAnsi="Arial" w:cs="Arial"/>
          <w:b/>
          <w:color w:val="000000"/>
          <w:sz w:val="22"/>
          <w:szCs w:val="22"/>
        </w:rPr>
      </w:pPr>
      <w:r>
        <w:rPr>
          <w:rFonts w:ascii="Arial" w:hAnsi="Arial" w:cs="Arial"/>
          <w:b/>
          <w:color w:val="000000"/>
          <w:sz w:val="22"/>
          <w:szCs w:val="22"/>
        </w:rPr>
        <w:t>Missions</w:t>
      </w:r>
    </w:p>
    <w:p w:rsidR="00A365A3" w:rsidRDefault="00A365A3" w:rsidP="00A365A3">
      <w:pPr>
        <w:jc w:val="both"/>
        <w:rPr>
          <w:rFonts w:ascii="Arial" w:hAnsi="Arial" w:cs="Arial"/>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 xml:space="preserve">Le projet de loi reprend comme </w:t>
      </w:r>
      <w:r w:rsidRPr="000470CC">
        <w:rPr>
          <w:rFonts w:ascii="Arial" w:hAnsi="Arial" w:cs="Arial"/>
          <w:color w:val="000000"/>
          <w:sz w:val="22"/>
          <w:szCs w:val="22"/>
        </w:rPr>
        <w:t>missions</w:t>
      </w:r>
      <w:r>
        <w:rPr>
          <w:rFonts w:ascii="Arial" w:hAnsi="Arial" w:cs="Arial"/>
          <w:color w:val="000000"/>
          <w:sz w:val="22"/>
          <w:szCs w:val="22"/>
        </w:rPr>
        <w:t xml:space="preserve"> générales des CRP la plupart des missions retenues dans la loi précitée du 9 mars 1987 et les précise davanta</w:t>
      </w:r>
      <w:r w:rsidR="000470CC">
        <w:rPr>
          <w:rFonts w:ascii="Arial" w:hAnsi="Arial" w:cs="Arial"/>
          <w:color w:val="000000"/>
          <w:sz w:val="22"/>
          <w:szCs w:val="22"/>
        </w:rPr>
        <w:t>ge</w:t>
      </w:r>
      <w:r>
        <w:rPr>
          <w:rFonts w:ascii="Arial" w:hAnsi="Arial" w:cs="Arial"/>
          <w:color w:val="000000"/>
          <w:sz w:val="22"/>
          <w:szCs w:val="22"/>
        </w:rPr>
        <w:t xml:space="preserve">. </w:t>
      </w:r>
      <w:r w:rsidRPr="002A6F5D">
        <w:rPr>
          <w:rFonts w:ascii="Arial" w:hAnsi="Arial" w:cs="Arial"/>
          <w:color w:val="000000"/>
          <w:sz w:val="22"/>
          <w:szCs w:val="22"/>
        </w:rPr>
        <w:t>Il renforce la première et principale mission qui est d’entreprendre des activités de recherche, de développement et d’innovation</w:t>
      </w:r>
      <w:r>
        <w:rPr>
          <w:rFonts w:ascii="Arial" w:hAnsi="Arial" w:cs="Arial"/>
          <w:color w:val="000000"/>
          <w:sz w:val="22"/>
          <w:szCs w:val="22"/>
        </w:rPr>
        <w:t>,</w:t>
      </w:r>
      <w:r w:rsidRPr="002A6F5D">
        <w:rPr>
          <w:rFonts w:ascii="Arial" w:hAnsi="Arial" w:cs="Arial"/>
          <w:color w:val="000000"/>
          <w:sz w:val="22"/>
          <w:szCs w:val="22"/>
        </w:rPr>
        <w:t xml:space="preserve"> afin de promouvoir le transfert de connaissances et de technologies. Cette mission peut inclure ponctuellement la recherche fondamentale</w:t>
      </w:r>
      <w:r>
        <w:rPr>
          <w:rFonts w:ascii="Arial" w:hAnsi="Arial" w:cs="Arial"/>
          <w:color w:val="000000"/>
          <w:sz w:val="22"/>
          <w:szCs w:val="22"/>
        </w:rPr>
        <w:t xml:space="preserve"> orientée,</w:t>
      </w:r>
      <w:r w:rsidRPr="002A6F5D">
        <w:rPr>
          <w:rFonts w:ascii="Arial" w:hAnsi="Arial" w:cs="Arial"/>
          <w:color w:val="000000"/>
          <w:sz w:val="22"/>
          <w:szCs w:val="22"/>
        </w:rPr>
        <w:t xml:space="preserve"> mais la priorité des CRP devrait être la recherche appliquée en faveur du développement socio-économique du pays. D’autre part</w:t>
      </w:r>
      <w:r>
        <w:rPr>
          <w:rFonts w:ascii="Arial" w:hAnsi="Arial" w:cs="Arial"/>
          <w:color w:val="000000"/>
          <w:sz w:val="22"/>
          <w:szCs w:val="22"/>
        </w:rPr>
        <w:t>,</w:t>
      </w:r>
      <w:r w:rsidRPr="002A6F5D">
        <w:rPr>
          <w:rFonts w:ascii="Arial" w:hAnsi="Arial" w:cs="Arial"/>
          <w:color w:val="000000"/>
          <w:sz w:val="22"/>
          <w:szCs w:val="22"/>
        </w:rPr>
        <w:t xml:space="preserve"> cette mission peut en partie inclure le développement technologique en vue du développement de produits matériels, de procédés de production et de services. </w:t>
      </w:r>
      <w:r>
        <w:rPr>
          <w:rFonts w:ascii="Arial" w:hAnsi="Arial" w:cs="Arial"/>
          <w:color w:val="000000"/>
          <w:sz w:val="22"/>
          <w:szCs w:val="22"/>
        </w:rPr>
        <w:t xml:space="preserve">Dans ce contexte est encouragée la coopération scientifique et technologique au niveau national et international. </w:t>
      </w:r>
      <w:r w:rsidRPr="002A6F5D">
        <w:rPr>
          <w:rFonts w:ascii="Arial" w:hAnsi="Arial" w:cs="Arial"/>
          <w:color w:val="000000"/>
          <w:sz w:val="22"/>
          <w:szCs w:val="22"/>
        </w:rPr>
        <w:t>Finalement</w:t>
      </w:r>
      <w:r>
        <w:rPr>
          <w:rFonts w:ascii="Arial" w:hAnsi="Arial" w:cs="Arial"/>
          <w:color w:val="000000"/>
          <w:sz w:val="22"/>
          <w:szCs w:val="22"/>
        </w:rPr>
        <w:t>,</w:t>
      </w:r>
      <w:r w:rsidRPr="002A6F5D">
        <w:rPr>
          <w:rFonts w:ascii="Arial" w:hAnsi="Arial" w:cs="Arial"/>
          <w:color w:val="000000"/>
          <w:sz w:val="22"/>
          <w:szCs w:val="22"/>
        </w:rPr>
        <w:t xml:space="preserve"> cette mission inclut les activités liées à l’innovation</w:t>
      </w:r>
      <w:r>
        <w:rPr>
          <w:rFonts w:ascii="Arial" w:hAnsi="Arial" w:cs="Arial"/>
          <w:color w:val="000000"/>
          <w:sz w:val="22"/>
          <w:szCs w:val="22"/>
        </w:rPr>
        <w:t>,</w:t>
      </w:r>
      <w:r w:rsidRPr="002A6F5D">
        <w:rPr>
          <w:rFonts w:ascii="Arial" w:hAnsi="Arial" w:cs="Arial"/>
          <w:color w:val="000000"/>
          <w:sz w:val="22"/>
          <w:szCs w:val="22"/>
        </w:rPr>
        <w:t xml:space="preserve"> c’est-à-dire celles qui valorisent les résultats des activités de la recherche publique.</w:t>
      </w:r>
      <w:r>
        <w:rPr>
          <w:rFonts w:ascii="Arial" w:hAnsi="Arial" w:cs="Arial"/>
          <w:color w:val="000000"/>
          <w:sz w:val="22"/>
          <w:szCs w:val="22"/>
        </w:rPr>
        <w:t xml:space="preserve"> Pour </w:t>
      </w:r>
      <w:r>
        <w:rPr>
          <w:rFonts w:ascii="Arial" w:hAnsi="Arial" w:cs="Arial"/>
          <w:color w:val="000000"/>
          <w:sz w:val="22"/>
          <w:szCs w:val="22"/>
        </w:rPr>
        <w:lastRenderedPageBreak/>
        <w:t xml:space="preserve">favoriser la création de nouvelles activités </w:t>
      </w:r>
      <w:r w:rsidR="00B009CC">
        <w:rPr>
          <w:rFonts w:ascii="Arial" w:hAnsi="Arial" w:cs="Arial"/>
          <w:color w:val="000000"/>
          <w:sz w:val="22"/>
          <w:szCs w:val="22"/>
        </w:rPr>
        <w:t>économiques, un poids accru est</w:t>
      </w:r>
      <w:r>
        <w:rPr>
          <w:rFonts w:ascii="Arial" w:hAnsi="Arial" w:cs="Arial"/>
          <w:color w:val="000000"/>
          <w:sz w:val="22"/>
          <w:szCs w:val="22"/>
        </w:rPr>
        <w:t xml:space="preserve"> accordé à la création de </w:t>
      </w:r>
      <w:r w:rsidRPr="00943569">
        <w:rPr>
          <w:rFonts w:ascii="Arial" w:hAnsi="Arial" w:cs="Arial"/>
          <w:i/>
          <w:color w:val="000000"/>
          <w:sz w:val="22"/>
          <w:szCs w:val="22"/>
        </w:rPr>
        <w:t>spin-offs</w:t>
      </w:r>
      <w:r>
        <w:rPr>
          <w:rFonts w:ascii="Arial" w:hAnsi="Arial" w:cs="Arial"/>
          <w:color w:val="000000"/>
          <w:sz w:val="22"/>
          <w:szCs w:val="22"/>
        </w:rPr>
        <w:t xml:space="preserve"> et de </w:t>
      </w:r>
      <w:r>
        <w:rPr>
          <w:rFonts w:ascii="Arial" w:hAnsi="Arial" w:cs="Arial"/>
          <w:i/>
          <w:color w:val="000000"/>
          <w:sz w:val="22"/>
          <w:szCs w:val="22"/>
        </w:rPr>
        <w:t>start</w:t>
      </w:r>
      <w:r w:rsidRPr="00943569">
        <w:rPr>
          <w:rFonts w:ascii="Arial" w:hAnsi="Arial" w:cs="Arial"/>
          <w:i/>
          <w:color w:val="000000"/>
          <w:sz w:val="22"/>
          <w:szCs w:val="22"/>
        </w:rPr>
        <w:t>-ups</w:t>
      </w:r>
      <w:r>
        <w:rPr>
          <w:rFonts w:ascii="Arial" w:hAnsi="Arial" w:cs="Arial"/>
          <w:color w:val="000000"/>
          <w:sz w:val="22"/>
          <w:szCs w:val="22"/>
        </w:rPr>
        <w:t>.</w:t>
      </w:r>
    </w:p>
    <w:p w:rsidR="00DD3E91" w:rsidRPr="002A6F5D" w:rsidRDefault="00DD3E91" w:rsidP="00A365A3">
      <w:pPr>
        <w:autoSpaceDE w:val="0"/>
        <w:autoSpaceDN w:val="0"/>
        <w:adjustRightInd w:val="0"/>
        <w:spacing w:line="201" w:lineRule="atLeast"/>
        <w:jc w:val="both"/>
        <w:rPr>
          <w:rFonts w:ascii="Arial" w:hAnsi="Arial" w:cs="Arial"/>
          <w:color w:val="000000"/>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Par ailleurs, les CRP sont désormais explicitement appelés à contribuer à la formation du personnel de recherche, notamment par l’encadrement des doctorants et la participation à des écoles doctorales, ainsi qu’à favoriser la mobilité du personnel de recher</w:t>
      </w:r>
      <w:r w:rsidR="00A72AB6">
        <w:rPr>
          <w:rFonts w:ascii="Arial" w:hAnsi="Arial" w:cs="Arial"/>
          <w:color w:val="000000"/>
          <w:sz w:val="22"/>
          <w:szCs w:val="22"/>
        </w:rPr>
        <w:t>che. A préciser</w:t>
      </w:r>
      <w:r>
        <w:rPr>
          <w:rFonts w:ascii="Arial" w:hAnsi="Arial" w:cs="Arial"/>
          <w:color w:val="000000"/>
          <w:sz w:val="22"/>
          <w:szCs w:val="22"/>
        </w:rPr>
        <w:t xml:space="preserve"> que les CRP ne sont toutefois pas habilités à délivrer des diplômes de doctorat, la formation de doctorants se faisant en collaboration avec l’Université du Luxembourg ou avec d’autres universités.</w:t>
      </w:r>
    </w:p>
    <w:p w:rsidR="00DD3E91" w:rsidRDefault="00DD3E91" w:rsidP="00A365A3">
      <w:pPr>
        <w:autoSpaceDE w:val="0"/>
        <w:autoSpaceDN w:val="0"/>
        <w:adjustRightInd w:val="0"/>
        <w:spacing w:line="201" w:lineRule="atLeast"/>
        <w:jc w:val="both"/>
        <w:rPr>
          <w:rFonts w:ascii="Arial" w:hAnsi="Arial" w:cs="Arial"/>
          <w:color w:val="000000"/>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Les CRP sont en outre censés participer à la promotion de la culture scientifique et contribuer à la définition et à l’évaluation des politiques nationales.</w:t>
      </w:r>
    </w:p>
    <w:p w:rsidR="00DD3E91" w:rsidRDefault="00DD3E91" w:rsidP="00A365A3">
      <w:pPr>
        <w:autoSpaceDE w:val="0"/>
        <w:autoSpaceDN w:val="0"/>
        <w:adjustRightInd w:val="0"/>
        <w:spacing w:line="201" w:lineRule="atLeast"/>
        <w:jc w:val="both"/>
        <w:rPr>
          <w:rFonts w:ascii="Arial" w:hAnsi="Arial" w:cs="Arial"/>
          <w:color w:val="000000"/>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En vue de mettre en exergue la complémentarité des centres de recherche publics, l</w:t>
      </w:r>
      <w:r w:rsidR="00E901B1">
        <w:rPr>
          <w:rFonts w:ascii="Arial" w:hAnsi="Arial" w:cs="Arial"/>
          <w:color w:val="000000"/>
          <w:sz w:val="22"/>
          <w:szCs w:val="22"/>
        </w:rPr>
        <w:t>e projet de loi</w:t>
      </w:r>
      <w:r>
        <w:rPr>
          <w:rFonts w:ascii="Arial" w:hAnsi="Arial" w:cs="Arial"/>
          <w:color w:val="000000"/>
          <w:sz w:val="22"/>
          <w:szCs w:val="22"/>
        </w:rPr>
        <w:t xml:space="preserve"> définit </w:t>
      </w:r>
      <w:r w:rsidR="00A72AB6">
        <w:rPr>
          <w:rFonts w:ascii="Arial" w:hAnsi="Arial" w:cs="Arial"/>
          <w:color w:val="000000"/>
          <w:sz w:val="22"/>
          <w:szCs w:val="22"/>
        </w:rPr>
        <w:t>en outre</w:t>
      </w:r>
      <w:r>
        <w:rPr>
          <w:rFonts w:ascii="Arial" w:hAnsi="Arial" w:cs="Arial"/>
          <w:color w:val="000000"/>
          <w:sz w:val="22"/>
          <w:szCs w:val="22"/>
        </w:rPr>
        <w:t xml:space="preserve"> des missions spécifiques </w:t>
      </w:r>
      <w:r w:rsidR="00E901B1">
        <w:rPr>
          <w:rFonts w:ascii="Arial" w:hAnsi="Arial" w:cs="Arial"/>
          <w:color w:val="000000"/>
          <w:sz w:val="22"/>
          <w:szCs w:val="22"/>
        </w:rPr>
        <w:t>pour chaque CRP</w:t>
      </w:r>
      <w:r>
        <w:rPr>
          <w:rFonts w:ascii="Arial" w:hAnsi="Arial" w:cs="Arial"/>
          <w:color w:val="000000"/>
          <w:sz w:val="22"/>
          <w:szCs w:val="22"/>
        </w:rPr>
        <w:t xml:space="preserve">. </w:t>
      </w:r>
    </w:p>
    <w:p w:rsidR="00E901B1" w:rsidRDefault="00E901B1" w:rsidP="00A365A3">
      <w:pPr>
        <w:autoSpaceDE w:val="0"/>
        <w:autoSpaceDN w:val="0"/>
        <w:adjustRightInd w:val="0"/>
        <w:spacing w:line="201" w:lineRule="atLeast"/>
        <w:jc w:val="both"/>
        <w:rPr>
          <w:rFonts w:ascii="Arial" w:hAnsi="Arial" w:cs="Arial"/>
          <w:color w:val="000000"/>
          <w:sz w:val="22"/>
          <w:szCs w:val="22"/>
        </w:rPr>
      </w:pPr>
    </w:p>
    <w:p w:rsidR="00E901B1" w:rsidRDefault="00E901B1" w:rsidP="00E901B1">
      <w:pPr>
        <w:numPr>
          <w:ilvl w:val="0"/>
          <w:numId w:val="4"/>
        </w:numPr>
        <w:autoSpaceDE w:val="0"/>
        <w:autoSpaceDN w:val="0"/>
        <w:adjustRightInd w:val="0"/>
        <w:spacing w:line="201" w:lineRule="atLeast"/>
        <w:jc w:val="both"/>
        <w:rPr>
          <w:rFonts w:ascii="Arial" w:hAnsi="Arial" w:cs="Arial"/>
          <w:color w:val="000000"/>
          <w:sz w:val="22"/>
          <w:szCs w:val="22"/>
        </w:rPr>
      </w:pPr>
      <w:r>
        <w:rPr>
          <w:rFonts w:ascii="Arial" w:hAnsi="Arial" w:cs="Arial"/>
          <w:b/>
          <w:color w:val="000000"/>
          <w:sz w:val="22"/>
          <w:szCs w:val="22"/>
        </w:rPr>
        <w:t>Organes et gouvernance</w:t>
      </w:r>
    </w:p>
    <w:p w:rsidR="000470CC" w:rsidRDefault="000470CC" w:rsidP="00A365A3">
      <w:pPr>
        <w:autoSpaceDE w:val="0"/>
        <w:autoSpaceDN w:val="0"/>
        <w:adjustRightInd w:val="0"/>
        <w:spacing w:line="201" w:lineRule="atLeast"/>
        <w:jc w:val="both"/>
        <w:rPr>
          <w:rFonts w:ascii="Arial" w:hAnsi="Arial" w:cs="Arial"/>
          <w:color w:val="000000"/>
          <w:sz w:val="22"/>
          <w:szCs w:val="22"/>
        </w:rPr>
      </w:pPr>
    </w:p>
    <w:p w:rsidR="00DD3E91" w:rsidRDefault="00E901B1" w:rsidP="00A8141D">
      <w:pPr>
        <w:autoSpaceDE w:val="0"/>
        <w:autoSpaceDN w:val="0"/>
        <w:adjustRightInd w:val="0"/>
        <w:spacing w:line="201" w:lineRule="atLeast"/>
        <w:jc w:val="both"/>
        <w:rPr>
          <w:rFonts w:ascii="Arial" w:hAnsi="Arial" w:cs="Arial"/>
          <w:color w:val="000000"/>
          <w:sz w:val="22"/>
          <w:szCs w:val="22"/>
        </w:rPr>
      </w:pPr>
      <w:r>
        <w:rPr>
          <w:rFonts w:ascii="Arial" w:hAnsi="Arial" w:cs="Arial"/>
          <w:sz w:val="22"/>
          <w:szCs w:val="22"/>
          <w:lang w:val="fr-LU"/>
        </w:rPr>
        <w:t>L</w:t>
      </w:r>
      <w:r w:rsidR="00A365A3">
        <w:rPr>
          <w:rFonts w:ascii="Arial" w:hAnsi="Arial" w:cs="Arial"/>
          <w:sz w:val="22"/>
          <w:szCs w:val="22"/>
          <w:lang w:val="fr-LU"/>
        </w:rPr>
        <w:t xml:space="preserve">e </w:t>
      </w:r>
      <w:r w:rsidR="00A365A3" w:rsidRPr="00053360">
        <w:rPr>
          <w:rFonts w:ascii="Arial" w:hAnsi="Arial" w:cs="Arial"/>
          <w:i/>
          <w:sz w:val="22"/>
          <w:szCs w:val="22"/>
          <w:lang w:val="fr-LU"/>
        </w:rPr>
        <w:t>conseil d’administration</w:t>
      </w:r>
      <w:r w:rsidR="00A365A3">
        <w:rPr>
          <w:rFonts w:ascii="Arial" w:hAnsi="Arial" w:cs="Arial"/>
          <w:sz w:val="22"/>
          <w:szCs w:val="22"/>
          <w:lang w:val="fr-LU"/>
        </w:rPr>
        <w:t xml:space="preserve"> </w:t>
      </w:r>
      <w:r w:rsidR="00A365A3">
        <w:rPr>
          <w:rFonts w:ascii="Arial" w:hAnsi="Arial" w:cs="Arial"/>
          <w:color w:val="000000"/>
          <w:sz w:val="22"/>
          <w:szCs w:val="22"/>
        </w:rPr>
        <w:t>est désormais</w:t>
      </w:r>
      <w:r w:rsidR="00A365A3" w:rsidRPr="00053360">
        <w:rPr>
          <w:rFonts w:ascii="Arial" w:hAnsi="Arial" w:cs="Arial"/>
          <w:color w:val="000000"/>
          <w:sz w:val="22"/>
          <w:szCs w:val="22"/>
        </w:rPr>
        <w:t xml:space="preserve"> composé uniquement de perso</w:t>
      </w:r>
      <w:r w:rsidR="00A365A3">
        <w:rPr>
          <w:rFonts w:ascii="Arial" w:hAnsi="Arial" w:cs="Arial"/>
          <w:color w:val="000000"/>
          <w:sz w:val="22"/>
          <w:szCs w:val="22"/>
        </w:rPr>
        <w:t>nnalités externes au CRP. Afin</w:t>
      </w:r>
      <w:r w:rsidR="00A365A3" w:rsidRPr="00053360">
        <w:rPr>
          <w:rFonts w:ascii="Arial" w:hAnsi="Arial" w:cs="Arial"/>
          <w:color w:val="000000"/>
          <w:sz w:val="22"/>
          <w:szCs w:val="22"/>
        </w:rPr>
        <w:t xml:space="preserve"> de lui permettre de mieux assumer son nouveau rôle à caractère plus stratégique</w:t>
      </w:r>
      <w:r w:rsidR="00A365A3">
        <w:rPr>
          <w:rFonts w:ascii="Arial" w:hAnsi="Arial" w:cs="Arial"/>
          <w:color w:val="000000"/>
          <w:sz w:val="22"/>
          <w:szCs w:val="22"/>
        </w:rPr>
        <w:t>, ses membres s</w:t>
      </w:r>
      <w:r w:rsidR="00A365A3" w:rsidRPr="00053360">
        <w:rPr>
          <w:rFonts w:ascii="Arial" w:hAnsi="Arial" w:cs="Arial"/>
          <w:color w:val="000000"/>
          <w:sz w:val="22"/>
          <w:szCs w:val="22"/>
        </w:rPr>
        <w:t>ont uniquement choisis en raison de leur compétence et de leur expertise en matière de recherche et de gestion de programmes et de projets scientifiques ainsi que de valorisation de la recherche. En vue d’un meilleur fonctionnement</w:t>
      </w:r>
      <w:r w:rsidR="00A365A3">
        <w:rPr>
          <w:rFonts w:ascii="Arial" w:hAnsi="Arial" w:cs="Arial"/>
          <w:color w:val="000000"/>
          <w:sz w:val="22"/>
          <w:szCs w:val="22"/>
        </w:rPr>
        <w:t>, le nombre d</w:t>
      </w:r>
      <w:r w:rsidR="00A365A3" w:rsidRPr="00053360">
        <w:rPr>
          <w:rFonts w:ascii="Arial" w:hAnsi="Arial" w:cs="Arial"/>
          <w:color w:val="000000"/>
          <w:sz w:val="22"/>
          <w:szCs w:val="22"/>
        </w:rPr>
        <w:t>es membres</w:t>
      </w:r>
      <w:r w:rsidR="00A365A3">
        <w:rPr>
          <w:rFonts w:ascii="Arial" w:hAnsi="Arial" w:cs="Arial"/>
          <w:color w:val="000000"/>
          <w:sz w:val="22"/>
          <w:szCs w:val="22"/>
        </w:rPr>
        <w:t xml:space="preserve"> du conseil d’administration est</w:t>
      </w:r>
      <w:r w:rsidR="00A365A3" w:rsidRPr="00053360">
        <w:rPr>
          <w:rFonts w:ascii="Arial" w:hAnsi="Arial" w:cs="Arial"/>
          <w:color w:val="000000"/>
          <w:sz w:val="22"/>
          <w:szCs w:val="22"/>
        </w:rPr>
        <w:t xml:space="preserve"> réduit</w:t>
      </w:r>
      <w:r w:rsidR="00A365A3">
        <w:rPr>
          <w:rFonts w:ascii="Arial" w:hAnsi="Arial" w:cs="Arial"/>
          <w:color w:val="000000"/>
          <w:sz w:val="22"/>
          <w:szCs w:val="22"/>
        </w:rPr>
        <w:t xml:space="preserve"> d’ac</w:t>
      </w:r>
      <w:r w:rsidR="005736C4">
        <w:rPr>
          <w:rFonts w:ascii="Arial" w:hAnsi="Arial" w:cs="Arial"/>
          <w:color w:val="000000"/>
          <w:sz w:val="22"/>
          <w:szCs w:val="22"/>
        </w:rPr>
        <w:t>tuellement dix à neuf</w:t>
      </w:r>
      <w:r w:rsidR="00A365A3" w:rsidRPr="00053360">
        <w:rPr>
          <w:rFonts w:ascii="Arial" w:hAnsi="Arial" w:cs="Arial"/>
          <w:color w:val="000000"/>
          <w:sz w:val="22"/>
          <w:szCs w:val="22"/>
        </w:rPr>
        <w:t xml:space="preserve">. Les représentations d’office de différents ministres </w:t>
      </w:r>
      <w:r w:rsidR="00A365A3">
        <w:rPr>
          <w:rFonts w:ascii="Arial" w:hAnsi="Arial" w:cs="Arial"/>
          <w:color w:val="000000"/>
          <w:sz w:val="22"/>
          <w:szCs w:val="22"/>
        </w:rPr>
        <w:t>au conseil d’administration sont</w:t>
      </w:r>
      <w:r w:rsidR="00A365A3" w:rsidRPr="00053360">
        <w:rPr>
          <w:rFonts w:ascii="Arial" w:hAnsi="Arial" w:cs="Arial"/>
          <w:color w:val="000000"/>
          <w:sz w:val="22"/>
          <w:szCs w:val="22"/>
        </w:rPr>
        <w:t xml:space="preserve"> abolies.</w:t>
      </w:r>
      <w:r w:rsidR="00A8141D" w:rsidRPr="00A8141D">
        <w:rPr>
          <w:rFonts w:ascii="Arial" w:hAnsi="Arial" w:cs="Arial"/>
          <w:color w:val="000000"/>
          <w:sz w:val="22"/>
          <w:szCs w:val="22"/>
        </w:rPr>
        <w:t xml:space="preserve"> </w:t>
      </w:r>
    </w:p>
    <w:p w:rsidR="00DD3E91" w:rsidRDefault="00DD3E91" w:rsidP="00A8141D">
      <w:pPr>
        <w:autoSpaceDE w:val="0"/>
        <w:autoSpaceDN w:val="0"/>
        <w:adjustRightInd w:val="0"/>
        <w:spacing w:line="201" w:lineRule="atLeast"/>
        <w:jc w:val="both"/>
        <w:rPr>
          <w:rFonts w:ascii="Arial" w:hAnsi="Arial" w:cs="Arial"/>
          <w:color w:val="000000"/>
          <w:sz w:val="22"/>
          <w:szCs w:val="22"/>
        </w:rPr>
      </w:pPr>
    </w:p>
    <w:p w:rsidR="00A8141D" w:rsidRDefault="00A8141D" w:rsidP="00A8141D">
      <w:pPr>
        <w:autoSpaceDE w:val="0"/>
        <w:autoSpaceDN w:val="0"/>
        <w:adjustRightInd w:val="0"/>
        <w:spacing w:line="201" w:lineRule="atLeast"/>
        <w:jc w:val="both"/>
        <w:rPr>
          <w:rFonts w:ascii="Arial" w:hAnsi="Arial" w:cs="Arial"/>
          <w:sz w:val="22"/>
          <w:szCs w:val="22"/>
        </w:rPr>
      </w:pPr>
      <w:r>
        <w:rPr>
          <w:rFonts w:ascii="Arial" w:hAnsi="Arial" w:cs="Arial"/>
          <w:color w:val="000000"/>
          <w:sz w:val="22"/>
          <w:szCs w:val="22"/>
        </w:rPr>
        <w:t xml:space="preserve">En contrepartie, la fonction de </w:t>
      </w:r>
      <w:r w:rsidRPr="00A8141D">
        <w:rPr>
          <w:rFonts w:ascii="Arial" w:hAnsi="Arial" w:cs="Arial"/>
          <w:i/>
          <w:color w:val="000000"/>
          <w:sz w:val="22"/>
          <w:szCs w:val="22"/>
        </w:rPr>
        <w:t>commissaire du Gouvernement</w:t>
      </w:r>
      <w:r>
        <w:rPr>
          <w:rFonts w:ascii="Arial" w:hAnsi="Arial" w:cs="Arial"/>
          <w:color w:val="000000"/>
          <w:sz w:val="22"/>
          <w:szCs w:val="22"/>
        </w:rPr>
        <w:t xml:space="preserve"> est maintenue. </w:t>
      </w:r>
      <w:r>
        <w:rPr>
          <w:rFonts w:ascii="Arial" w:hAnsi="Arial" w:cs="Arial"/>
          <w:sz w:val="22"/>
          <w:szCs w:val="22"/>
        </w:rPr>
        <w:t>A</w:t>
      </w:r>
      <w:r w:rsidRPr="00AF0B63">
        <w:rPr>
          <w:rFonts w:ascii="Arial" w:hAnsi="Arial" w:cs="Arial"/>
          <w:sz w:val="22"/>
          <w:szCs w:val="22"/>
        </w:rPr>
        <w:t>ssistant aux délibérations du conseil d’administration avec voix consultative</w:t>
      </w:r>
      <w:r>
        <w:rPr>
          <w:rFonts w:ascii="Arial" w:hAnsi="Arial" w:cs="Arial"/>
          <w:sz w:val="22"/>
          <w:szCs w:val="22"/>
        </w:rPr>
        <w:t>, le commissaire du Gouvernement a</w:t>
      </w:r>
      <w:r w:rsidRPr="00AF0B63">
        <w:rPr>
          <w:rFonts w:ascii="Arial" w:hAnsi="Arial" w:cs="Arial"/>
          <w:sz w:val="22"/>
          <w:szCs w:val="22"/>
        </w:rPr>
        <w:t xml:space="preserve"> la mis</w:t>
      </w:r>
      <w:r>
        <w:rPr>
          <w:rFonts w:ascii="Arial" w:hAnsi="Arial" w:cs="Arial"/>
          <w:sz w:val="22"/>
          <w:szCs w:val="22"/>
        </w:rPr>
        <w:t>sion de veiller à ce que les CRP</w:t>
      </w:r>
      <w:r w:rsidRPr="00AF0B63">
        <w:rPr>
          <w:rFonts w:ascii="Arial" w:hAnsi="Arial" w:cs="Arial"/>
          <w:sz w:val="22"/>
          <w:szCs w:val="22"/>
        </w:rPr>
        <w:t xml:space="preserve"> respectent les engagements pris dans le cadre de la convention pluriannuelle et</w:t>
      </w:r>
      <w:r>
        <w:rPr>
          <w:rFonts w:ascii="Arial" w:hAnsi="Arial" w:cs="Arial"/>
          <w:sz w:val="22"/>
          <w:szCs w:val="22"/>
        </w:rPr>
        <w:t>,</w:t>
      </w:r>
      <w:r w:rsidRPr="00AF0B63">
        <w:rPr>
          <w:rFonts w:ascii="Arial" w:hAnsi="Arial" w:cs="Arial"/>
          <w:sz w:val="22"/>
          <w:szCs w:val="22"/>
        </w:rPr>
        <w:t xml:space="preserve"> </w:t>
      </w:r>
      <w:r w:rsidRPr="00AF0B63">
        <w:rPr>
          <w:rFonts w:ascii="Arial" w:hAnsi="Arial" w:cs="Arial"/>
          <w:i/>
          <w:sz w:val="22"/>
          <w:szCs w:val="22"/>
        </w:rPr>
        <w:t>a fortiori</w:t>
      </w:r>
      <w:r>
        <w:rPr>
          <w:rFonts w:ascii="Arial" w:hAnsi="Arial" w:cs="Arial"/>
          <w:sz w:val="22"/>
          <w:szCs w:val="22"/>
        </w:rPr>
        <w:t xml:space="preserve">, </w:t>
      </w:r>
      <w:r w:rsidRPr="00AF0B63">
        <w:rPr>
          <w:rFonts w:ascii="Arial" w:hAnsi="Arial" w:cs="Arial"/>
          <w:sz w:val="22"/>
          <w:szCs w:val="22"/>
        </w:rPr>
        <w:t>les lois et règlements.</w:t>
      </w:r>
    </w:p>
    <w:p w:rsidR="00DD3E91" w:rsidRDefault="00DD3E91" w:rsidP="00A8141D">
      <w:pPr>
        <w:autoSpaceDE w:val="0"/>
        <w:autoSpaceDN w:val="0"/>
        <w:adjustRightInd w:val="0"/>
        <w:spacing w:line="201" w:lineRule="atLeast"/>
        <w:jc w:val="both"/>
        <w:rPr>
          <w:rFonts w:ascii="Arial" w:hAnsi="Arial" w:cs="Arial"/>
          <w:color w:val="000000"/>
          <w:sz w:val="22"/>
          <w:szCs w:val="22"/>
        </w:rPr>
      </w:pPr>
    </w:p>
    <w:p w:rsidR="004B7490"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L</w:t>
      </w:r>
      <w:r w:rsidRPr="00053360">
        <w:rPr>
          <w:rFonts w:ascii="Arial" w:hAnsi="Arial" w:cs="Arial"/>
          <w:color w:val="000000"/>
          <w:sz w:val="22"/>
          <w:szCs w:val="22"/>
        </w:rPr>
        <w:t>e conseil d’administration n’est plus appelé à prendre toutes les décisions en relation avec la gestion du CRP, son</w:t>
      </w:r>
      <w:r>
        <w:rPr>
          <w:rFonts w:ascii="Arial" w:hAnsi="Arial" w:cs="Arial"/>
          <w:color w:val="000000"/>
          <w:sz w:val="22"/>
          <w:szCs w:val="22"/>
        </w:rPr>
        <w:t xml:space="preserve"> attribution principale consistant dès lors</w:t>
      </w:r>
      <w:r w:rsidRPr="00053360">
        <w:rPr>
          <w:rFonts w:ascii="Arial" w:hAnsi="Arial" w:cs="Arial"/>
          <w:color w:val="000000"/>
          <w:sz w:val="22"/>
          <w:szCs w:val="22"/>
        </w:rPr>
        <w:t xml:space="preserve"> à définir la politique générale et la stratégie du CRP dans le cadre des objectifs définis par la loi et spécifiés dans la convention pluriannuelle.</w:t>
      </w:r>
      <w:r w:rsidR="00A8141D">
        <w:rPr>
          <w:rFonts w:ascii="Arial" w:hAnsi="Arial" w:cs="Arial"/>
          <w:color w:val="000000"/>
          <w:sz w:val="22"/>
          <w:szCs w:val="22"/>
        </w:rPr>
        <w:t xml:space="preserve"> </w:t>
      </w:r>
    </w:p>
    <w:p w:rsidR="00A8141D" w:rsidRPr="00053360" w:rsidRDefault="00A8141D" w:rsidP="00A365A3">
      <w:pPr>
        <w:autoSpaceDE w:val="0"/>
        <w:autoSpaceDN w:val="0"/>
        <w:adjustRightInd w:val="0"/>
        <w:spacing w:line="201" w:lineRule="atLeast"/>
        <w:jc w:val="both"/>
        <w:rPr>
          <w:rFonts w:ascii="Arial" w:hAnsi="Arial" w:cs="Arial"/>
          <w:color w:val="000000"/>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sidRPr="00053360">
        <w:rPr>
          <w:rFonts w:ascii="Arial" w:hAnsi="Arial" w:cs="Arial"/>
          <w:color w:val="000000"/>
          <w:sz w:val="22"/>
          <w:szCs w:val="22"/>
        </w:rPr>
        <w:t xml:space="preserve">Le </w:t>
      </w:r>
      <w:r w:rsidRPr="00053360">
        <w:rPr>
          <w:rFonts w:ascii="Arial" w:hAnsi="Arial" w:cs="Arial"/>
          <w:i/>
          <w:iCs/>
          <w:color w:val="000000"/>
          <w:sz w:val="22"/>
          <w:szCs w:val="22"/>
        </w:rPr>
        <w:t xml:space="preserve">directeur général </w:t>
      </w:r>
      <w:r w:rsidRPr="00053360">
        <w:rPr>
          <w:rFonts w:ascii="Arial" w:hAnsi="Arial" w:cs="Arial"/>
          <w:color w:val="000000"/>
          <w:sz w:val="22"/>
          <w:szCs w:val="22"/>
        </w:rPr>
        <w:t>du CRP est le chef de l’exécutif. Il dirige le CRP et lui confère la cohérence et l’unité nécessair</w:t>
      </w:r>
      <w:r>
        <w:rPr>
          <w:rFonts w:ascii="Arial" w:hAnsi="Arial" w:cs="Arial"/>
          <w:color w:val="000000"/>
          <w:sz w:val="22"/>
          <w:szCs w:val="22"/>
        </w:rPr>
        <w:t>es. Il est appelé à mettre en œ</w:t>
      </w:r>
      <w:r w:rsidRPr="00053360">
        <w:rPr>
          <w:rFonts w:ascii="Arial" w:hAnsi="Arial" w:cs="Arial"/>
          <w:color w:val="000000"/>
          <w:sz w:val="22"/>
          <w:szCs w:val="22"/>
        </w:rPr>
        <w:t xml:space="preserve">uvre la stratégie définie par le conseil d’administration et prend toutes les décisions relatives à la gestion journalière du CRP. Son rôle se trouve clairement renforcé par rapport au cadre défini par la loi </w:t>
      </w:r>
      <w:r>
        <w:rPr>
          <w:rFonts w:ascii="Arial" w:hAnsi="Arial" w:cs="Arial"/>
          <w:color w:val="000000"/>
          <w:sz w:val="22"/>
          <w:szCs w:val="22"/>
        </w:rPr>
        <w:t xml:space="preserve">précitée </w:t>
      </w:r>
      <w:r w:rsidRPr="00053360">
        <w:rPr>
          <w:rFonts w:ascii="Arial" w:hAnsi="Arial" w:cs="Arial"/>
          <w:color w:val="000000"/>
          <w:sz w:val="22"/>
          <w:szCs w:val="22"/>
        </w:rPr>
        <w:t>du 9 mars 1987.</w:t>
      </w:r>
    </w:p>
    <w:p w:rsidR="004B7490" w:rsidRDefault="004B7490" w:rsidP="00A365A3">
      <w:pPr>
        <w:autoSpaceDE w:val="0"/>
        <w:autoSpaceDN w:val="0"/>
        <w:adjustRightInd w:val="0"/>
        <w:spacing w:line="201" w:lineRule="atLeast"/>
        <w:jc w:val="both"/>
        <w:rPr>
          <w:rFonts w:ascii="Arial" w:hAnsi="Arial" w:cs="Arial"/>
          <w:color w:val="000000"/>
          <w:sz w:val="22"/>
          <w:szCs w:val="22"/>
        </w:rPr>
      </w:pPr>
    </w:p>
    <w:p w:rsidR="00A365A3" w:rsidRDefault="00A8141D" w:rsidP="007C720F">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L</w:t>
      </w:r>
      <w:r w:rsidR="00A365A3">
        <w:rPr>
          <w:rFonts w:ascii="Arial" w:hAnsi="Arial" w:cs="Arial"/>
          <w:color w:val="000000"/>
          <w:sz w:val="22"/>
          <w:szCs w:val="22"/>
        </w:rPr>
        <w:t xml:space="preserve">es CRP </w:t>
      </w:r>
      <w:r>
        <w:rPr>
          <w:rFonts w:ascii="Arial" w:hAnsi="Arial" w:cs="Arial"/>
          <w:color w:val="000000"/>
          <w:sz w:val="22"/>
          <w:szCs w:val="22"/>
        </w:rPr>
        <w:t xml:space="preserve">sont en outre dotés </w:t>
      </w:r>
      <w:r w:rsidR="00A365A3">
        <w:rPr>
          <w:rFonts w:ascii="Arial" w:hAnsi="Arial" w:cs="Arial"/>
          <w:color w:val="000000"/>
          <w:sz w:val="22"/>
          <w:szCs w:val="22"/>
        </w:rPr>
        <w:t>d’un nouvel organe</w:t>
      </w:r>
      <w:r w:rsidR="007C720F">
        <w:rPr>
          <w:rFonts w:ascii="Arial" w:hAnsi="Arial" w:cs="Arial"/>
          <w:color w:val="000000"/>
          <w:sz w:val="22"/>
          <w:szCs w:val="22"/>
        </w:rPr>
        <w:t xml:space="preserve"> consultatif</w:t>
      </w:r>
      <w:r w:rsidR="00A365A3">
        <w:rPr>
          <w:rFonts w:ascii="Arial" w:hAnsi="Arial" w:cs="Arial"/>
          <w:color w:val="000000"/>
          <w:sz w:val="22"/>
          <w:szCs w:val="22"/>
        </w:rPr>
        <w:t xml:space="preserve">, désigné de </w:t>
      </w:r>
      <w:r w:rsidR="00A365A3" w:rsidRPr="00B700E5">
        <w:rPr>
          <w:rFonts w:ascii="Arial" w:hAnsi="Arial" w:cs="Arial"/>
          <w:i/>
          <w:color w:val="000000"/>
          <w:sz w:val="22"/>
          <w:szCs w:val="22"/>
        </w:rPr>
        <w:t>conseil de concertation</w:t>
      </w:r>
      <w:r w:rsidR="007C720F">
        <w:rPr>
          <w:rFonts w:ascii="Arial" w:hAnsi="Arial" w:cs="Arial"/>
          <w:color w:val="000000"/>
          <w:sz w:val="22"/>
          <w:szCs w:val="22"/>
        </w:rPr>
        <w:t>. C</w:t>
      </w:r>
      <w:r w:rsidR="00A365A3" w:rsidRPr="00B700E5">
        <w:rPr>
          <w:rFonts w:ascii="Arial" w:hAnsi="Arial" w:cs="Arial"/>
          <w:color w:val="000000"/>
          <w:sz w:val="22"/>
          <w:szCs w:val="22"/>
        </w:rPr>
        <w:t>omposé uniquement de personnes internes au C</w:t>
      </w:r>
      <w:r w:rsidR="00A365A3">
        <w:rPr>
          <w:rFonts w:ascii="Arial" w:hAnsi="Arial" w:cs="Arial"/>
          <w:color w:val="000000"/>
          <w:sz w:val="22"/>
          <w:szCs w:val="22"/>
        </w:rPr>
        <w:t xml:space="preserve">RP, </w:t>
      </w:r>
      <w:r w:rsidR="007C720F">
        <w:rPr>
          <w:rFonts w:ascii="Arial" w:hAnsi="Arial" w:cs="Arial"/>
          <w:color w:val="000000"/>
          <w:sz w:val="22"/>
          <w:szCs w:val="22"/>
        </w:rPr>
        <w:t>il est appelé à émettre des avis consultatifs à l’attention du conseil d’administration concernant la politique de recherche, de développement et d’innovation et, en particulier, l’élaboration des conventions pluriannuelles à conclure avec l’Etat.</w:t>
      </w:r>
    </w:p>
    <w:p w:rsidR="00E901B1" w:rsidRDefault="00E901B1" w:rsidP="00A365A3">
      <w:pPr>
        <w:autoSpaceDE w:val="0"/>
        <w:autoSpaceDN w:val="0"/>
        <w:adjustRightInd w:val="0"/>
        <w:spacing w:line="201" w:lineRule="atLeast"/>
        <w:jc w:val="both"/>
        <w:rPr>
          <w:rFonts w:ascii="Arial" w:hAnsi="Arial" w:cs="Arial"/>
          <w:color w:val="000000"/>
          <w:sz w:val="22"/>
          <w:szCs w:val="22"/>
        </w:rPr>
      </w:pPr>
    </w:p>
    <w:p w:rsidR="00E901B1" w:rsidRDefault="00E901B1" w:rsidP="00E901B1">
      <w:pPr>
        <w:numPr>
          <w:ilvl w:val="0"/>
          <w:numId w:val="4"/>
        </w:numPr>
        <w:autoSpaceDE w:val="0"/>
        <w:autoSpaceDN w:val="0"/>
        <w:adjustRightInd w:val="0"/>
        <w:spacing w:line="201" w:lineRule="atLeast"/>
        <w:jc w:val="both"/>
        <w:rPr>
          <w:rFonts w:ascii="Arial" w:hAnsi="Arial" w:cs="Arial"/>
          <w:color w:val="000000"/>
          <w:sz w:val="22"/>
          <w:szCs w:val="22"/>
        </w:rPr>
      </w:pPr>
      <w:r>
        <w:rPr>
          <w:rFonts w:ascii="Arial" w:hAnsi="Arial" w:cs="Arial"/>
          <w:b/>
          <w:color w:val="000000"/>
          <w:sz w:val="22"/>
          <w:szCs w:val="22"/>
        </w:rPr>
        <w:t>Personnel</w:t>
      </w:r>
    </w:p>
    <w:p w:rsidR="00A365A3" w:rsidRDefault="00A365A3" w:rsidP="00A365A3">
      <w:pPr>
        <w:autoSpaceDE w:val="0"/>
        <w:autoSpaceDN w:val="0"/>
        <w:adjustRightInd w:val="0"/>
        <w:spacing w:line="201" w:lineRule="atLeast"/>
        <w:jc w:val="both"/>
        <w:rPr>
          <w:rFonts w:ascii="Arial" w:hAnsi="Arial" w:cs="Arial"/>
          <w:color w:val="000000"/>
          <w:sz w:val="22"/>
          <w:szCs w:val="22"/>
        </w:rPr>
      </w:pPr>
    </w:p>
    <w:p w:rsidR="00A365A3" w:rsidRDefault="008F612F"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Le personnel des CRP</w:t>
      </w:r>
      <w:r w:rsidR="00A365A3">
        <w:rPr>
          <w:rFonts w:ascii="Arial" w:hAnsi="Arial" w:cs="Arial"/>
          <w:color w:val="000000"/>
          <w:sz w:val="22"/>
          <w:szCs w:val="22"/>
        </w:rPr>
        <w:t xml:space="preserve"> </w:t>
      </w:r>
      <w:r>
        <w:rPr>
          <w:rFonts w:ascii="Arial" w:hAnsi="Arial" w:cs="Arial"/>
          <w:color w:val="000000"/>
          <w:sz w:val="22"/>
          <w:szCs w:val="22"/>
        </w:rPr>
        <w:t xml:space="preserve">est engagé </w:t>
      </w:r>
      <w:r w:rsidR="00A365A3">
        <w:rPr>
          <w:rFonts w:ascii="Arial" w:hAnsi="Arial" w:cs="Arial"/>
          <w:color w:val="000000"/>
          <w:sz w:val="22"/>
          <w:szCs w:val="22"/>
        </w:rPr>
        <w:t>sous le régime de droit privé régi par les dispositions du Code du travail</w:t>
      </w:r>
      <w:r>
        <w:rPr>
          <w:rFonts w:ascii="Arial" w:hAnsi="Arial" w:cs="Arial"/>
          <w:color w:val="000000"/>
          <w:sz w:val="22"/>
          <w:szCs w:val="22"/>
        </w:rPr>
        <w:t>. Le projet de loi prévoit par ailleurs</w:t>
      </w:r>
      <w:r w:rsidR="00A365A3">
        <w:rPr>
          <w:rFonts w:ascii="Arial" w:hAnsi="Arial" w:cs="Arial"/>
          <w:color w:val="000000"/>
          <w:sz w:val="22"/>
          <w:szCs w:val="22"/>
        </w:rPr>
        <w:t xml:space="preserve"> la mise en place d’un système de gestion des carrières. Ce système, de même que les conditions de recrutement et de promotion, ainsi que les modalités de rémunération seront fixés dans un règlement d’ordre intérieur. Les droits et les devoirs des chercheurs, ainsi que les rôles, les responsabilités et les prérogatives des CRP sont à définir dans une « charte du chercheur », qui s’oriente aux principes et conditions de base de la recommandation de la Commission européenne du 11 mars 2005 concernant la charte européenne du chercheur et un code de conduite pour le recrutement des chercheurs.</w:t>
      </w:r>
    </w:p>
    <w:p w:rsidR="00DD3E91" w:rsidRDefault="00DD3E91" w:rsidP="00A365A3">
      <w:pPr>
        <w:autoSpaceDE w:val="0"/>
        <w:autoSpaceDN w:val="0"/>
        <w:adjustRightInd w:val="0"/>
        <w:spacing w:line="201" w:lineRule="atLeast"/>
        <w:jc w:val="both"/>
        <w:rPr>
          <w:rFonts w:ascii="Arial" w:hAnsi="Arial" w:cs="Arial"/>
          <w:color w:val="000000"/>
          <w:sz w:val="22"/>
          <w:szCs w:val="22"/>
        </w:rPr>
      </w:pPr>
    </w:p>
    <w:p w:rsidR="00A365A3" w:rsidRDefault="00A365A3" w:rsidP="00A365A3">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 xml:space="preserve">Dans un souci de transparence, il </w:t>
      </w:r>
      <w:r w:rsidR="00DC2B43">
        <w:rPr>
          <w:rFonts w:ascii="Arial" w:hAnsi="Arial" w:cs="Arial"/>
          <w:color w:val="000000"/>
          <w:sz w:val="22"/>
          <w:szCs w:val="22"/>
        </w:rPr>
        <w:t>est retenu</w:t>
      </w:r>
      <w:r>
        <w:rPr>
          <w:rFonts w:ascii="Arial" w:hAnsi="Arial" w:cs="Arial"/>
          <w:color w:val="000000"/>
          <w:sz w:val="22"/>
          <w:szCs w:val="22"/>
        </w:rPr>
        <w:t xml:space="preserve"> que les postes de chercheurs sont pourvus à la suite d’une annonce publique. </w:t>
      </w:r>
    </w:p>
    <w:p w:rsidR="00E901B1" w:rsidRDefault="00E901B1" w:rsidP="00A365A3">
      <w:pPr>
        <w:autoSpaceDE w:val="0"/>
        <w:autoSpaceDN w:val="0"/>
        <w:adjustRightInd w:val="0"/>
        <w:spacing w:line="201" w:lineRule="atLeast"/>
        <w:jc w:val="both"/>
        <w:rPr>
          <w:rFonts w:ascii="Arial" w:hAnsi="Arial" w:cs="Arial"/>
          <w:color w:val="000000"/>
          <w:sz w:val="22"/>
          <w:szCs w:val="22"/>
        </w:rPr>
      </w:pPr>
    </w:p>
    <w:p w:rsidR="00E901B1" w:rsidRDefault="00E901B1" w:rsidP="00E901B1">
      <w:pPr>
        <w:numPr>
          <w:ilvl w:val="0"/>
          <w:numId w:val="4"/>
        </w:numPr>
        <w:autoSpaceDE w:val="0"/>
        <w:autoSpaceDN w:val="0"/>
        <w:adjustRightInd w:val="0"/>
        <w:spacing w:line="201" w:lineRule="atLeast"/>
        <w:jc w:val="both"/>
        <w:rPr>
          <w:rFonts w:ascii="Arial" w:hAnsi="Arial" w:cs="Arial"/>
          <w:color w:val="000000"/>
          <w:sz w:val="22"/>
          <w:szCs w:val="22"/>
        </w:rPr>
      </w:pPr>
      <w:r>
        <w:rPr>
          <w:rFonts w:ascii="Arial" w:hAnsi="Arial" w:cs="Arial"/>
          <w:b/>
          <w:color w:val="000000"/>
          <w:sz w:val="22"/>
          <w:szCs w:val="22"/>
        </w:rPr>
        <w:t>Relations avec l’Etat</w:t>
      </w:r>
    </w:p>
    <w:p w:rsidR="00A365A3" w:rsidRPr="00905556" w:rsidRDefault="00A365A3" w:rsidP="00A365A3">
      <w:pPr>
        <w:autoSpaceDE w:val="0"/>
        <w:autoSpaceDN w:val="0"/>
        <w:adjustRightInd w:val="0"/>
        <w:spacing w:line="201" w:lineRule="atLeast"/>
        <w:jc w:val="both"/>
        <w:rPr>
          <w:rFonts w:ascii="Arial" w:hAnsi="Arial" w:cs="Arial"/>
          <w:color w:val="000000"/>
          <w:sz w:val="22"/>
          <w:szCs w:val="22"/>
        </w:rPr>
      </w:pPr>
    </w:p>
    <w:p w:rsidR="00A365A3" w:rsidRDefault="00E901B1" w:rsidP="00A365A3">
      <w:pPr>
        <w:autoSpaceDE w:val="0"/>
        <w:autoSpaceDN w:val="0"/>
        <w:adjustRightInd w:val="0"/>
        <w:spacing w:line="201" w:lineRule="atLeast"/>
        <w:jc w:val="both"/>
        <w:rPr>
          <w:rFonts w:ascii="Arial" w:hAnsi="Arial" w:cs="Arial"/>
          <w:color w:val="000000"/>
          <w:sz w:val="22"/>
          <w:szCs w:val="22"/>
        </w:rPr>
      </w:pPr>
      <w:r>
        <w:rPr>
          <w:rFonts w:ascii="Arial" w:hAnsi="Arial" w:cs="Arial"/>
          <w:sz w:val="22"/>
          <w:szCs w:val="22"/>
        </w:rPr>
        <w:t>L</w:t>
      </w:r>
      <w:r w:rsidR="00A365A3">
        <w:rPr>
          <w:rFonts w:ascii="Arial" w:hAnsi="Arial" w:cs="Arial"/>
          <w:sz w:val="22"/>
          <w:szCs w:val="22"/>
        </w:rPr>
        <w:t xml:space="preserve">es </w:t>
      </w:r>
      <w:r w:rsidR="00A365A3" w:rsidRPr="00E901B1">
        <w:rPr>
          <w:rFonts w:ascii="Arial" w:hAnsi="Arial" w:cs="Arial"/>
          <w:color w:val="000000"/>
          <w:sz w:val="22"/>
          <w:szCs w:val="22"/>
        </w:rPr>
        <w:t>relations entre le CRP et l’Etat</w:t>
      </w:r>
      <w:r>
        <w:rPr>
          <w:rFonts w:ascii="Arial" w:hAnsi="Arial" w:cs="Arial"/>
          <w:color w:val="000000"/>
          <w:sz w:val="22"/>
          <w:szCs w:val="22"/>
        </w:rPr>
        <w:t xml:space="preserve"> s</w:t>
      </w:r>
      <w:r w:rsidR="00A365A3" w:rsidRPr="008808CC">
        <w:rPr>
          <w:rFonts w:ascii="Arial" w:hAnsi="Arial" w:cs="Arial"/>
          <w:color w:val="000000"/>
          <w:sz w:val="22"/>
          <w:szCs w:val="22"/>
        </w:rPr>
        <w:t xml:space="preserve">ont régies par une </w:t>
      </w:r>
      <w:r w:rsidR="00A365A3" w:rsidRPr="00E901B1">
        <w:rPr>
          <w:rFonts w:ascii="Arial" w:hAnsi="Arial" w:cs="Arial"/>
          <w:iCs/>
          <w:color w:val="000000"/>
          <w:sz w:val="22"/>
          <w:szCs w:val="22"/>
        </w:rPr>
        <w:t>convention pluriannuelle</w:t>
      </w:r>
      <w:r w:rsidR="00A365A3" w:rsidRPr="008808CC">
        <w:rPr>
          <w:rFonts w:ascii="Arial" w:hAnsi="Arial" w:cs="Arial"/>
          <w:i/>
          <w:iCs/>
          <w:color w:val="000000"/>
          <w:sz w:val="22"/>
          <w:szCs w:val="22"/>
        </w:rPr>
        <w:t xml:space="preserve"> </w:t>
      </w:r>
      <w:r>
        <w:rPr>
          <w:rFonts w:ascii="Arial" w:hAnsi="Arial" w:cs="Arial"/>
          <w:color w:val="000000"/>
          <w:sz w:val="22"/>
          <w:szCs w:val="22"/>
        </w:rPr>
        <w:t>qui porte</w:t>
      </w:r>
      <w:r w:rsidR="00A365A3" w:rsidRPr="008808CC">
        <w:rPr>
          <w:rFonts w:ascii="Arial" w:hAnsi="Arial" w:cs="Arial"/>
          <w:color w:val="000000"/>
          <w:sz w:val="22"/>
          <w:szCs w:val="22"/>
        </w:rPr>
        <w:t>, d’une part, sur la politique générale du CRP, ses choix stratégiques, ses activités</w:t>
      </w:r>
      <w:r w:rsidR="00A365A3">
        <w:rPr>
          <w:rFonts w:ascii="Arial" w:hAnsi="Arial" w:cs="Arial"/>
          <w:color w:val="000000"/>
          <w:sz w:val="22"/>
          <w:szCs w:val="22"/>
        </w:rPr>
        <w:t>,</w:t>
      </w:r>
      <w:r w:rsidR="00A365A3" w:rsidRPr="008808CC">
        <w:rPr>
          <w:rFonts w:ascii="Arial" w:hAnsi="Arial" w:cs="Arial"/>
          <w:color w:val="000000"/>
          <w:sz w:val="22"/>
          <w:szCs w:val="22"/>
        </w:rPr>
        <w:t xml:space="preserve"> ainsi que ses objectifs à atteindre</w:t>
      </w:r>
      <w:r w:rsidR="00A365A3">
        <w:rPr>
          <w:rFonts w:ascii="Arial" w:hAnsi="Arial" w:cs="Arial"/>
          <w:color w:val="000000"/>
          <w:sz w:val="22"/>
          <w:szCs w:val="22"/>
        </w:rPr>
        <w:t>,</w:t>
      </w:r>
      <w:r w:rsidR="00A365A3" w:rsidRPr="008808CC">
        <w:rPr>
          <w:rFonts w:ascii="Arial" w:hAnsi="Arial" w:cs="Arial"/>
          <w:color w:val="000000"/>
          <w:sz w:val="22"/>
          <w:szCs w:val="22"/>
        </w:rPr>
        <w:t xml:space="preserve"> et, d’autre part, sur les moyens mis à disposition par l’Etat selon les procédures budgétaires en vigueur. Ces conventions pluriannuelles s’inscrivent dans la philosophie des</w:t>
      </w:r>
      <w:r w:rsidR="00A365A3">
        <w:rPr>
          <w:rFonts w:ascii="Arial" w:hAnsi="Arial" w:cs="Arial"/>
          <w:color w:val="000000"/>
          <w:sz w:val="22"/>
          <w:szCs w:val="22"/>
        </w:rPr>
        <w:t xml:space="preserve"> actuels contrats de performance. I</w:t>
      </w:r>
      <w:r w:rsidR="00A365A3" w:rsidRPr="008808CC">
        <w:rPr>
          <w:rFonts w:ascii="Arial" w:hAnsi="Arial" w:cs="Arial"/>
          <w:color w:val="000000"/>
          <w:sz w:val="22"/>
          <w:szCs w:val="22"/>
        </w:rPr>
        <w:t>l es</w:t>
      </w:r>
      <w:r w:rsidR="00A365A3">
        <w:rPr>
          <w:rFonts w:ascii="Arial" w:hAnsi="Arial" w:cs="Arial"/>
          <w:color w:val="000000"/>
          <w:sz w:val="22"/>
          <w:szCs w:val="22"/>
        </w:rPr>
        <w:t>t prévu de fixer leur durée à quatre</w:t>
      </w:r>
      <w:r w:rsidR="00A365A3" w:rsidRPr="008808CC">
        <w:rPr>
          <w:rFonts w:ascii="Arial" w:hAnsi="Arial" w:cs="Arial"/>
          <w:color w:val="000000"/>
          <w:sz w:val="22"/>
          <w:szCs w:val="22"/>
        </w:rPr>
        <w:t xml:space="preserve"> ans</w:t>
      </w:r>
      <w:r w:rsidR="00A365A3">
        <w:rPr>
          <w:rFonts w:ascii="Arial" w:hAnsi="Arial" w:cs="Arial"/>
          <w:color w:val="000000"/>
          <w:sz w:val="22"/>
          <w:szCs w:val="22"/>
        </w:rPr>
        <w:t>, afin d’assurer, dans une optique de concertation,</w:t>
      </w:r>
      <w:r w:rsidR="00A365A3" w:rsidRPr="008808CC">
        <w:rPr>
          <w:rFonts w:ascii="Arial" w:hAnsi="Arial" w:cs="Arial"/>
          <w:color w:val="000000"/>
          <w:sz w:val="22"/>
          <w:szCs w:val="22"/>
        </w:rPr>
        <w:t xml:space="preserve"> la synchronisation </w:t>
      </w:r>
      <w:r w:rsidR="00A365A3">
        <w:rPr>
          <w:rFonts w:ascii="Arial" w:hAnsi="Arial" w:cs="Arial"/>
          <w:color w:val="000000"/>
          <w:sz w:val="22"/>
          <w:szCs w:val="22"/>
        </w:rPr>
        <w:t xml:space="preserve">à la fois </w:t>
      </w:r>
      <w:r w:rsidR="00A365A3" w:rsidRPr="008808CC">
        <w:rPr>
          <w:rFonts w:ascii="Arial" w:hAnsi="Arial" w:cs="Arial"/>
          <w:color w:val="000000"/>
          <w:sz w:val="22"/>
          <w:szCs w:val="22"/>
        </w:rPr>
        <w:t xml:space="preserve">avec le contrat d’établissement entre l’Université du </w:t>
      </w:r>
      <w:r w:rsidR="00A365A3">
        <w:rPr>
          <w:rFonts w:ascii="Arial" w:hAnsi="Arial" w:cs="Arial"/>
          <w:color w:val="000000"/>
          <w:sz w:val="22"/>
          <w:szCs w:val="22"/>
        </w:rPr>
        <w:t>Luxembourg</w:t>
      </w:r>
      <w:r w:rsidR="00A365A3" w:rsidRPr="008808CC">
        <w:rPr>
          <w:rFonts w:ascii="Arial" w:hAnsi="Arial" w:cs="Arial"/>
          <w:color w:val="000000"/>
          <w:sz w:val="22"/>
          <w:szCs w:val="22"/>
        </w:rPr>
        <w:t xml:space="preserve"> et l’Eta</w:t>
      </w:r>
      <w:r w:rsidR="00A365A3">
        <w:rPr>
          <w:rFonts w:ascii="Arial" w:hAnsi="Arial" w:cs="Arial"/>
          <w:color w:val="000000"/>
          <w:sz w:val="22"/>
          <w:szCs w:val="22"/>
        </w:rPr>
        <w:t>t et avec la convention p</w:t>
      </w:r>
      <w:r w:rsidR="00573B2E">
        <w:rPr>
          <w:rFonts w:ascii="Arial" w:hAnsi="Arial" w:cs="Arial"/>
          <w:color w:val="000000"/>
          <w:sz w:val="22"/>
          <w:szCs w:val="22"/>
        </w:rPr>
        <w:t>luriannuelle conclue avec le Fonds National de la Recherche (FNR)</w:t>
      </w:r>
      <w:r w:rsidR="00A365A3">
        <w:rPr>
          <w:rFonts w:ascii="Arial" w:hAnsi="Arial" w:cs="Arial"/>
          <w:color w:val="000000"/>
          <w:sz w:val="22"/>
          <w:szCs w:val="22"/>
        </w:rPr>
        <w:t>. Dans ce même contexte de responsabilisation se situent l’assurance de la qualité et l’évaluation externe des centres, désormais prévues par la loi.</w:t>
      </w:r>
    </w:p>
    <w:p w:rsidR="00D00600" w:rsidRDefault="00D00600" w:rsidP="00A365A3">
      <w:pPr>
        <w:autoSpaceDE w:val="0"/>
        <w:autoSpaceDN w:val="0"/>
        <w:adjustRightInd w:val="0"/>
        <w:spacing w:line="201" w:lineRule="atLeast"/>
        <w:jc w:val="both"/>
        <w:rPr>
          <w:rFonts w:ascii="Arial" w:hAnsi="Arial" w:cs="Arial"/>
          <w:color w:val="000000"/>
          <w:sz w:val="22"/>
          <w:szCs w:val="22"/>
        </w:rPr>
      </w:pPr>
    </w:p>
    <w:p w:rsidR="00D00600" w:rsidRDefault="00D00600" w:rsidP="00D00600">
      <w:pPr>
        <w:numPr>
          <w:ilvl w:val="0"/>
          <w:numId w:val="4"/>
        </w:numPr>
        <w:autoSpaceDE w:val="0"/>
        <w:autoSpaceDN w:val="0"/>
        <w:adjustRightInd w:val="0"/>
        <w:spacing w:line="201" w:lineRule="atLeast"/>
        <w:jc w:val="both"/>
        <w:rPr>
          <w:rFonts w:ascii="Arial" w:hAnsi="Arial" w:cs="Arial"/>
          <w:color w:val="000000"/>
          <w:sz w:val="22"/>
          <w:szCs w:val="22"/>
        </w:rPr>
      </w:pPr>
      <w:r>
        <w:rPr>
          <w:rFonts w:ascii="Arial" w:hAnsi="Arial" w:cs="Arial"/>
          <w:b/>
          <w:color w:val="000000"/>
          <w:sz w:val="22"/>
          <w:szCs w:val="22"/>
        </w:rPr>
        <w:t>Regroupement des CRP Gabriel Lippmann et Henri Tudor</w:t>
      </w:r>
    </w:p>
    <w:p w:rsidR="00A365A3" w:rsidRDefault="00A365A3" w:rsidP="00A365A3">
      <w:pPr>
        <w:autoSpaceDE w:val="0"/>
        <w:autoSpaceDN w:val="0"/>
        <w:adjustRightInd w:val="0"/>
        <w:spacing w:line="201" w:lineRule="atLeast"/>
        <w:jc w:val="both"/>
        <w:rPr>
          <w:rFonts w:ascii="Arial" w:hAnsi="Arial" w:cs="Arial"/>
          <w:color w:val="000000"/>
          <w:sz w:val="22"/>
          <w:szCs w:val="22"/>
        </w:rPr>
      </w:pPr>
    </w:p>
    <w:p w:rsidR="00D00600" w:rsidRDefault="00D00600" w:rsidP="00D00600">
      <w:pPr>
        <w:autoSpaceDE w:val="0"/>
        <w:autoSpaceDN w:val="0"/>
        <w:adjustRightInd w:val="0"/>
        <w:spacing w:line="201" w:lineRule="atLeast"/>
        <w:jc w:val="both"/>
        <w:rPr>
          <w:rFonts w:ascii="Arial" w:hAnsi="Arial" w:cs="Arial"/>
          <w:sz w:val="22"/>
          <w:szCs w:val="22"/>
        </w:rPr>
      </w:pPr>
      <w:r>
        <w:rPr>
          <w:rFonts w:ascii="Arial" w:hAnsi="Arial" w:cs="Arial"/>
          <w:color w:val="000000"/>
          <w:sz w:val="22"/>
          <w:szCs w:val="22"/>
        </w:rPr>
        <w:t>Le projet de loi porte création d’un nouveau centre de recherche public qui regroupe, à partir du 1</w:t>
      </w:r>
      <w:r w:rsidRPr="00D00600">
        <w:rPr>
          <w:rFonts w:ascii="Arial" w:hAnsi="Arial" w:cs="Arial"/>
          <w:color w:val="000000"/>
          <w:sz w:val="22"/>
          <w:szCs w:val="22"/>
          <w:vertAlign w:val="superscript"/>
        </w:rPr>
        <w:t>er</w:t>
      </w:r>
      <w:r>
        <w:rPr>
          <w:rFonts w:ascii="Arial" w:hAnsi="Arial" w:cs="Arial"/>
          <w:color w:val="000000"/>
          <w:sz w:val="22"/>
          <w:szCs w:val="22"/>
        </w:rPr>
        <w:t xml:space="preserve"> janvier 2015, les activités </w:t>
      </w:r>
      <w:r w:rsidR="00A365A3" w:rsidRPr="00D00600">
        <w:rPr>
          <w:rFonts w:ascii="Arial" w:hAnsi="Arial" w:cs="Arial"/>
          <w:color w:val="000000"/>
          <w:sz w:val="22"/>
          <w:szCs w:val="22"/>
        </w:rPr>
        <w:t xml:space="preserve">des </w:t>
      </w:r>
      <w:r>
        <w:rPr>
          <w:rFonts w:ascii="Arial" w:hAnsi="Arial" w:cs="Arial"/>
          <w:color w:val="000000"/>
          <w:sz w:val="22"/>
          <w:szCs w:val="22"/>
        </w:rPr>
        <w:t xml:space="preserve">actuels </w:t>
      </w:r>
      <w:r w:rsidR="00A365A3" w:rsidRPr="00D00600">
        <w:rPr>
          <w:rFonts w:ascii="Arial" w:hAnsi="Arial" w:cs="Arial"/>
          <w:color w:val="000000"/>
          <w:sz w:val="22"/>
          <w:szCs w:val="22"/>
        </w:rPr>
        <w:t>CRP Gabriel Lippmann et Henri Tudor</w:t>
      </w:r>
      <w:r>
        <w:rPr>
          <w:rFonts w:ascii="Arial" w:hAnsi="Arial" w:cs="Arial"/>
          <w:color w:val="000000"/>
          <w:sz w:val="22"/>
          <w:szCs w:val="22"/>
        </w:rPr>
        <w:t xml:space="preserve">. Le nouveau centre de recherche public portera le nom de « Luxembourg Institute of Science and Technology », abrégé par « LIST ». </w:t>
      </w:r>
    </w:p>
    <w:p w:rsidR="004E2E2C" w:rsidRDefault="004E2E2C" w:rsidP="00D00600">
      <w:pPr>
        <w:autoSpaceDE w:val="0"/>
        <w:autoSpaceDN w:val="0"/>
        <w:adjustRightInd w:val="0"/>
        <w:spacing w:line="201" w:lineRule="atLeast"/>
        <w:jc w:val="both"/>
        <w:rPr>
          <w:rFonts w:ascii="Arial" w:hAnsi="Arial" w:cs="Arial"/>
          <w:sz w:val="22"/>
          <w:szCs w:val="22"/>
        </w:rPr>
      </w:pPr>
    </w:p>
    <w:p w:rsidR="00D00600" w:rsidRPr="00A0611D" w:rsidRDefault="00A0611D" w:rsidP="00A0611D">
      <w:pPr>
        <w:numPr>
          <w:ilvl w:val="0"/>
          <w:numId w:val="4"/>
        </w:numPr>
        <w:autoSpaceDE w:val="0"/>
        <w:autoSpaceDN w:val="0"/>
        <w:adjustRightInd w:val="0"/>
        <w:spacing w:line="201" w:lineRule="atLeast"/>
        <w:jc w:val="both"/>
        <w:rPr>
          <w:rFonts w:ascii="Arial" w:hAnsi="Arial" w:cs="Arial"/>
          <w:color w:val="000000"/>
          <w:sz w:val="22"/>
          <w:szCs w:val="22"/>
        </w:rPr>
      </w:pPr>
      <w:r>
        <w:rPr>
          <w:rFonts w:ascii="Arial" w:hAnsi="Arial" w:cs="Arial"/>
          <w:b/>
          <w:color w:val="000000"/>
          <w:sz w:val="22"/>
          <w:szCs w:val="22"/>
        </w:rPr>
        <w:t>Dénomination</w:t>
      </w:r>
      <w:r w:rsidR="00AE1D51">
        <w:rPr>
          <w:rFonts w:ascii="Arial" w:hAnsi="Arial" w:cs="Arial"/>
          <w:b/>
          <w:color w:val="000000"/>
          <w:sz w:val="22"/>
          <w:szCs w:val="22"/>
        </w:rPr>
        <w:t>s</w:t>
      </w:r>
    </w:p>
    <w:p w:rsidR="00A0611D" w:rsidRDefault="00A0611D" w:rsidP="00A0611D">
      <w:pPr>
        <w:autoSpaceDE w:val="0"/>
        <w:autoSpaceDN w:val="0"/>
        <w:adjustRightInd w:val="0"/>
        <w:spacing w:line="201" w:lineRule="atLeast"/>
        <w:jc w:val="both"/>
        <w:rPr>
          <w:rFonts w:ascii="Arial" w:hAnsi="Arial" w:cs="Arial"/>
          <w:color w:val="000000"/>
          <w:sz w:val="22"/>
          <w:szCs w:val="22"/>
        </w:rPr>
      </w:pPr>
    </w:p>
    <w:p w:rsidR="00A0611D" w:rsidRDefault="00A0611D" w:rsidP="00A0611D">
      <w:pPr>
        <w:pStyle w:val="Default"/>
        <w:jc w:val="both"/>
        <w:rPr>
          <w:rFonts w:ascii="Arial" w:hAnsi="Arial"/>
          <w:sz w:val="22"/>
          <w:szCs w:val="22"/>
          <w:lang w:val="fr-LU"/>
        </w:rPr>
      </w:pPr>
      <w:r>
        <w:rPr>
          <w:rFonts w:ascii="Arial" w:hAnsi="Arial"/>
          <w:sz w:val="22"/>
          <w:szCs w:val="22"/>
        </w:rPr>
        <w:t>D</w:t>
      </w:r>
      <w:r>
        <w:rPr>
          <w:rFonts w:ascii="Arial" w:hAnsi="Arial"/>
          <w:sz w:val="22"/>
          <w:szCs w:val="22"/>
          <w:lang w:val="fr-LU"/>
        </w:rPr>
        <w:t>ans le cadre du présent projet de loi</w:t>
      </w:r>
      <w:r w:rsidR="00362F1D">
        <w:rPr>
          <w:rFonts w:ascii="Arial" w:hAnsi="Arial"/>
          <w:sz w:val="22"/>
          <w:szCs w:val="22"/>
          <w:lang w:val="fr-LU"/>
        </w:rPr>
        <w:t>,</w:t>
      </w:r>
      <w:r>
        <w:rPr>
          <w:rFonts w:ascii="Arial" w:hAnsi="Arial"/>
          <w:sz w:val="22"/>
          <w:szCs w:val="22"/>
          <w:lang w:val="fr-LU"/>
        </w:rPr>
        <w:t xml:space="preserve"> les différents</w:t>
      </w:r>
      <w:r w:rsidR="00362F1D">
        <w:rPr>
          <w:rFonts w:ascii="Arial" w:hAnsi="Arial"/>
          <w:sz w:val="22"/>
          <w:szCs w:val="22"/>
          <w:lang w:val="fr-LU"/>
        </w:rPr>
        <w:t xml:space="preserve"> centres de recherche publics se voient attribuer </w:t>
      </w:r>
      <w:r>
        <w:rPr>
          <w:rFonts w:ascii="Arial" w:hAnsi="Arial"/>
          <w:sz w:val="22"/>
          <w:szCs w:val="22"/>
          <w:lang w:val="fr-LU"/>
        </w:rPr>
        <w:t>une dénomination unifiée et harmonisée, fondée sur le modèle utilisé pour le LIST, à savoir « Luxembourg Institute of … ». En fait, les dénominations initialement utilisées étaient très hétérogènes, dans la mesure où elles divergeaient à la fois quant à la langue et à la visée.</w:t>
      </w:r>
      <w:r w:rsidRPr="00A0611D">
        <w:rPr>
          <w:rFonts w:ascii="Arial" w:hAnsi="Arial"/>
          <w:sz w:val="22"/>
          <w:szCs w:val="22"/>
          <w:lang w:val="fr-LU"/>
        </w:rPr>
        <w:t xml:space="preserve"> </w:t>
      </w:r>
    </w:p>
    <w:p w:rsidR="004E2E2C" w:rsidRDefault="004E2E2C" w:rsidP="00A0611D">
      <w:pPr>
        <w:pStyle w:val="Default"/>
        <w:jc w:val="both"/>
        <w:rPr>
          <w:rFonts w:ascii="Arial" w:hAnsi="Arial"/>
          <w:sz w:val="22"/>
          <w:szCs w:val="22"/>
          <w:lang w:val="fr-LU"/>
        </w:rPr>
      </w:pPr>
    </w:p>
    <w:p w:rsidR="00A0611D" w:rsidRDefault="00A0611D" w:rsidP="00A0611D">
      <w:pPr>
        <w:pStyle w:val="Default"/>
        <w:jc w:val="both"/>
        <w:rPr>
          <w:rFonts w:ascii="Arial" w:hAnsi="Arial"/>
          <w:sz w:val="22"/>
          <w:szCs w:val="22"/>
          <w:lang w:val="fr-LU"/>
        </w:rPr>
      </w:pPr>
      <w:r>
        <w:rPr>
          <w:rFonts w:ascii="Arial" w:hAnsi="Arial"/>
          <w:sz w:val="22"/>
          <w:szCs w:val="22"/>
          <w:lang w:val="fr-LU"/>
        </w:rPr>
        <w:t>Il est prévu d’appeler désormais le CRP-Santé « Luxembourg Institute of Health », en abrégé « LIH », et le CEPS « Luxembourg Institute of Socio-Economic Research », en abrégé « LISER ». Les désignations anglaises sont mieux assimilables dans le contexte international de la recherche et de l’innovation ; en même temps, il est clairement établi un lien avec le Luxembourg.</w:t>
      </w:r>
    </w:p>
    <w:p w:rsidR="00B16B25" w:rsidRDefault="00B16B25" w:rsidP="00A0611D">
      <w:pPr>
        <w:pStyle w:val="Default"/>
        <w:jc w:val="both"/>
        <w:rPr>
          <w:rFonts w:ascii="Arial" w:hAnsi="Arial"/>
          <w:sz w:val="22"/>
          <w:szCs w:val="22"/>
          <w:lang w:val="fr-LU"/>
        </w:rPr>
      </w:pPr>
    </w:p>
    <w:p w:rsidR="00B16B25" w:rsidRPr="00560397" w:rsidRDefault="00560397" w:rsidP="00B16B25">
      <w:pPr>
        <w:pStyle w:val="Default"/>
        <w:numPr>
          <w:ilvl w:val="0"/>
          <w:numId w:val="4"/>
        </w:numPr>
        <w:jc w:val="both"/>
        <w:rPr>
          <w:rFonts w:ascii="Arial" w:hAnsi="Arial"/>
          <w:b/>
          <w:sz w:val="22"/>
          <w:szCs w:val="22"/>
          <w:lang w:val="fr-LU"/>
        </w:rPr>
      </w:pPr>
      <w:r w:rsidRPr="00560397">
        <w:rPr>
          <w:rFonts w:ascii="Arial" w:hAnsi="Arial"/>
          <w:b/>
          <w:sz w:val="22"/>
          <w:szCs w:val="22"/>
          <w:lang w:val="fr-LU"/>
        </w:rPr>
        <w:t>Intégration de l’Integrated BioBank of Luxembourg dans le LIH</w:t>
      </w:r>
    </w:p>
    <w:p w:rsidR="00A0611D" w:rsidRPr="00A0611D" w:rsidRDefault="00A0611D" w:rsidP="00A0611D">
      <w:pPr>
        <w:autoSpaceDE w:val="0"/>
        <w:autoSpaceDN w:val="0"/>
        <w:adjustRightInd w:val="0"/>
        <w:spacing w:line="201" w:lineRule="atLeast"/>
        <w:jc w:val="both"/>
        <w:rPr>
          <w:rFonts w:ascii="Arial" w:hAnsi="Arial" w:cs="Arial"/>
          <w:color w:val="000000"/>
          <w:sz w:val="22"/>
          <w:szCs w:val="22"/>
          <w:lang w:val="fr-LU"/>
        </w:rPr>
      </w:pPr>
    </w:p>
    <w:p w:rsidR="00A365A3" w:rsidRDefault="00560397" w:rsidP="00A365A3">
      <w:pPr>
        <w:jc w:val="both"/>
        <w:rPr>
          <w:rFonts w:ascii="Arial" w:hAnsi="Arial" w:cs="Arial"/>
          <w:sz w:val="22"/>
          <w:szCs w:val="22"/>
          <w:lang w:val="fr-LU"/>
        </w:rPr>
      </w:pPr>
      <w:r>
        <w:rPr>
          <w:rFonts w:ascii="Arial" w:hAnsi="Arial" w:cs="Arial"/>
          <w:sz w:val="22"/>
          <w:szCs w:val="22"/>
        </w:rPr>
        <w:t>En vertu du présent projet de loi,</w:t>
      </w:r>
      <w:r w:rsidR="00A365A3">
        <w:rPr>
          <w:rFonts w:ascii="Arial" w:hAnsi="Arial" w:cs="Arial"/>
          <w:sz w:val="22"/>
          <w:szCs w:val="22"/>
          <w:lang w:val="fr-LU"/>
        </w:rPr>
        <w:t xml:space="preserve"> </w:t>
      </w:r>
      <w:r w:rsidR="00A365A3" w:rsidRPr="00560397">
        <w:rPr>
          <w:rFonts w:ascii="Arial" w:hAnsi="Arial" w:cs="Arial"/>
          <w:sz w:val="22"/>
          <w:szCs w:val="22"/>
          <w:lang w:val="fr-LU"/>
        </w:rPr>
        <w:t>l’IBBL (Integrated BioBank of Luxembourg)</w:t>
      </w:r>
      <w:r>
        <w:rPr>
          <w:rFonts w:ascii="Arial" w:hAnsi="Arial" w:cs="Arial"/>
          <w:sz w:val="22"/>
          <w:szCs w:val="22"/>
          <w:lang w:val="fr-LU"/>
        </w:rPr>
        <w:t xml:space="preserve"> est</w:t>
      </w:r>
      <w:r w:rsidR="00A365A3">
        <w:rPr>
          <w:rFonts w:ascii="Arial" w:hAnsi="Arial" w:cs="Arial"/>
          <w:sz w:val="22"/>
          <w:szCs w:val="22"/>
          <w:lang w:val="fr-LU"/>
        </w:rPr>
        <w:t xml:space="preserve"> intégré</w:t>
      </w:r>
      <w:r>
        <w:rPr>
          <w:rFonts w:ascii="Arial" w:hAnsi="Arial" w:cs="Arial"/>
          <w:sz w:val="22"/>
          <w:szCs w:val="22"/>
          <w:lang w:val="fr-LU"/>
        </w:rPr>
        <w:t>e au LIH (ancien CRP-Santé)</w:t>
      </w:r>
      <w:r w:rsidR="00A365A3">
        <w:rPr>
          <w:rFonts w:ascii="Arial" w:hAnsi="Arial" w:cs="Arial"/>
          <w:sz w:val="22"/>
          <w:szCs w:val="22"/>
          <w:lang w:val="fr-LU"/>
        </w:rPr>
        <w:t>, tout en se voyant assurer le statut d’une structure clairement identifiée, pourvue d’une autonomie</w:t>
      </w:r>
      <w:r w:rsidR="00A365A3" w:rsidRPr="003A7FD0">
        <w:rPr>
          <w:rFonts w:ascii="Arial" w:hAnsi="Arial" w:cs="Arial"/>
          <w:sz w:val="22"/>
          <w:szCs w:val="22"/>
          <w:lang w:val="fr-LU"/>
        </w:rPr>
        <w:t xml:space="preserve"> </w:t>
      </w:r>
      <w:r w:rsidR="00A365A3">
        <w:rPr>
          <w:rFonts w:ascii="Arial" w:hAnsi="Arial" w:cs="Arial"/>
          <w:sz w:val="22"/>
          <w:szCs w:val="22"/>
          <w:lang w:val="fr-LU"/>
        </w:rPr>
        <w:t>certaine, notamment par le biais d’une convention pluriannuelle spécifique et d’une direction autonome, éta</w:t>
      </w:r>
      <w:r w:rsidR="00A32BDF">
        <w:rPr>
          <w:rFonts w:ascii="Arial" w:hAnsi="Arial" w:cs="Arial"/>
          <w:sz w:val="22"/>
          <w:szCs w:val="22"/>
          <w:lang w:val="fr-LU"/>
        </w:rPr>
        <w:t xml:space="preserve">nt entendu toutefois que l’IBBL </w:t>
      </w:r>
      <w:r w:rsidR="00A365A3">
        <w:rPr>
          <w:rFonts w:ascii="Arial" w:hAnsi="Arial" w:cs="Arial"/>
          <w:sz w:val="22"/>
          <w:szCs w:val="22"/>
          <w:lang w:val="fr-LU"/>
        </w:rPr>
        <w:t>fo</w:t>
      </w:r>
      <w:r>
        <w:rPr>
          <w:rFonts w:ascii="Arial" w:hAnsi="Arial" w:cs="Arial"/>
          <w:sz w:val="22"/>
          <w:szCs w:val="22"/>
          <w:lang w:val="fr-LU"/>
        </w:rPr>
        <w:t>nctionne</w:t>
      </w:r>
      <w:r w:rsidR="00A365A3">
        <w:rPr>
          <w:rFonts w:ascii="Arial" w:hAnsi="Arial" w:cs="Arial"/>
          <w:sz w:val="22"/>
          <w:szCs w:val="22"/>
          <w:lang w:val="fr-LU"/>
        </w:rPr>
        <w:t xml:space="preserve"> sous la tutelle du cons</w:t>
      </w:r>
      <w:r w:rsidR="00A32BDF">
        <w:rPr>
          <w:rFonts w:ascii="Arial" w:hAnsi="Arial" w:cs="Arial"/>
          <w:sz w:val="22"/>
          <w:szCs w:val="22"/>
          <w:lang w:val="fr-LU"/>
        </w:rPr>
        <w:t>eil d’administration du LIH</w:t>
      </w:r>
      <w:r w:rsidR="00A365A3">
        <w:rPr>
          <w:rFonts w:ascii="Arial" w:hAnsi="Arial" w:cs="Arial"/>
          <w:sz w:val="22"/>
          <w:szCs w:val="22"/>
          <w:lang w:val="fr-LU"/>
        </w:rPr>
        <w:t>.</w:t>
      </w:r>
    </w:p>
    <w:p w:rsidR="004E2E2C" w:rsidRDefault="004E2E2C" w:rsidP="00A365A3">
      <w:pPr>
        <w:jc w:val="both"/>
        <w:rPr>
          <w:rFonts w:ascii="Arial" w:hAnsi="Arial" w:cs="Arial"/>
          <w:sz w:val="22"/>
          <w:szCs w:val="22"/>
          <w:lang w:val="fr-LU"/>
        </w:rPr>
      </w:pPr>
    </w:p>
    <w:p w:rsidR="00A365A3" w:rsidRDefault="00B2318C" w:rsidP="00A365A3">
      <w:pPr>
        <w:jc w:val="both"/>
        <w:rPr>
          <w:rFonts w:ascii="Arial" w:hAnsi="Arial" w:cs="Arial"/>
          <w:color w:val="000000"/>
          <w:sz w:val="22"/>
          <w:szCs w:val="22"/>
        </w:rPr>
      </w:pPr>
      <w:r>
        <w:rPr>
          <w:rFonts w:ascii="Arial" w:hAnsi="Arial" w:cs="Arial"/>
          <w:color w:val="000000"/>
          <w:sz w:val="22"/>
          <w:szCs w:val="22"/>
        </w:rPr>
        <w:t>L’intégration</w:t>
      </w:r>
      <w:r w:rsidR="00A32BDF">
        <w:rPr>
          <w:rFonts w:ascii="Arial" w:hAnsi="Arial" w:cs="Arial"/>
          <w:color w:val="000000"/>
          <w:sz w:val="22"/>
          <w:szCs w:val="22"/>
        </w:rPr>
        <w:t xml:space="preserve"> de l’IBBL au LIH</w:t>
      </w:r>
      <w:r w:rsidR="00A365A3">
        <w:rPr>
          <w:rFonts w:ascii="Arial" w:hAnsi="Arial" w:cs="Arial"/>
          <w:color w:val="000000"/>
          <w:sz w:val="22"/>
          <w:szCs w:val="22"/>
        </w:rPr>
        <w:t xml:space="preserve"> </w:t>
      </w:r>
      <w:r>
        <w:rPr>
          <w:rFonts w:ascii="Arial" w:hAnsi="Arial" w:cs="Arial"/>
          <w:color w:val="000000"/>
          <w:sz w:val="22"/>
          <w:szCs w:val="22"/>
        </w:rPr>
        <w:t xml:space="preserve">est censée </w:t>
      </w:r>
      <w:r w:rsidR="00A365A3">
        <w:rPr>
          <w:rFonts w:ascii="Arial" w:hAnsi="Arial" w:cs="Arial"/>
          <w:color w:val="000000"/>
          <w:sz w:val="22"/>
          <w:szCs w:val="22"/>
        </w:rPr>
        <w:t>favorise</w:t>
      </w:r>
      <w:r>
        <w:rPr>
          <w:rFonts w:ascii="Arial" w:hAnsi="Arial" w:cs="Arial"/>
          <w:color w:val="000000"/>
          <w:sz w:val="22"/>
          <w:szCs w:val="22"/>
        </w:rPr>
        <w:t>r</w:t>
      </w:r>
      <w:r w:rsidR="00A365A3">
        <w:rPr>
          <w:rFonts w:ascii="Arial" w:hAnsi="Arial" w:cs="Arial"/>
          <w:color w:val="000000"/>
          <w:sz w:val="22"/>
          <w:szCs w:val="22"/>
        </w:rPr>
        <w:t xml:space="preserve"> la création de synergies sur le plan financier, administratif et technique, mais aussi en matière de stockage d’échantillons pour les besoins des acteurs nationaux de la recherche. La solution retenue garantit par ailleurs à l’IBBL l’autonomie nécessaire pour exercer ses activités nationales et internationales. </w:t>
      </w:r>
    </w:p>
    <w:p w:rsidR="00F96CA9" w:rsidRDefault="00F96CA9" w:rsidP="00C868D4">
      <w:pPr>
        <w:jc w:val="center"/>
      </w:pPr>
    </w:p>
    <w:sectPr w:rsidR="00F96CA9" w:rsidSect="00844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4E" w:rsidRDefault="00FA6E4E" w:rsidP="00A365A3">
      <w:r>
        <w:separator/>
      </w:r>
    </w:p>
  </w:endnote>
  <w:endnote w:type="continuationSeparator" w:id="0">
    <w:p w:rsidR="00FA6E4E" w:rsidRDefault="00FA6E4E" w:rsidP="00A3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4E" w:rsidRDefault="00FA6E4E" w:rsidP="00A365A3">
      <w:r>
        <w:separator/>
      </w:r>
    </w:p>
  </w:footnote>
  <w:footnote w:type="continuationSeparator" w:id="0">
    <w:p w:rsidR="00FA6E4E" w:rsidRDefault="00FA6E4E" w:rsidP="00A365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4AA"/>
    <w:multiLevelType w:val="hybridMultilevel"/>
    <w:tmpl w:val="DD581572"/>
    <w:lvl w:ilvl="0" w:tplc="A356BF66">
      <w:start w:val="2"/>
      <w:numFmt w:val="decimal"/>
      <w:lvlText w:val="%1."/>
      <w:lvlJc w:val="left"/>
      <w:pPr>
        <w:ind w:left="720" w:hanging="360"/>
      </w:pPr>
      <w:rPr>
        <w:rFonts w:hint="default"/>
        <w:b/>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A9D4F9C"/>
    <w:multiLevelType w:val="hybridMultilevel"/>
    <w:tmpl w:val="E6E210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9D53564"/>
    <w:multiLevelType w:val="hybridMultilevel"/>
    <w:tmpl w:val="3110BE2E"/>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E787DF2"/>
    <w:multiLevelType w:val="hybridMultilevel"/>
    <w:tmpl w:val="35F8E108"/>
    <w:lvl w:ilvl="0" w:tplc="8C5E548C">
      <w:start w:val="1"/>
      <w:numFmt w:val="decimal"/>
      <w:lvlText w:val="%1."/>
      <w:lvlJc w:val="left"/>
      <w:pPr>
        <w:ind w:left="720" w:hanging="360"/>
      </w:pPr>
      <w:rPr>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D4"/>
    <w:rsid w:val="000012B2"/>
    <w:rsid w:val="000470CC"/>
    <w:rsid w:val="001D536C"/>
    <w:rsid w:val="00272BE3"/>
    <w:rsid w:val="002B7FA6"/>
    <w:rsid w:val="00356E38"/>
    <w:rsid w:val="00362F1D"/>
    <w:rsid w:val="004B7490"/>
    <w:rsid w:val="004C4312"/>
    <w:rsid w:val="004C72CC"/>
    <w:rsid w:val="004E2E2C"/>
    <w:rsid w:val="004E3FA7"/>
    <w:rsid w:val="00560397"/>
    <w:rsid w:val="005736C4"/>
    <w:rsid w:val="00573B2E"/>
    <w:rsid w:val="005E7361"/>
    <w:rsid w:val="0066024B"/>
    <w:rsid w:val="006E1C15"/>
    <w:rsid w:val="007B0719"/>
    <w:rsid w:val="007C720F"/>
    <w:rsid w:val="00844FED"/>
    <w:rsid w:val="00870621"/>
    <w:rsid w:val="008F59B2"/>
    <w:rsid w:val="008F612F"/>
    <w:rsid w:val="00966D02"/>
    <w:rsid w:val="00A0611D"/>
    <w:rsid w:val="00A07C32"/>
    <w:rsid w:val="00A32BDF"/>
    <w:rsid w:val="00A365A3"/>
    <w:rsid w:val="00A72AB6"/>
    <w:rsid w:val="00A8141D"/>
    <w:rsid w:val="00AD298C"/>
    <w:rsid w:val="00AE1D51"/>
    <w:rsid w:val="00B009CC"/>
    <w:rsid w:val="00B16B25"/>
    <w:rsid w:val="00B2318C"/>
    <w:rsid w:val="00C868D4"/>
    <w:rsid w:val="00D00600"/>
    <w:rsid w:val="00DC2B43"/>
    <w:rsid w:val="00DD3E91"/>
    <w:rsid w:val="00E901B1"/>
    <w:rsid w:val="00F96CA9"/>
    <w:rsid w:val="00FA6E4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B47B18-ACE4-4C20-BBEA-824B9078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D4"/>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365A3"/>
  </w:style>
  <w:style w:type="character" w:customStyle="1" w:styleId="NotedebasdepageCar">
    <w:name w:val="Note de bas de page Car"/>
    <w:basedOn w:val="Policepardfaut"/>
    <w:link w:val="Notedebasdepage"/>
    <w:uiPriority w:val="99"/>
    <w:semiHidden/>
    <w:rsid w:val="00A365A3"/>
    <w:rPr>
      <w:rFonts w:ascii="Times New Roman" w:eastAsia="Times New Roman" w:hAnsi="Times New Roman"/>
      <w:lang w:val="fr-FR" w:eastAsia="fr-FR"/>
    </w:rPr>
  </w:style>
  <w:style w:type="character" w:styleId="Appelnotedebasdep">
    <w:name w:val="footnote reference"/>
    <w:basedOn w:val="Policepardfaut"/>
    <w:uiPriority w:val="99"/>
    <w:semiHidden/>
    <w:unhideWhenUsed/>
    <w:rsid w:val="00A365A3"/>
    <w:rPr>
      <w:vertAlign w:val="superscript"/>
    </w:rPr>
  </w:style>
  <w:style w:type="paragraph" w:customStyle="1" w:styleId="Pa4">
    <w:name w:val="Pa4"/>
    <w:basedOn w:val="Normal"/>
    <w:next w:val="Normal"/>
    <w:uiPriority w:val="99"/>
    <w:rsid w:val="00A365A3"/>
    <w:pPr>
      <w:autoSpaceDE w:val="0"/>
      <w:autoSpaceDN w:val="0"/>
      <w:adjustRightInd w:val="0"/>
      <w:spacing w:line="201" w:lineRule="atLeast"/>
    </w:pPr>
    <w:rPr>
      <w:rFonts w:ascii="Swis721 BT" w:eastAsia="Calibri" w:hAnsi="Swis721 BT"/>
      <w:sz w:val="24"/>
      <w:szCs w:val="24"/>
    </w:rPr>
  </w:style>
  <w:style w:type="paragraph" w:customStyle="1" w:styleId="Default">
    <w:name w:val="Default"/>
    <w:rsid w:val="00A0611D"/>
    <w:pPr>
      <w:autoSpaceDE w:val="0"/>
      <w:autoSpaceDN w:val="0"/>
      <w:adjustRightInd w:val="0"/>
    </w:pPr>
    <w:rPr>
      <w:rFonts w:ascii="Swis721 BT" w:hAnsi="Swis721 BT" w:cs="Swis721 BT"/>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58DA16-7266-4157-A4A2-5A2EC57962A9}"/>
</file>

<file path=customXml/itemProps2.xml><?xml version="1.0" encoding="utf-8"?>
<ds:datastoreItem xmlns:ds="http://schemas.openxmlformats.org/officeDocument/2006/customXml" ds:itemID="{990D4ECB-DF58-4E2D-AF47-920C1ABB8F5E}"/>
</file>

<file path=customXml/itemProps3.xml><?xml version="1.0" encoding="utf-8"?>
<ds:datastoreItem xmlns:ds="http://schemas.openxmlformats.org/officeDocument/2006/customXml" ds:itemID="{B2FB2ACC-3C86-4D95-ADC3-8AE7B5D01565}"/>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8611</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2014-07-16T09:22:00Z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