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85" w:rsidRPr="00E75E4E" w:rsidRDefault="002F1F85" w:rsidP="002F1F8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5E4E">
        <w:rPr>
          <w:rFonts w:ascii="Arial" w:hAnsi="Arial" w:cs="Arial"/>
          <w:b/>
          <w:sz w:val="24"/>
          <w:szCs w:val="24"/>
        </w:rPr>
        <w:t>Projet de loi</w:t>
      </w:r>
      <w:r>
        <w:rPr>
          <w:rFonts w:ascii="Arial" w:hAnsi="Arial" w:cs="Arial"/>
          <w:b/>
          <w:sz w:val="24"/>
          <w:szCs w:val="24"/>
        </w:rPr>
        <w:t xml:space="preserve"> 6521</w:t>
      </w:r>
    </w:p>
    <w:p w:rsidR="002F1F85" w:rsidRPr="00E75E4E" w:rsidRDefault="002F1F85" w:rsidP="002F1F85">
      <w:pPr>
        <w:jc w:val="center"/>
        <w:rPr>
          <w:rFonts w:ascii="Arial" w:hAnsi="Arial" w:cs="Arial"/>
          <w:b/>
          <w:sz w:val="24"/>
          <w:szCs w:val="24"/>
        </w:rPr>
      </w:pPr>
    </w:p>
    <w:p w:rsidR="002F1F85" w:rsidRDefault="002F1F85" w:rsidP="002F1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portant modification du Chapitre III du Titre IV du Livre V </w:t>
      </w:r>
    </w:p>
    <w:p w:rsidR="002F1F85" w:rsidRPr="00E75E4E" w:rsidRDefault="002F1F85" w:rsidP="002F1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 Code du travail</w:t>
      </w:r>
    </w:p>
    <w:p w:rsidR="002F1F85" w:rsidRDefault="002F1F85" w:rsidP="002F1F85">
      <w:pPr>
        <w:jc w:val="center"/>
        <w:rPr>
          <w:rFonts w:ascii="Arial" w:hAnsi="Arial" w:cs="Arial"/>
          <w:sz w:val="22"/>
          <w:szCs w:val="22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Au plan légal formel, le projet de loi propose une révision du chapitre III du Titre IV du Livre V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du Code du travail portant sur l'insertion des jeunes dans la vie active.</w:t>
      </w:r>
    </w:p>
    <w:p w:rsidR="002F1F85" w:rsidRPr="00647086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Depuis 2009, des lois spéciales annuelles ont prévu des dérogations temporaires aux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dispositions figurant sous le C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hapitre III sur l'emploi des jeunes. Ces mesures temporaires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visaient à atténuer les effets de la crise économique sur l'emploi des jeunes et concernaient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les contrats d'appui-emploi (CAE), les contrats d'initiation à l'emploi (CIE) et les contrats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d'initiation à l'emploi-expé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rience pratique (CIE-EP). Les mesures en question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sont venues à expiration le 31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décembre 2012, de sorte que le dispositif figurant au chapitre III sur l'insertion des jeunes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dans la vie active est de nouveau enti</w:t>
      </w:r>
      <w:r>
        <w:rPr>
          <w:rFonts w:ascii="Arial" w:eastAsia="Calibri" w:hAnsi="Arial" w:cs="Arial"/>
          <w:sz w:val="22"/>
          <w:szCs w:val="22"/>
          <w:lang w:val="fr-CH" w:eastAsia="en-US"/>
        </w:rPr>
        <w:t>èrement applicable depuis le 1</w:t>
      </w:r>
      <w:r w:rsidRPr="005246E6">
        <w:rPr>
          <w:rFonts w:ascii="Arial" w:eastAsia="Calibri" w:hAnsi="Arial" w:cs="Arial"/>
          <w:sz w:val="22"/>
          <w:szCs w:val="22"/>
          <w:vertAlign w:val="superscript"/>
          <w:lang w:val="fr-CH" w:eastAsia="en-US"/>
        </w:rPr>
        <w:t>er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janvier 2013.</w:t>
      </w:r>
    </w:p>
    <w:p w:rsidR="00BB3123" w:rsidRDefault="00BB3123">
      <w:pPr>
        <w:rPr>
          <w:lang w:val="fr-CH"/>
        </w:rPr>
      </w:pPr>
    </w:p>
    <w:p w:rsidR="002F1F85" w:rsidRDefault="002F1F85" w:rsidP="002F1F85">
      <w:pPr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>
        <w:rPr>
          <w:rFonts w:ascii="Arial" w:eastAsia="Calibri" w:hAnsi="Arial" w:cs="Arial"/>
          <w:sz w:val="22"/>
          <w:szCs w:val="22"/>
          <w:lang w:val="fr-CH" w:eastAsia="en-US"/>
        </w:rPr>
        <w:t>L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e contrat d'initiation à l'emploi (CIE), le contrat d'initiation à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l'emploi-expérience pratique (CIE-EP) et le contrat appui-emploi (CAE) ont fait l'objet d'une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évaluation scientifique par le </w:t>
      </w:r>
      <w:r w:rsidRPr="005246E6">
        <w:rPr>
          <w:rFonts w:ascii="Arial" w:hAnsi="Arial" w:cs="Arial"/>
          <w:sz w:val="22"/>
          <w:szCs w:val="22"/>
        </w:rPr>
        <w:t>Centre d'Études de Populations, de Pauvreté et de Politiques Socio-Economiques</w:t>
      </w:r>
      <w:r>
        <w:t xml:space="preserve"> (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CEPS-INSTEAD</w:t>
      </w:r>
      <w:r>
        <w:rPr>
          <w:rFonts w:ascii="Arial" w:eastAsia="Calibri" w:hAnsi="Arial" w:cs="Arial"/>
          <w:sz w:val="22"/>
          <w:szCs w:val="22"/>
          <w:lang w:val="fr-CH" w:eastAsia="en-US"/>
        </w:rPr>
        <w:t>).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Les enseignements se dégageant de cette évaluation ont abouti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aux adaptations légales proposées par le présent projet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de loi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.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Les modifications essentielles par rapport aux di</w:t>
      </w:r>
      <w:r>
        <w:rPr>
          <w:rFonts w:ascii="Arial" w:eastAsia="Calibri" w:hAnsi="Arial" w:cs="Arial"/>
          <w:sz w:val="22"/>
          <w:szCs w:val="22"/>
          <w:lang w:val="fr-CH" w:eastAsia="en-US"/>
        </w:rPr>
        <w:t>spositions actuelles sont les suivantes:</w:t>
      </w:r>
    </w:p>
    <w:p w:rsidR="002F1F85" w:rsidRDefault="002F1F85" w:rsidP="002F1F85">
      <w:pPr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Pour les deux instruments en cause, le projet pose le principe qu'il y a lieu d'abord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d'épuiser toutes les possibilités qui pourraient permettre aux jeunes de trouver un emploi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directement, 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c’est-à-dire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sans devoir passer par une mesur</w:t>
      </w:r>
      <w:r>
        <w:rPr>
          <w:rFonts w:ascii="Arial" w:eastAsia="Calibri" w:hAnsi="Arial" w:cs="Arial"/>
          <w:sz w:val="22"/>
          <w:szCs w:val="22"/>
          <w:lang w:val="fr-CH" w:eastAsia="en-US"/>
        </w:rPr>
        <w:t>e pour l'emploi. Voilà pourquoi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les mesures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CIE et CAE sont dorénavant ciblées sur les jeunes demandeurs d'emploi qui en ont le plus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besoin</w:t>
      </w:r>
      <w:r>
        <w:rPr>
          <w:rFonts w:ascii="Arial" w:eastAsia="Calibri" w:hAnsi="Arial" w:cs="Arial"/>
          <w:sz w:val="22"/>
          <w:szCs w:val="22"/>
          <w:lang w:val="fr-CH" w:eastAsia="en-US"/>
        </w:rPr>
        <w:t>,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ce qui est constaté par leur inscription à l'ADEM depuis au moins trois mois. Les deux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mesures ne s'adressent donc pas aux jeunes qui ne sont qu'au début de leur recherche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d'emploi. Par contre, elles sont prioritairement destinées aux jeunes qui, preuve à l'appui par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leur durée d'inscription, connaissent de vraies difficultés de trouver rapidement un emploi.</w:t>
      </w: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La question de l'opportunité de la prolongation d'une mesure doit être appréciée en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fonction de l'intérêt du jeune. A ce titre le projet propose que le directeur de l'ADEM, sur avis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du délégué à l'emploi des jeunes, peut autoriser une prolongation maximale du contrat de six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mois du jeune auprès du promoteur, respectivement la conclusion d'un nouveau contrat pour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la même période auprès d'un autre promoteur. La durée de la prolongation est donc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ramenée de douze à six mo</w:t>
      </w:r>
      <w:r>
        <w:rPr>
          <w:rFonts w:ascii="Arial" w:eastAsia="Calibri" w:hAnsi="Arial" w:cs="Arial"/>
          <w:sz w:val="22"/>
          <w:szCs w:val="22"/>
          <w:lang w:val="fr-CH" w:eastAsia="en-US"/>
        </w:rPr>
        <w:t>is, durée qui en règle générale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doit être suffisante pour combler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encore d'éventuelles lacunes de compétences du jeune. L'intervention du délégué à l'emploi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des jeunes permet de prendre la décision de prolongation sur base d'une évaluation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individuelle et des conclusions d'un entretien entre le jeune et l'ADEM. A noter encore que la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durée initiale du CAE est fixée à douze mois dans la mesure où il s'est avéré que la période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minimale de trois mois actuellement prévue ne permet pas d'encadrer le jeune de façon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permanente.</w:t>
      </w:r>
    </w:p>
    <w:p w:rsidR="002F1F85" w:rsidRDefault="002F1F85" w:rsidP="002F1F85">
      <w:pPr>
        <w:jc w:val="both"/>
        <w:rPr>
          <w:lang w:val="fr-CH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Pour les deux mesures en cause, la durée de trava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il de base sera dorénavant de quarante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heures; </w:t>
      </w:r>
      <w:r>
        <w:rPr>
          <w:rFonts w:ascii="Arial" w:eastAsia="Calibri" w:hAnsi="Arial" w:cs="Arial"/>
          <w:sz w:val="22"/>
          <w:szCs w:val="22"/>
          <w:lang w:val="fr-CH" w:eastAsia="en-US"/>
        </w:rPr>
        <w:t>jusqu'à présent elle était de trente-deux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heures dans le cadre du CAE. La durée du travail du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CAE est donc portée de trente-deux heures à quarante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heures avec l'obligation pour le promoteur 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permettre au jeune de participer à des formations internes et externes destinées à améliorer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son employabilité. Ceci permettra de mieux encadrer le jeune et aussi de veiller à ce que la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totalité de ses heures de travail soit affectée à l'augmentation de son employabilité.</w:t>
      </w: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lastRenderedPageBreak/>
        <w:t>Le projet propose également un alignement des deux mesures au niveau 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l'indemnisation du jeune demandeur d'emp</w:t>
      </w:r>
      <w:r>
        <w:rPr>
          <w:rFonts w:ascii="Arial" w:eastAsia="Calibri" w:hAnsi="Arial" w:cs="Arial"/>
          <w:sz w:val="22"/>
          <w:szCs w:val="22"/>
          <w:lang w:val="fr-CH" w:eastAsia="en-US"/>
        </w:rPr>
        <w:t>loi bénéficiaire. A partir de dix-huit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ans, ce dernier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pouvant se prévaloir d'une formation inférieure ou égale au baccalauréat, touche une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indemnité </w:t>
      </w:r>
      <w:r>
        <w:rPr>
          <w:rFonts w:ascii="Arial" w:eastAsia="Calibri" w:hAnsi="Arial" w:cs="Arial"/>
          <w:sz w:val="22"/>
          <w:szCs w:val="22"/>
          <w:lang w:val="fr-CH" w:eastAsia="en-US"/>
        </w:rPr>
        <w:t>égale à cent pourcent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du salaire social minimum (SSM) pour salarié non qualifié. Cette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indemnité est portée à cent-trente pourcent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pour les jeunes demandeurs d'emploi titulaires d'un diplôme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supérieur à celui de fin d'études secondaires.</w:t>
      </w:r>
    </w:p>
    <w:p w:rsidR="002F1F85" w:rsidRPr="00647086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En ce qui concerne le CAE, le remboursement pour les promoteurs, autres que les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institutions étatiques, passe de quatre-vingt-cinq à soixante-quinze pour cent de l’indemnité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pour les douze premiers mois. Il s’agit d’augmenter la participation financière du promoteur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pour avoir plus de garanties qu’il s’agit d’un vrai engagement sur un poste à long terme, qui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n’a pas simplement été créé pour bénéficier des aides étatiques. Pour la même raison, la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prolongation n’est remboursée qu’à hauteur de cinquante pour cent de l’indemnité pour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encourager le promoteur à procéder à un vrai recrutement plutôt qu’à une prolongation de la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mesure.</w:t>
      </w:r>
    </w:p>
    <w:p w:rsidR="002F1F85" w:rsidRPr="00647086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Toujours dans cette même logique, pour le CIE le remboursement par le Fonds pour l'emploi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pendant les douze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premiers mois au promo</w:t>
      </w:r>
      <w:r>
        <w:rPr>
          <w:rFonts w:ascii="Arial" w:eastAsia="Calibri" w:hAnsi="Arial" w:cs="Arial"/>
          <w:sz w:val="22"/>
          <w:szCs w:val="22"/>
          <w:lang w:val="fr-CH" w:eastAsia="en-US"/>
        </w:rPr>
        <w:t>teur de la mesure est fixé à cinquante pourcent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de l'indemnité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touchée par le jeune demandeur d'emploi ainsi que la part patronale des charges sociales.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Pour la durée de la prolongation, cette 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participation est réduite à trente pourcent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de l'indemnité touchée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ainsi qu'un remboursement de la part patronale des charges sociales.</w:t>
      </w: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Si le jeune stagiaire est engagé à l'issue du contrat, i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l en résulte que l'employeur est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satisfait de ses prestations. Par conséquent, il n'y a plus lieu à partir de ce moment 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prévoir une aide étatique supplémentaire et surtout il y a lieu d'écarter toute possibilité de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cumul de différentes aides étatiques. Pour le CIE et le CAE, l'employeur en question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bénéficiera dorénavant au titre d'aide étatique unique d'une prise en charge par l'Etat de la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part patronale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des charges sociales pendant douze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 xml:space="preserve"> mois. Ce remboursement n'est dû et versé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que douze mois après l'engagement du jeune demandeur d'emploi sous contrat à durée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indéterminée (CDI), sans période d'essai et à condition que le contrat soit toujours en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vigueur au moment de la demande adressée au directeur de l'ADEM.</w:t>
      </w:r>
    </w:p>
    <w:p w:rsidR="002F1F85" w:rsidRPr="00647086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 rôle de l'ADEM dans le déroulement des mesures est renforcé. Ainsi elle procédera à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une évaluation du bénéficiaire de la mesure six mois après le début du contrat et huit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semaines avant la fin du contrat, indépendamment qu'il s'agisse d'une prolongation ou non.</w:t>
      </w: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Les études précitées du CEPS ont révélé un certain risque de stigmatisation du jeune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demandeur d'emploi non engagé par l'employeur promoteur à l'issue de la mesure. Par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conséquent, il y a lieu de prendre des mesures permettant d'éviter que le bénéficiaire d'un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CIE ou d'un CAE puisse souffrir de ce non engagement et que la mesure dont il a bénéficié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ait en fin de compte un effet contraire à celui espéré. A cet effet, le projet prévoit que le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promoteur établit à la fin d'un contrat CAE ou CIE un certificat de fin de mesure à délivrer au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jeune bénéficiaire sur la nature et la durée de l'occupation et sur les éventuelles formations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accomplies.</w:t>
      </w:r>
    </w:p>
    <w:p w:rsidR="002F1F85" w:rsidRDefault="002F1F85" w:rsidP="002F1F8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2F1F85" w:rsidRPr="002F1F85" w:rsidRDefault="002F1F85" w:rsidP="002F1F85">
      <w:pPr>
        <w:jc w:val="both"/>
        <w:rPr>
          <w:lang w:val="fr-CH"/>
        </w:rPr>
      </w:pP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Le CIE-EP dans sa forme spécifique actuelle est aboli pour être intégré dans le CIE avec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des modalités spécifiques qui tiennent compte des jeunes demandeurs d'emploi en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possession d'un diplôme plus élevé. Il s'agit de continuer à favoriser l'insertion rapide des</w:t>
      </w: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 </w:t>
      </w:r>
      <w:r w:rsidRPr="00647086">
        <w:rPr>
          <w:rFonts w:ascii="Arial" w:eastAsia="Calibri" w:hAnsi="Arial" w:cs="Arial"/>
          <w:sz w:val="22"/>
          <w:szCs w:val="22"/>
          <w:lang w:val="fr-CH" w:eastAsia="en-US"/>
        </w:rPr>
        <w:t>jeunes demandeurs d'emploi possédant un diplôme supérieur sur le marché du travail.</w:t>
      </w:r>
    </w:p>
    <w:sectPr w:rsidR="002F1F85" w:rsidRPr="002F1F85" w:rsidSect="00BB31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63" w:rsidRDefault="00E47D63" w:rsidP="000E7613">
      <w:r>
        <w:separator/>
      </w:r>
    </w:p>
  </w:endnote>
  <w:endnote w:type="continuationSeparator" w:id="0">
    <w:p w:rsidR="00E47D63" w:rsidRDefault="00E47D63" w:rsidP="000E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13" w:rsidRDefault="000E761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EA5">
      <w:rPr>
        <w:noProof/>
      </w:rPr>
      <w:t>1</w:t>
    </w:r>
    <w:r>
      <w:fldChar w:fldCharType="end"/>
    </w:r>
  </w:p>
  <w:p w:rsidR="000E7613" w:rsidRDefault="000E76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63" w:rsidRDefault="00E47D63" w:rsidP="000E7613">
      <w:r>
        <w:separator/>
      </w:r>
    </w:p>
  </w:footnote>
  <w:footnote w:type="continuationSeparator" w:id="0">
    <w:p w:rsidR="00E47D63" w:rsidRDefault="00E47D63" w:rsidP="000E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85"/>
    <w:rsid w:val="0000217A"/>
    <w:rsid w:val="00061235"/>
    <w:rsid w:val="000E7613"/>
    <w:rsid w:val="00176FA9"/>
    <w:rsid w:val="002F1F85"/>
    <w:rsid w:val="006256B8"/>
    <w:rsid w:val="007F56AE"/>
    <w:rsid w:val="00803D3B"/>
    <w:rsid w:val="00827CA5"/>
    <w:rsid w:val="00916C2A"/>
    <w:rsid w:val="00944343"/>
    <w:rsid w:val="00BB3123"/>
    <w:rsid w:val="00C029AD"/>
    <w:rsid w:val="00D01EA5"/>
    <w:rsid w:val="00E47D63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F46D8A-E580-41E9-A4BA-20D575E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85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E76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7613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E76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613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5835E06-4CF0-46A5-A377-CBABBB3874E5}"/>
</file>

<file path=customXml/itemProps2.xml><?xml version="1.0" encoding="utf-8"?>
<ds:datastoreItem xmlns:ds="http://schemas.openxmlformats.org/officeDocument/2006/customXml" ds:itemID="{BA8BEBCC-DC11-4117-AC20-22278B1C3ADA}"/>
</file>

<file path=customXml/itemProps3.xml><?xml version="1.0" encoding="utf-8"?>
<ds:datastoreItem xmlns:ds="http://schemas.openxmlformats.org/officeDocument/2006/customXml" ds:itemID="{B55F527A-F83C-4EA3-955B-D1B763479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6240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