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3AE" w:rsidRDefault="009273AE" w:rsidP="00D4458A">
      <w:pPr>
        <w:spacing w:after="0" w:line="240" w:lineRule="auto"/>
        <w:jc w:val="center"/>
        <w:rPr>
          <w:rFonts w:ascii="Arial" w:hAnsi="Arial" w:cs="Arial"/>
          <w:b/>
        </w:rPr>
      </w:pPr>
      <w:bookmarkStart w:id="0" w:name="_GoBack"/>
      <w:bookmarkEnd w:id="0"/>
      <w:r>
        <w:rPr>
          <w:rFonts w:ascii="Arial" w:hAnsi="Arial" w:cs="Arial"/>
          <w:b/>
        </w:rPr>
        <w:t>RESUME DU</w:t>
      </w:r>
    </w:p>
    <w:p w:rsidR="009273AE" w:rsidRDefault="009273AE" w:rsidP="00D4458A">
      <w:pPr>
        <w:spacing w:after="0" w:line="240" w:lineRule="auto"/>
        <w:jc w:val="center"/>
        <w:rPr>
          <w:rFonts w:ascii="Arial" w:hAnsi="Arial" w:cs="Arial"/>
          <w:b/>
        </w:rPr>
      </w:pPr>
    </w:p>
    <w:p w:rsidR="00254C51" w:rsidRDefault="009273AE" w:rsidP="00D4458A">
      <w:pPr>
        <w:spacing w:after="0" w:line="240" w:lineRule="auto"/>
        <w:jc w:val="center"/>
        <w:rPr>
          <w:rFonts w:ascii="Arial" w:hAnsi="Arial"/>
          <w:b/>
        </w:rPr>
      </w:pPr>
      <w:r>
        <w:rPr>
          <w:rFonts w:ascii="Arial" w:hAnsi="Arial"/>
          <w:b/>
        </w:rPr>
        <w:t>PROJET DE LOI N°</w:t>
      </w:r>
      <w:r w:rsidR="003A14AA">
        <w:rPr>
          <w:rFonts w:ascii="Arial" w:hAnsi="Arial"/>
          <w:b/>
        </w:rPr>
        <w:t xml:space="preserve"> 6503</w:t>
      </w:r>
    </w:p>
    <w:p w:rsidR="00D4458A" w:rsidRDefault="00D4458A" w:rsidP="00D4458A">
      <w:pPr>
        <w:spacing w:after="0" w:line="240" w:lineRule="auto"/>
        <w:jc w:val="center"/>
        <w:rPr>
          <w:rFonts w:ascii="Arial" w:hAnsi="Arial"/>
          <w:b/>
        </w:rPr>
      </w:pPr>
    </w:p>
    <w:p w:rsidR="00D4458A" w:rsidRPr="00D4458A" w:rsidRDefault="00D4458A" w:rsidP="00D4458A">
      <w:pPr>
        <w:spacing w:after="0" w:line="240" w:lineRule="auto"/>
        <w:jc w:val="center"/>
        <w:rPr>
          <w:rFonts w:ascii="Arial" w:hAnsi="Arial" w:cs="Arial"/>
          <w:b/>
        </w:rPr>
      </w:pPr>
      <w:r w:rsidRPr="002846A5">
        <w:rPr>
          <w:rFonts w:ascii="Arial" w:hAnsi="Arial" w:cs="Arial"/>
          <w:b/>
        </w:rPr>
        <w:t>portant modification</w:t>
      </w:r>
    </w:p>
    <w:p w:rsidR="009273AE" w:rsidRDefault="009273AE" w:rsidP="00D4458A">
      <w:pPr>
        <w:spacing w:after="0" w:line="240" w:lineRule="auto"/>
        <w:jc w:val="center"/>
        <w:rPr>
          <w:rFonts w:ascii="Arial" w:hAnsi="Arial"/>
          <w:b/>
        </w:rPr>
      </w:pPr>
    </w:p>
    <w:p w:rsidR="00D4458A" w:rsidRDefault="00D4458A" w:rsidP="00D4458A">
      <w:pPr>
        <w:pStyle w:val="Paragraphedeliste"/>
        <w:numPr>
          <w:ilvl w:val="0"/>
          <w:numId w:val="1"/>
        </w:numPr>
        <w:spacing w:after="0"/>
        <w:ind w:left="426"/>
        <w:jc w:val="both"/>
        <w:rPr>
          <w:rFonts w:ascii="Arial" w:hAnsi="Arial" w:cs="Arial"/>
          <w:b/>
          <w:sz w:val="22"/>
          <w:szCs w:val="22"/>
          <w:lang w:val="fr-LU"/>
        </w:rPr>
      </w:pPr>
      <w:r w:rsidRPr="002846A5">
        <w:rPr>
          <w:rFonts w:ascii="Arial" w:hAnsi="Arial" w:cs="Arial"/>
          <w:b/>
          <w:sz w:val="22"/>
          <w:szCs w:val="22"/>
          <w:lang w:val="fr-LU"/>
        </w:rPr>
        <w:t>de la loi modifiée du 7 octobre 1993 ayant pour objet</w:t>
      </w:r>
    </w:p>
    <w:p w:rsidR="00D4458A" w:rsidRPr="009510F5" w:rsidRDefault="00D4458A" w:rsidP="00D4458A">
      <w:pPr>
        <w:pStyle w:val="Paragraphedeliste"/>
        <w:numPr>
          <w:ilvl w:val="0"/>
          <w:numId w:val="3"/>
        </w:numPr>
        <w:spacing w:after="0"/>
        <w:jc w:val="both"/>
        <w:rPr>
          <w:rFonts w:ascii="Arial" w:hAnsi="Arial" w:cs="Arial"/>
          <w:b/>
          <w:sz w:val="22"/>
          <w:szCs w:val="22"/>
          <w:lang w:val="fr-LU"/>
        </w:rPr>
      </w:pPr>
      <w:r w:rsidRPr="009510F5">
        <w:rPr>
          <w:rFonts w:ascii="Arial" w:hAnsi="Arial" w:cs="Arial"/>
          <w:b/>
          <w:sz w:val="22"/>
          <w:szCs w:val="22"/>
          <w:lang w:val="fr-LU"/>
        </w:rPr>
        <w:t>la création d’un Service de Coordination de la Recherche et de l’Innovation pédagogiques et technologiques ;</w:t>
      </w:r>
    </w:p>
    <w:p w:rsidR="00D4458A" w:rsidRPr="002846A5" w:rsidRDefault="00D4458A" w:rsidP="00D4458A">
      <w:pPr>
        <w:pStyle w:val="Paragraphedeliste"/>
        <w:numPr>
          <w:ilvl w:val="0"/>
          <w:numId w:val="3"/>
        </w:numPr>
        <w:spacing w:after="0"/>
        <w:jc w:val="both"/>
        <w:rPr>
          <w:rFonts w:ascii="Arial" w:hAnsi="Arial" w:cs="Arial"/>
          <w:b/>
          <w:sz w:val="22"/>
          <w:szCs w:val="22"/>
          <w:lang w:val="fr-LU"/>
        </w:rPr>
      </w:pPr>
      <w:r w:rsidRPr="002846A5">
        <w:rPr>
          <w:rFonts w:ascii="Arial" w:hAnsi="Arial" w:cs="Arial"/>
          <w:b/>
          <w:sz w:val="22"/>
          <w:szCs w:val="22"/>
          <w:lang w:val="fr-LU"/>
        </w:rPr>
        <w:t>la création d</w:t>
      </w:r>
      <w:r>
        <w:rPr>
          <w:rFonts w:ascii="Arial" w:hAnsi="Arial" w:cs="Arial"/>
          <w:b/>
          <w:sz w:val="22"/>
          <w:szCs w:val="22"/>
          <w:lang w:val="fr-LU"/>
        </w:rPr>
        <w:t>’un Centre de Technologie de l’E</w:t>
      </w:r>
      <w:r w:rsidRPr="002846A5">
        <w:rPr>
          <w:rFonts w:ascii="Arial" w:hAnsi="Arial" w:cs="Arial"/>
          <w:b/>
          <w:sz w:val="22"/>
          <w:szCs w:val="22"/>
          <w:lang w:val="fr-LU"/>
        </w:rPr>
        <w:t>ducation ;</w:t>
      </w:r>
    </w:p>
    <w:p w:rsidR="00D4458A" w:rsidRPr="002846A5" w:rsidRDefault="00D4458A" w:rsidP="00D4458A">
      <w:pPr>
        <w:pStyle w:val="Paragraphedeliste"/>
        <w:numPr>
          <w:ilvl w:val="0"/>
          <w:numId w:val="3"/>
        </w:numPr>
        <w:spacing w:after="0"/>
        <w:jc w:val="both"/>
        <w:rPr>
          <w:rFonts w:ascii="Arial" w:hAnsi="Arial" w:cs="Arial"/>
          <w:b/>
          <w:sz w:val="22"/>
          <w:szCs w:val="22"/>
          <w:lang w:val="fr-LU"/>
        </w:rPr>
      </w:pPr>
      <w:r w:rsidRPr="002846A5">
        <w:rPr>
          <w:rFonts w:ascii="Arial" w:hAnsi="Arial" w:cs="Arial"/>
          <w:b/>
          <w:sz w:val="22"/>
          <w:szCs w:val="22"/>
          <w:lang w:val="fr-LU"/>
        </w:rPr>
        <w:t>l’institution d’un Conseil scientifique ;</w:t>
      </w:r>
    </w:p>
    <w:p w:rsidR="00D4458A" w:rsidRPr="002846A5" w:rsidRDefault="00D4458A" w:rsidP="00D4458A">
      <w:pPr>
        <w:pStyle w:val="Paragraphedeliste"/>
        <w:numPr>
          <w:ilvl w:val="0"/>
          <w:numId w:val="1"/>
        </w:numPr>
        <w:spacing w:after="0"/>
        <w:ind w:left="426"/>
        <w:jc w:val="both"/>
        <w:rPr>
          <w:rFonts w:ascii="Arial" w:hAnsi="Arial" w:cs="Arial"/>
          <w:b/>
          <w:sz w:val="22"/>
          <w:szCs w:val="22"/>
          <w:lang w:val="fr-LU"/>
        </w:rPr>
      </w:pPr>
      <w:r w:rsidRPr="002846A5">
        <w:rPr>
          <w:rFonts w:ascii="Arial" w:hAnsi="Arial" w:cs="Arial"/>
          <w:b/>
          <w:sz w:val="22"/>
          <w:szCs w:val="22"/>
          <w:lang w:val="fr-LU"/>
        </w:rPr>
        <w:t>de la loi modifiée du 22 juin 1963 fixant le régime des traitemen</w:t>
      </w:r>
      <w:r>
        <w:rPr>
          <w:rFonts w:ascii="Arial" w:hAnsi="Arial" w:cs="Arial"/>
          <w:b/>
          <w:sz w:val="22"/>
          <w:szCs w:val="22"/>
          <w:lang w:val="fr-LU"/>
        </w:rPr>
        <w:t>ts des fonctionnaires de l’Etat</w:t>
      </w:r>
    </w:p>
    <w:p w:rsidR="009273AE" w:rsidRDefault="009273AE" w:rsidP="009273AE">
      <w:pPr>
        <w:spacing w:after="0" w:line="240" w:lineRule="auto"/>
        <w:jc w:val="center"/>
        <w:rPr>
          <w:rFonts w:ascii="Arial" w:hAnsi="Arial"/>
          <w:b/>
        </w:rPr>
      </w:pPr>
    </w:p>
    <w:p w:rsidR="009273AE" w:rsidRDefault="009273AE" w:rsidP="003A14AA">
      <w:pPr>
        <w:spacing w:after="0" w:line="240" w:lineRule="auto"/>
        <w:jc w:val="both"/>
        <w:rPr>
          <w:rFonts w:ascii="Arial" w:hAnsi="Arial" w:cs="Arial"/>
        </w:rPr>
      </w:pPr>
    </w:p>
    <w:p w:rsidR="003A14AA" w:rsidRPr="0002688A" w:rsidRDefault="003A14AA" w:rsidP="003A14AA">
      <w:pPr>
        <w:pStyle w:val="Pa11"/>
        <w:spacing w:line="240" w:lineRule="auto"/>
        <w:jc w:val="both"/>
        <w:rPr>
          <w:rFonts w:ascii="Arial" w:hAnsi="Arial" w:cs="Arial"/>
          <w:color w:val="000000"/>
          <w:sz w:val="22"/>
          <w:szCs w:val="22"/>
        </w:rPr>
      </w:pPr>
      <w:r>
        <w:rPr>
          <w:rFonts w:ascii="Arial" w:hAnsi="Arial" w:cs="Arial"/>
          <w:sz w:val="22"/>
          <w:szCs w:val="22"/>
          <w:lang w:eastAsia="en-US"/>
        </w:rPr>
        <w:t>L</w:t>
      </w:r>
      <w:r>
        <w:rPr>
          <w:rFonts w:ascii="Arial" w:hAnsi="Arial" w:cs="Arial"/>
          <w:sz w:val="22"/>
          <w:szCs w:val="22"/>
        </w:rPr>
        <w:t xml:space="preserve">e projet de loi </w:t>
      </w:r>
      <w:r w:rsidRPr="0002688A">
        <w:rPr>
          <w:rFonts w:ascii="Arial" w:hAnsi="Arial" w:cs="Arial"/>
          <w:sz w:val="22"/>
          <w:szCs w:val="22"/>
        </w:rPr>
        <w:t>a pour objet principal</w:t>
      </w:r>
      <w:r w:rsidRPr="0002688A">
        <w:rPr>
          <w:rFonts w:ascii="Arial" w:hAnsi="Arial" w:cs="Arial"/>
          <w:color w:val="000000"/>
          <w:sz w:val="22"/>
          <w:szCs w:val="22"/>
        </w:rPr>
        <w:t xml:space="preserve"> </w:t>
      </w:r>
      <w:r>
        <w:rPr>
          <w:rFonts w:ascii="Arial" w:hAnsi="Arial" w:cs="Arial"/>
          <w:color w:val="000000"/>
          <w:sz w:val="22"/>
          <w:szCs w:val="22"/>
        </w:rPr>
        <w:t xml:space="preserve">de </w:t>
      </w:r>
      <w:r w:rsidRPr="0002688A">
        <w:rPr>
          <w:rFonts w:ascii="Arial" w:hAnsi="Arial" w:cs="Arial"/>
          <w:color w:val="000000"/>
          <w:sz w:val="22"/>
          <w:szCs w:val="22"/>
        </w:rPr>
        <w:t>créer une nouvelle administration, dénommée « Centre de Gestion Informatique de l’Education » (ci-après : CGIE), en fus</w:t>
      </w:r>
      <w:r>
        <w:rPr>
          <w:rFonts w:ascii="Arial" w:hAnsi="Arial" w:cs="Arial"/>
          <w:color w:val="000000"/>
          <w:sz w:val="22"/>
          <w:szCs w:val="22"/>
        </w:rPr>
        <w:t>ionnant le Service informatique</w:t>
      </w:r>
      <w:r w:rsidRPr="0002688A">
        <w:rPr>
          <w:rFonts w:ascii="Arial" w:hAnsi="Arial" w:cs="Arial"/>
          <w:color w:val="000000"/>
          <w:sz w:val="22"/>
          <w:szCs w:val="22"/>
        </w:rPr>
        <w:t xml:space="preserve"> du Ministère de l’Education nationale et de la Formation professionnelle (ci-après : MENFP), d’une part, et le Centre de technologie de l’Education (ci-après : CTE), d’autre part. Cette nouvelle structure est censée améliorer les procédures et l’utilisation des ressources informatiques. C’est ainsi que pourra être garantie une gestion plus efficace de l’informatique et des systèmes d’information de l’Education nationale, en vue de mieux répondre aux attentes des utilisateurs internes et externes.</w:t>
      </w:r>
    </w:p>
    <w:p w:rsidR="003A14AA" w:rsidRPr="0002688A" w:rsidRDefault="003A14AA" w:rsidP="003A14AA">
      <w:pPr>
        <w:pStyle w:val="Pa11"/>
        <w:spacing w:line="240" w:lineRule="auto"/>
        <w:jc w:val="both"/>
        <w:rPr>
          <w:rFonts w:ascii="Arial" w:hAnsi="Arial" w:cs="Arial"/>
          <w:color w:val="000000"/>
          <w:sz w:val="22"/>
          <w:szCs w:val="22"/>
        </w:rPr>
      </w:pPr>
      <w:r>
        <w:rPr>
          <w:rFonts w:ascii="Arial" w:hAnsi="Arial" w:cs="Arial"/>
          <w:color w:val="000000"/>
          <w:sz w:val="22"/>
          <w:szCs w:val="22"/>
        </w:rPr>
        <w:t>La nouvelle entité</w:t>
      </w:r>
      <w:r w:rsidRPr="0002688A">
        <w:rPr>
          <w:rFonts w:ascii="Arial" w:hAnsi="Arial" w:cs="Arial"/>
          <w:color w:val="000000"/>
          <w:sz w:val="22"/>
          <w:szCs w:val="22"/>
        </w:rPr>
        <w:t xml:space="preserve"> ainsi créée reprendra en grande partie les activités antérieures du Service informatique du MENFP et du CTE. Une structure unique est en effet la formule la plus rationnelle pour gérer</w:t>
      </w:r>
      <w:r w:rsidR="000177FE">
        <w:rPr>
          <w:rFonts w:ascii="Arial" w:hAnsi="Arial" w:cs="Arial"/>
          <w:color w:val="000000"/>
          <w:sz w:val="22"/>
          <w:szCs w:val="22"/>
        </w:rPr>
        <w:t xml:space="preserve"> l’ensemble des projets informa</w:t>
      </w:r>
      <w:r w:rsidRPr="0002688A">
        <w:rPr>
          <w:rFonts w:ascii="Arial" w:hAnsi="Arial" w:cs="Arial"/>
          <w:color w:val="000000"/>
          <w:sz w:val="22"/>
          <w:szCs w:val="22"/>
        </w:rPr>
        <w:t>tiques. Elle facilitera l’ac</w:t>
      </w:r>
      <w:r>
        <w:rPr>
          <w:rFonts w:ascii="Arial" w:hAnsi="Arial" w:cs="Arial"/>
          <w:color w:val="000000"/>
          <w:sz w:val="22"/>
          <w:szCs w:val="22"/>
        </w:rPr>
        <w:t>cès aux prestations et permettra d’optimiser</w:t>
      </w:r>
      <w:r w:rsidRPr="0002688A">
        <w:rPr>
          <w:rFonts w:ascii="Arial" w:hAnsi="Arial" w:cs="Arial"/>
          <w:color w:val="000000"/>
          <w:sz w:val="22"/>
          <w:szCs w:val="22"/>
        </w:rPr>
        <w:t xml:space="preserve"> les coûts annuels d’exploitation.</w:t>
      </w:r>
    </w:p>
    <w:p w:rsidR="003A14AA" w:rsidRPr="0002688A" w:rsidRDefault="003A14AA" w:rsidP="003A14AA">
      <w:pPr>
        <w:spacing w:after="0" w:line="240" w:lineRule="auto"/>
        <w:rPr>
          <w:rFonts w:ascii="Arial" w:hAnsi="Arial" w:cs="Arial"/>
        </w:rPr>
      </w:pPr>
    </w:p>
    <w:p w:rsidR="003A14AA" w:rsidRPr="0002688A" w:rsidRDefault="003A14AA" w:rsidP="003A14AA">
      <w:pPr>
        <w:spacing w:after="0" w:line="240" w:lineRule="auto"/>
        <w:jc w:val="both"/>
        <w:rPr>
          <w:rFonts w:ascii="Arial" w:hAnsi="Arial" w:cs="Arial"/>
        </w:rPr>
      </w:pPr>
      <w:r w:rsidRPr="0002688A">
        <w:rPr>
          <w:rFonts w:ascii="Arial" w:hAnsi="Arial" w:cs="Arial"/>
        </w:rPr>
        <w:t>En ce qui concerne les deux entités visées par la fusion, il convient de retenir les précisions suivantes :</w:t>
      </w:r>
    </w:p>
    <w:p w:rsidR="003A14AA" w:rsidRPr="0002688A" w:rsidRDefault="003A14AA" w:rsidP="003A14AA">
      <w:pPr>
        <w:spacing w:after="0" w:line="240" w:lineRule="auto"/>
        <w:rPr>
          <w:rFonts w:ascii="Arial" w:hAnsi="Arial" w:cs="Arial"/>
        </w:rPr>
      </w:pPr>
    </w:p>
    <w:p w:rsidR="003A14AA" w:rsidRPr="00911EE0" w:rsidRDefault="003A14AA" w:rsidP="003A14AA">
      <w:pPr>
        <w:numPr>
          <w:ilvl w:val="0"/>
          <w:numId w:val="4"/>
        </w:numPr>
        <w:spacing w:after="0" w:line="240" w:lineRule="auto"/>
        <w:rPr>
          <w:rFonts w:ascii="Arial" w:hAnsi="Arial" w:cs="Arial"/>
          <w:i/>
        </w:rPr>
      </w:pPr>
      <w:r w:rsidRPr="00911EE0">
        <w:rPr>
          <w:rFonts w:ascii="Arial" w:hAnsi="Arial" w:cs="Arial"/>
          <w:i/>
        </w:rPr>
        <w:t>Le Service informatique du MENFP</w:t>
      </w:r>
    </w:p>
    <w:p w:rsidR="003A14AA" w:rsidRPr="0002688A" w:rsidRDefault="003A14AA" w:rsidP="003A14AA">
      <w:pPr>
        <w:spacing w:after="0" w:line="240" w:lineRule="auto"/>
        <w:rPr>
          <w:rFonts w:ascii="Arial" w:hAnsi="Arial" w:cs="Arial"/>
        </w:rPr>
      </w:pPr>
    </w:p>
    <w:p w:rsidR="003A14AA" w:rsidRPr="0002688A" w:rsidRDefault="009B528D" w:rsidP="00A41C02">
      <w:pPr>
        <w:spacing w:after="0" w:line="240" w:lineRule="auto"/>
        <w:ind w:left="708"/>
        <w:jc w:val="both"/>
        <w:rPr>
          <w:rFonts w:ascii="Arial" w:hAnsi="Arial" w:cs="Arial"/>
        </w:rPr>
      </w:pPr>
      <w:r>
        <w:rPr>
          <w:rFonts w:ascii="Arial" w:hAnsi="Arial" w:cs="Arial"/>
        </w:rPr>
        <w:t>L</w:t>
      </w:r>
      <w:r w:rsidR="003A14AA" w:rsidRPr="0002688A">
        <w:rPr>
          <w:rFonts w:ascii="Arial" w:hAnsi="Arial" w:cs="Arial"/>
        </w:rPr>
        <w:t>e Service informatique du MENFP a été créé dans les années 1980, essentiellement suite aux besoins en informatique de gestion qui se sont fait ressentir à ce moment. A partir de 1988, la gestion informatisée des enseignants et des élèves a connu un développement rapide (cf. logiciel UNTIS pour la gestion des tâches des enseignants, « Fichier élèves » aux fonctionnalités de plus en plus nombreuses et adaptées aux besoins des lycées, etc.).</w:t>
      </w:r>
    </w:p>
    <w:p w:rsidR="003A14AA" w:rsidRPr="0002688A" w:rsidRDefault="003A14AA" w:rsidP="00A41C02">
      <w:pPr>
        <w:spacing w:after="0" w:line="240" w:lineRule="auto"/>
        <w:ind w:left="708"/>
        <w:jc w:val="both"/>
        <w:rPr>
          <w:rFonts w:ascii="Arial" w:hAnsi="Arial" w:cs="Arial"/>
        </w:rPr>
      </w:pPr>
      <w:r w:rsidRPr="0002688A">
        <w:rPr>
          <w:rFonts w:ascii="Arial" w:hAnsi="Arial" w:cs="Arial"/>
        </w:rPr>
        <w:t xml:space="preserve">En 1989, le parc des stations de travail a été renforcé et l’ensemble des ordinateurs de bureau interconnectés </w:t>
      </w:r>
      <w:r w:rsidR="004C0C6A">
        <w:rPr>
          <w:rFonts w:ascii="Arial" w:hAnsi="Arial" w:cs="Arial"/>
        </w:rPr>
        <w:t>en réseau local</w:t>
      </w:r>
      <w:r w:rsidRPr="0002688A">
        <w:rPr>
          <w:rFonts w:ascii="Arial" w:hAnsi="Arial" w:cs="Arial"/>
        </w:rPr>
        <w:t>.</w:t>
      </w:r>
    </w:p>
    <w:p w:rsidR="003A14AA" w:rsidRPr="0002688A" w:rsidRDefault="003A14AA" w:rsidP="00A41C02">
      <w:pPr>
        <w:spacing w:after="0" w:line="240" w:lineRule="auto"/>
        <w:ind w:left="708"/>
        <w:jc w:val="both"/>
        <w:rPr>
          <w:rFonts w:ascii="Arial" w:hAnsi="Arial" w:cs="Arial"/>
        </w:rPr>
      </w:pPr>
      <w:r w:rsidRPr="0002688A">
        <w:rPr>
          <w:rFonts w:ascii="Arial" w:hAnsi="Arial" w:cs="Arial"/>
          <w:color w:val="000000"/>
        </w:rPr>
        <w:t xml:space="preserve">Outre sa contribution à la planification des besoins en personnel enseignant et </w:t>
      </w:r>
      <w:r>
        <w:rPr>
          <w:rFonts w:ascii="Arial" w:hAnsi="Arial" w:cs="Arial"/>
          <w:color w:val="000000"/>
        </w:rPr>
        <w:t xml:space="preserve">à la gestion des établissements </w:t>
      </w:r>
      <w:proofErr w:type="spellStart"/>
      <w:r w:rsidRPr="0002688A">
        <w:rPr>
          <w:rFonts w:ascii="Arial" w:hAnsi="Arial" w:cs="Arial"/>
          <w:color w:val="000000"/>
        </w:rPr>
        <w:t>postprimaires</w:t>
      </w:r>
      <w:proofErr w:type="spellEnd"/>
      <w:r w:rsidRPr="0002688A">
        <w:rPr>
          <w:rFonts w:ascii="Arial" w:hAnsi="Arial" w:cs="Arial"/>
          <w:color w:val="000000"/>
        </w:rPr>
        <w:t>, le Service informatique coordonne les projets d’acquisition en équipements informatiques pour les administrations scolaires et le ministère, à charge du budget du Centre des Technologies de l’Information de l’Etat (ci-après : CTIE).</w:t>
      </w:r>
    </w:p>
    <w:p w:rsidR="003A14AA" w:rsidRPr="0002688A" w:rsidRDefault="003A14AA" w:rsidP="003A14AA">
      <w:pPr>
        <w:spacing w:after="0" w:line="240" w:lineRule="auto"/>
        <w:rPr>
          <w:rFonts w:ascii="Arial" w:hAnsi="Arial" w:cs="Arial"/>
        </w:rPr>
      </w:pPr>
    </w:p>
    <w:p w:rsidR="003A14AA" w:rsidRPr="00911EE0" w:rsidRDefault="003A14AA" w:rsidP="003A14AA">
      <w:pPr>
        <w:numPr>
          <w:ilvl w:val="0"/>
          <w:numId w:val="4"/>
        </w:numPr>
        <w:spacing w:after="0" w:line="240" w:lineRule="auto"/>
        <w:jc w:val="both"/>
        <w:rPr>
          <w:rFonts w:ascii="Arial" w:hAnsi="Arial" w:cs="Arial"/>
          <w:i/>
        </w:rPr>
      </w:pPr>
      <w:r w:rsidRPr="00911EE0">
        <w:rPr>
          <w:rFonts w:ascii="Arial" w:hAnsi="Arial" w:cs="Arial"/>
          <w:i/>
        </w:rPr>
        <w:t>Le Centre de Technologie de l’Education</w:t>
      </w:r>
    </w:p>
    <w:p w:rsidR="003A14AA" w:rsidRPr="0002688A" w:rsidRDefault="003A14AA" w:rsidP="003A14AA">
      <w:pPr>
        <w:spacing w:after="0" w:line="240" w:lineRule="auto"/>
        <w:jc w:val="both"/>
        <w:rPr>
          <w:rFonts w:ascii="Arial" w:hAnsi="Arial" w:cs="Arial"/>
        </w:rPr>
      </w:pPr>
    </w:p>
    <w:p w:rsidR="003A14AA" w:rsidRDefault="003A14AA" w:rsidP="00A41C02">
      <w:pPr>
        <w:spacing w:after="0" w:line="240" w:lineRule="auto"/>
        <w:ind w:left="708"/>
        <w:jc w:val="both"/>
        <w:rPr>
          <w:rFonts w:ascii="Arial" w:hAnsi="Arial" w:cs="Arial"/>
        </w:rPr>
      </w:pPr>
      <w:r w:rsidRPr="0002688A">
        <w:rPr>
          <w:rFonts w:ascii="Arial" w:hAnsi="Arial" w:cs="Arial"/>
        </w:rPr>
        <w:t xml:space="preserve">Créé en 1993, le CTE comprend un service informatique, une cellule audiovisuelle et une médiathèque. Le service informatique est </w:t>
      </w:r>
      <w:r>
        <w:rPr>
          <w:rFonts w:ascii="Arial" w:hAnsi="Arial" w:cs="Arial"/>
        </w:rPr>
        <w:t>aujourd’hui</w:t>
      </w:r>
      <w:r w:rsidRPr="0002688A">
        <w:rPr>
          <w:rFonts w:ascii="Arial" w:hAnsi="Arial" w:cs="Arial"/>
        </w:rPr>
        <w:t xml:space="preserve"> composé d’une cellule d’études et de développements informatiques au service de l’enseignement </w:t>
      </w:r>
      <w:proofErr w:type="spellStart"/>
      <w:r w:rsidRPr="0002688A">
        <w:rPr>
          <w:rFonts w:ascii="Arial" w:hAnsi="Arial" w:cs="Arial"/>
        </w:rPr>
        <w:t>postprimaire</w:t>
      </w:r>
      <w:proofErr w:type="spellEnd"/>
      <w:r w:rsidRPr="0002688A">
        <w:rPr>
          <w:rFonts w:ascii="Arial" w:hAnsi="Arial" w:cs="Arial"/>
        </w:rPr>
        <w:t xml:space="preserve">, ainsi que d’un service d’assistance technique en informatique dans les lycées et lycées techniques. </w:t>
      </w:r>
    </w:p>
    <w:p w:rsidR="009B528D" w:rsidRPr="0002688A" w:rsidRDefault="009B528D" w:rsidP="003A14AA">
      <w:pPr>
        <w:spacing w:after="0" w:line="240" w:lineRule="auto"/>
        <w:jc w:val="both"/>
        <w:rPr>
          <w:rFonts w:ascii="Arial" w:hAnsi="Arial" w:cs="Arial"/>
        </w:rPr>
      </w:pPr>
    </w:p>
    <w:p w:rsidR="003A14AA" w:rsidRPr="0002688A" w:rsidRDefault="003A14AA" w:rsidP="003A14AA">
      <w:pPr>
        <w:spacing w:after="0" w:line="240" w:lineRule="auto"/>
        <w:jc w:val="both"/>
        <w:rPr>
          <w:rFonts w:ascii="Arial" w:hAnsi="Arial" w:cs="Arial"/>
        </w:rPr>
      </w:pPr>
      <w:r w:rsidRPr="0002688A">
        <w:rPr>
          <w:rFonts w:ascii="Arial" w:hAnsi="Arial" w:cs="Arial"/>
        </w:rPr>
        <w:lastRenderedPageBreak/>
        <w:t xml:space="preserve">La nouvelle structure, le CGIE, comprendra deux divisions, à savoir : </w:t>
      </w:r>
    </w:p>
    <w:p w:rsidR="003A14AA" w:rsidRPr="0002688A" w:rsidRDefault="00A84EC1" w:rsidP="003A14AA">
      <w:pPr>
        <w:numPr>
          <w:ilvl w:val="0"/>
          <w:numId w:val="5"/>
        </w:numPr>
        <w:spacing w:after="0" w:line="240" w:lineRule="auto"/>
        <w:ind w:left="720"/>
        <w:jc w:val="both"/>
        <w:rPr>
          <w:rFonts w:ascii="Arial" w:hAnsi="Arial" w:cs="Arial"/>
        </w:rPr>
      </w:pPr>
      <w:r>
        <w:rPr>
          <w:rFonts w:ascii="Arial" w:hAnsi="Arial" w:cs="Arial"/>
        </w:rPr>
        <w:t>une division « E</w:t>
      </w:r>
      <w:r w:rsidR="003A14AA" w:rsidRPr="0002688A">
        <w:rPr>
          <w:rFonts w:ascii="Arial" w:hAnsi="Arial" w:cs="Arial"/>
        </w:rPr>
        <w:t>tudes et développements », chargée de la réalisation d’études et d’analyses, ainsi que du développement de nouvelles appl</w:t>
      </w:r>
      <w:r w:rsidR="003A14AA">
        <w:rPr>
          <w:rFonts w:ascii="Arial" w:hAnsi="Arial" w:cs="Arial"/>
        </w:rPr>
        <w:t>ications pour les besoins de l’E</w:t>
      </w:r>
      <w:r w:rsidR="003A14AA" w:rsidRPr="0002688A">
        <w:rPr>
          <w:rFonts w:ascii="Arial" w:hAnsi="Arial" w:cs="Arial"/>
        </w:rPr>
        <w:t>ducation nationale ;</w:t>
      </w:r>
    </w:p>
    <w:p w:rsidR="003A14AA" w:rsidRPr="0002688A" w:rsidRDefault="00A84EC1" w:rsidP="003A14AA">
      <w:pPr>
        <w:numPr>
          <w:ilvl w:val="0"/>
          <w:numId w:val="5"/>
        </w:numPr>
        <w:spacing w:after="0" w:line="240" w:lineRule="auto"/>
        <w:ind w:left="720"/>
        <w:jc w:val="both"/>
        <w:rPr>
          <w:rFonts w:ascii="Arial" w:hAnsi="Arial" w:cs="Arial"/>
        </w:rPr>
      </w:pPr>
      <w:r>
        <w:rPr>
          <w:rFonts w:ascii="Arial" w:hAnsi="Arial" w:cs="Arial"/>
        </w:rPr>
        <w:t>une division « I</w:t>
      </w:r>
      <w:r w:rsidR="003A14AA" w:rsidRPr="0002688A">
        <w:rPr>
          <w:rFonts w:ascii="Arial" w:hAnsi="Arial" w:cs="Arial"/>
        </w:rPr>
        <w:t>nformatique distribuée et support », chargée de l’acquisition et de la gestion des équipements informatiques, de la sécurité des réseaux et du support aux utilisateurs.</w:t>
      </w:r>
      <w:r w:rsidR="003A14AA" w:rsidRPr="0002688A">
        <w:rPr>
          <w:rFonts w:ascii="Arial" w:hAnsi="Arial" w:cs="Arial"/>
          <w:color w:val="000000"/>
        </w:rPr>
        <w:t xml:space="preserve"> En ce qui concerne les lycées et lycées techniques, cette division aura comme mission le conseil et l’assistance technique, non seulement en ce qui concerne le volet pédagogique des établissements scolaires, mais également pour ce qui est du volet administratif. Ce dernier était assuré jusqu’à présent par le CTIE.</w:t>
      </w:r>
    </w:p>
    <w:p w:rsidR="003A14AA" w:rsidRPr="0002688A" w:rsidRDefault="003A14AA" w:rsidP="003A14AA">
      <w:pPr>
        <w:spacing w:after="0" w:line="240" w:lineRule="auto"/>
        <w:ind w:left="360"/>
        <w:rPr>
          <w:rFonts w:ascii="Arial" w:hAnsi="Arial" w:cs="Arial"/>
        </w:rPr>
      </w:pPr>
    </w:p>
    <w:p w:rsidR="003A14AA" w:rsidRPr="00235C7F" w:rsidRDefault="003A14AA" w:rsidP="00235C7F">
      <w:pPr>
        <w:autoSpaceDE w:val="0"/>
        <w:autoSpaceDN w:val="0"/>
        <w:adjustRightInd w:val="0"/>
        <w:spacing w:line="201" w:lineRule="atLeast"/>
        <w:jc w:val="both"/>
        <w:rPr>
          <w:rFonts w:ascii="Arial" w:hAnsi="Arial" w:cs="Arial"/>
          <w:color w:val="000000"/>
        </w:rPr>
      </w:pPr>
      <w:r w:rsidRPr="0002688A">
        <w:rPr>
          <w:rFonts w:ascii="Arial" w:hAnsi="Arial" w:cs="Arial"/>
        </w:rPr>
        <w:t>Une disposition transitoire du projet de loi sous rubrique prévoit que</w:t>
      </w:r>
      <w:r w:rsidR="00235C7F" w:rsidRPr="00235C7F">
        <w:rPr>
          <w:rFonts w:ascii="Arial" w:hAnsi="Arial" w:cs="Arial"/>
          <w:color w:val="000000"/>
        </w:rPr>
        <w:t xml:space="preserve"> </w:t>
      </w:r>
      <w:r w:rsidR="00235C7F">
        <w:rPr>
          <w:rFonts w:ascii="Arial" w:hAnsi="Arial" w:cs="Arial"/>
          <w:color w:val="000000"/>
        </w:rPr>
        <w:t>l</w:t>
      </w:r>
      <w:r w:rsidR="00235C7F" w:rsidRPr="0023268F">
        <w:rPr>
          <w:rFonts w:ascii="Arial" w:hAnsi="Arial" w:cs="Arial"/>
          <w:color w:val="000000"/>
        </w:rPr>
        <w:t>es fonctionnaires et employés d</w:t>
      </w:r>
      <w:r w:rsidR="00744FCC">
        <w:rPr>
          <w:rFonts w:ascii="Arial" w:hAnsi="Arial" w:cs="Arial"/>
          <w:color w:val="000000"/>
        </w:rPr>
        <w:t>e l’Etat nommés ou détachés au S</w:t>
      </w:r>
      <w:r w:rsidR="00235C7F">
        <w:rPr>
          <w:rFonts w:ascii="Arial" w:hAnsi="Arial" w:cs="Arial"/>
          <w:color w:val="000000"/>
        </w:rPr>
        <w:t>ervice informatique du MENFP et au CTE</w:t>
      </w:r>
      <w:r w:rsidR="00235C7F" w:rsidRPr="0023268F">
        <w:rPr>
          <w:rFonts w:ascii="Arial" w:hAnsi="Arial" w:cs="Arial"/>
          <w:color w:val="000000"/>
        </w:rPr>
        <w:t xml:space="preserve"> à l’entrée en vigueur de la présente loi, à l’exception des agents nommés ou détachés à la médiathèque et à la cellu</w:t>
      </w:r>
      <w:r w:rsidR="00235C7F">
        <w:rPr>
          <w:rFonts w:ascii="Arial" w:hAnsi="Arial" w:cs="Arial"/>
          <w:color w:val="000000"/>
        </w:rPr>
        <w:t>le audiovisuelle du CTE</w:t>
      </w:r>
      <w:r w:rsidR="00235C7F" w:rsidRPr="0023268F">
        <w:rPr>
          <w:rFonts w:ascii="Arial" w:hAnsi="Arial" w:cs="Arial"/>
          <w:color w:val="000000"/>
        </w:rPr>
        <w:t xml:space="preserve"> et </w:t>
      </w:r>
      <w:r w:rsidR="00235C7F">
        <w:rPr>
          <w:rFonts w:ascii="Arial" w:hAnsi="Arial" w:cs="Arial"/>
          <w:color w:val="000000"/>
        </w:rPr>
        <w:t>des agents du CTIE</w:t>
      </w:r>
      <w:r w:rsidR="00235C7F" w:rsidRPr="0023268F">
        <w:rPr>
          <w:rFonts w:ascii="Arial" w:hAnsi="Arial" w:cs="Arial"/>
          <w:color w:val="000000"/>
        </w:rPr>
        <w:t>, sont repris dans</w:t>
      </w:r>
      <w:r w:rsidR="00744FCC">
        <w:rPr>
          <w:rFonts w:ascii="Arial" w:hAnsi="Arial" w:cs="Arial"/>
          <w:color w:val="000000"/>
        </w:rPr>
        <w:t xml:space="preserve"> le cadre du personnel du CGIE</w:t>
      </w:r>
      <w:r w:rsidR="00235C7F" w:rsidRPr="0023268F">
        <w:rPr>
          <w:rFonts w:ascii="Arial" w:hAnsi="Arial" w:cs="Arial"/>
          <w:color w:val="000000"/>
        </w:rPr>
        <w:t xml:space="preserve"> avec le même statut et le même grade que celui qu’ils détiennent actuellement.</w:t>
      </w:r>
      <w:r w:rsidR="00235C7F">
        <w:rPr>
          <w:rFonts w:ascii="Arial" w:hAnsi="Arial" w:cs="Arial"/>
          <w:color w:val="000000"/>
        </w:rPr>
        <w:t xml:space="preserve"> L</w:t>
      </w:r>
      <w:r w:rsidRPr="0002688A">
        <w:rPr>
          <w:rFonts w:ascii="Arial" w:hAnsi="Arial" w:cs="Arial"/>
        </w:rPr>
        <w:t>es fonctionnaires et employés de l’Etat nommés ou détachés à la médiathèque et à la cellule audiovisuelle du CTE</w:t>
      </w:r>
      <w:r w:rsidR="009B528D">
        <w:rPr>
          <w:rFonts w:ascii="Arial" w:hAnsi="Arial" w:cs="Arial"/>
        </w:rPr>
        <w:t xml:space="preserve"> </w:t>
      </w:r>
      <w:r w:rsidRPr="0002688A">
        <w:rPr>
          <w:rFonts w:ascii="Arial" w:hAnsi="Arial" w:cs="Arial"/>
        </w:rPr>
        <w:t>sont repris dans le cadre du personnel du Service de Coordination de la Recherche et de l’Innovation pédagogiques et technologiques (SCRIPT)</w:t>
      </w:r>
      <w:r w:rsidR="00744FCC" w:rsidRPr="00744FCC">
        <w:rPr>
          <w:rFonts w:ascii="Arial" w:hAnsi="Arial" w:cs="Arial"/>
          <w:color w:val="000000"/>
        </w:rPr>
        <w:t xml:space="preserve"> </w:t>
      </w:r>
      <w:r w:rsidR="00744FCC" w:rsidRPr="0023268F">
        <w:rPr>
          <w:rFonts w:ascii="Arial" w:hAnsi="Arial" w:cs="Arial"/>
          <w:color w:val="000000"/>
        </w:rPr>
        <w:t>avec le même statut et le même grade que celui qu’ils détiennent actuellement</w:t>
      </w:r>
      <w:r w:rsidRPr="0002688A">
        <w:rPr>
          <w:rFonts w:ascii="Arial" w:hAnsi="Arial" w:cs="Arial"/>
        </w:rPr>
        <w:t xml:space="preserve">. </w:t>
      </w:r>
    </w:p>
    <w:sectPr w:rsidR="003A14AA" w:rsidRPr="00235C7F" w:rsidSect="00254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8FA"/>
    <w:multiLevelType w:val="hybridMultilevel"/>
    <w:tmpl w:val="E19007D6"/>
    <w:lvl w:ilvl="0" w:tplc="19E25BE6">
      <w:start w:val="1"/>
      <w:numFmt w:val="decimal"/>
      <w:lvlText w:val="%1)"/>
      <w:lvlJc w:val="left"/>
      <w:pPr>
        <w:ind w:left="1778" w:hanging="360"/>
      </w:pPr>
      <w:rPr>
        <w:rFonts w:hint="default"/>
      </w:rPr>
    </w:lvl>
    <w:lvl w:ilvl="1" w:tplc="140C0019" w:tentative="1">
      <w:start w:val="1"/>
      <w:numFmt w:val="lowerLetter"/>
      <w:lvlText w:val="%2."/>
      <w:lvlJc w:val="left"/>
      <w:pPr>
        <w:ind w:left="2498" w:hanging="360"/>
      </w:pPr>
    </w:lvl>
    <w:lvl w:ilvl="2" w:tplc="140C001B" w:tentative="1">
      <w:start w:val="1"/>
      <w:numFmt w:val="lowerRoman"/>
      <w:lvlText w:val="%3."/>
      <w:lvlJc w:val="right"/>
      <w:pPr>
        <w:ind w:left="3218" w:hanging="180"/>
      </w:pPr>
    </w:lvl>
    <w:lvl w:ilvl="3" w:tplc="140C000F" w:tentative="1">
      <w:start w:val="1"/>
      <w:numFmt w:val="decimal"/>
      <w:lvlText w:val="%4."/>
      <w:lvlJc w:val="left"/>
      <w:pPr>
        <w:ind w:left="3938" w:hanging="360"/>
      </w:pPr>
    </w:lvl>
    <w:lvl w:ilvl="4" w:tplc="140C0019" w:tentative="1">
      <w:start w:val="1"/>
      <w:numFmt w:val="lowerLetter"/>
      <w:lvlText w:val="%5."/>
      <w:lvlJc w:val="left"/>
      <w:pPr>
        <w:ind w:left="4658" w:hanging="360"/>
      </w:pPr>
    </w:lvl>
    <w:lvl w:ilvl="5" w:tplc="140C001B" w:tentative="1">
      <w:start w:val="1"/>
      <w:numFmt w:val="lowerRoman"/>
      <w:lvlText w:val="%6."/>
      <w:lvlJc w:val="right"/>
      <w:pPr>
        <w:ind w:left="5378" w:hanging="180"/>
      </w:pPr>
    </w:lvl>
    <w:lvl w:ilvl="6" w:tplc="140C000F" w:tentative="1">
      <w:start w:val="1"/>
      <w:numFmt w:val="decimal"/>
      <w:lvlText w:val="%7."/>
      <w:lvlJc w:val="left"/>
      <w:pPr>
        <w:ind w:left="6098" w:hanging="360"/>
      </w:pPr>
    </w:lvl>
    <w:lvl w:ilvl="7" w:tplc="140C0019" w:tentative="1">
      <w:start w:val="1"/>
      <w:numFmt w:val="lowerLetter"/>
      <w:lvlText w:val="%8."/>
      <w:lvlJc w:val="left"/>
      <w:pPr>
        <w:ind w:left="6818" w:hanging="360"/>
      </w:pPr>
    </w:lvl>
    <w:lvl w:ilvl="8" w:tplc="140C001B" w:tentative="1">
      <w:start w:val="1"/>
      <w:numFmt w:val="lowerRoman"/>
      <w:lvlText w:val="%9."/>
      <w:lvlJc w:val="right"/>
      <w:pPr>
        <w:ind w:left="7538" w:hanging="180"/>
      </w:pPr>
    </w:lvl>
  </w:abstractNum>
  <w:abstractNum w:abstractNumId="1" w15:restartNumberingAfterBreak="0">
    <w:nsid w:val="23D97147"/>
    <w:multiLevelType w:val="hybridMultilevel"/>
    <w:tmpl w:val="54CED9DA"/>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6357C04"/>
    <w:multiLevelType w:val="hybridMultilevel"/>
    <w:tmpl w:val="DE80778A"/>
    <w:lvl w:ilvl="0" w:tplc="140C0017">
      <w:start w:val="1"/>
      <w:numFmt w:val="lowerLetter"/>
      <w:lvlText w:val="%1)"/>
      <w:lvlJc w:val="left"/>
      <w:pPr>
        <w:ind w:left="786" w:hanging="360"/>
      </w:p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3" w15:restartNumberingAfterBreak="0">
    <w:nsid w:val="3D260F9E"/>
    <w:multiLevelType w:val="hybridMultilevel"/>
    <w:tmpl w:val="AE30EE76"/>
    <w:lvl w:ilvl="0" w:tplc="140C0017">
      <w:start w:val="1"/>
      <w:numFmt w:val="lowerLetter"/>
      <w:lvlText w:val="%1)"/>
      <w:lvlJc w:val="left"/>
      <w:pPr>
        <w:ind w:left="2138" w:hanging="360"/>
      </w:pPr>
    </w:lvl>
    <w:lvl w:ilvl="1" w:tplc="140C0019" w:tentative="1">
      <w:start w:val="1"/>
      <w:numFmt w:val="lowerLetter"/>
      <w:lvlText w:val="%2."/>
      <w:lvlJc w:val="left"/>
      <w:pPr>
        <w:ind w:left="2858" w:hanging="360"/>
      </w:pPr>
    </w:lvl>
    <w:lvl w:ilvl="2" w:tplc="140C001B" w:tentative="1">
      <w:start w:val="1"/>
      <w:numFmt w:val="lowerRoman"/>
      <w:lvlText w:val="%3."/>
      <w:lvlJc w:val="right"/>
      <w:pPr>
        <w:ind w:left="3578" w:hanging="180"/>
      </w:pPr>
    </w:lvl>
    <w:lvl w:ilvl="3" w:tplc="140C000F" w:tentative="1">
      <w:start w:val="1"/>
      <w:numFmt w:val="decimal"/>
      <w:lvlText w:val="%4."/>
      <w:lvlJc w:val="left"/>
      <w:pPr>
        <w:ind w:left="4298" w:hanging="360"/>
      </w:pPr>
    </w:lvl>
    <w:lvl w:ilvl="4" w:tplc="140C0019" w:tentative="1">
      <w:start w:val="1"/>
      <w:numFmt w:val="lowerLetter"/>
      <w:lvlText w:val="%5."/>
      <w:lvlJc w:val="left"/>
      <w:pPr>
        <w:ind w:left="5018" w:hanging="360"/>
      </w:pPr>
    </w:lvl>
    <w:lvl w:ilvl="5" w:tplc="140C001B" w:tentative="1">
      <w:start w:val="1"/>
      <w:numFmt w:val="lowerRoman"/>
      <w:lvlText w:val="%6."/>
      <w:lvlJc w:val="right"/>
      <w:pPr>
        <w:ind w:left="5738" w:hanging="180"/>
      </w:pPr>
    </w:lvl>
    <w:lvl w:ilvl="6" w:tplc="140C000F" w:tentative="1">
      <w:start w:val="1"/>
      <w:numFmt w:val="decimal"/>
      <w:lvlText w:val="%7."/>
      <w:lvlJc w:val="left"/>
      <w:pPr>
        <w:ind w:left="6458" w:hanging="360"/>
      </w:pPr>
    </w:lvl>
    <w:lvl w:ilvl="7" w:tplc="140C0019" w:tentative="1">
      <w:start w:val="1"/>
      <w:numFmt w:val="lowerLetter"/>
      <w:lvlText w:val="%8."/>
      <w:lvlJc w:val="left"/>
      <w:pPr>
        <w:ind w:left="7178" w:hanging="360"/>
      </w:pPr>
    </w:lvl>
    <w:lvl w:ilvl="8" w:tplc="140C001B" w:tentative="1">
      <w:start w:val="1"/>
      <w:numFmt w:val="lowerRoman"/>
      <w:lvlText w:val="%9."/>
      <w:lvlJc w:val="right"/>
      <w:pPr>
        <w:ind w:left="7898" w:hanging="180"/>
      </w:pPr>
    </w:lvl>
  </w:abstractNum>
  <w:abstractNum w:abstractNumId="4" w15:restartNumberingAfterBreak="0">
    <w:nsid w:val="75A207FC"/>
    <w:multiLevelType w:val="hybridMultilevel"/>
    <w:tmpl w:val="21A624A6"/>
    <w:lvl w:ilvl="0" w:tplc="838CF2A4">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3AE"/>
    <w:rsid w:val="000177FE"/>
    <w:rsid w:val="00235C7F"/>
    <w:rsid w:val="00254C51"/>
    <w:rsid w:val="003A14AA"/>
    <w:rsid w:val="004C0C6A"/>
    <w:rsid w:val="00575B80"/>
    <w:rsid w:val="00744FCC"/>
    <w:rsid w:val="009273AE"/>
    <w:rsid w:val="00991DC6"/>
    <w:rsid w:val="009B528D"/>
    <w:rsid w:val="00A41C02"/>
    <w:rsid w:val="00A84EC1"/>
    <w:rsid w:val="00D4458A"/>
    <w:rsid w:val="00F243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7FC1C5-B9B2-452B-B12B-1BCA897D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5B80"/>
    <w:pPr>
      <w:spacing w:line="240" w:lineRule="auto"/>
      <w:ind w:left="720"/>
      <w:contextualSpacing/>
    </w:pPr>
    <w:rPr>
      <w:rFonts w:ascii="Cambria" w:eastAsia="Cambria" w:hAnsi="Cambria"/>
      <w:sz w:val="24"/>
      <w:szCs w:val="24"/>
      <w:lang w:val="fr-FR"/>
    </w:rPr>
  </w:style>
  <w:style w:type="paragraph" w:customStyle="1" w:styleId="Pa11">
    <w:name w:val="Pa11"/>
    <w:basedOn w:val="Normal"/>
    <w:next w:val="Normal"/>
    <w:uiPriority w:val="99"/>
    <w:rsid w:val="003A14AA"/>
    <w:pPr>
      <w:autoSpaceDE w:val="0"/>
      <w:autoSpaceDN w:val="0"/>
      <w:adjustRightInd w:val="0"/>
      <w:spacing w:after="0" w:line="201" w:lineRule="atLeast"/>
    </w:pPr>
    <w:rPr>
      <w:rFonts w:ascii="Times New Roman" w:hAnsi="Times New Roman"/>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232EECB-EA73-412B-83E5-8C2C0C346167}"/>
</file>

<file path=customXml/itemProps2.xml><?xml version="1.0" encoding="utf-8"?>
<ds:datastoreItem xmlns:ds="http://schemas.openxmlformats.org/officeDocument/2006/customXml" ds:itemID="{F8C21DE9-D702-4071-86EF-B88B99CA0285}"/>
</file>

<file path=customXml/itemProps3.xml><?xml version="1.0" encoding="utf-8"?>
<ds:datastoreItem xmlns:ds="http://schemas.openxmlformats.org/officeDocument/2006/customXml" ds:itemID="{82FB6131-E811-4E5B-872D-4B81540F3F99}"/>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3795</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2013-04-10T13:43:00Z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