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3D" w:rsidRPr="00CC6F3D" w:rsidRDefault="00CC6F3D" w:rsidP="00CC6F3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C6F3D">
        <w:rPr>
          <w:rFonts w:ascii="Arial" w:hAnsi="Arial" w:cs="Arial"/>
          <w:b/>
          <w:sz w:val="22"/>
          <w:szCs w:val="22"/>
          <w:u w:val="single"/>
        </w:rPr>
        <w:t>Résumé</w:t>
      </w:r>
    </w:p>
    <w:p w:rsidR="00CC6F3D" w:rsidRDefault="00CC6F3D" w:rsidP="00CC6F3D">
      <w:pPr>
        <w:jc w:val="both"/>
        <w:rPr>
          <w:rFonts w:ascii="Arial" w:hAnsi="Arial" w:cs="Arial"/>
          <w:sz w:val="22"/>
          <w:szCs w:val="22"/>
        </w:rPr>
      </w:pPr>
    </w:p>
    <w:p w:rsidR="00CC6F3D" w:rsidRPr="00004983" w:rsidRDefault="00CC6F3D" w:rsidP="00CC6F3D">
      <w:pPr>
        <w:jc w:val="both"/>
        <w:rPr>
          <w:rFonts w:ascii="Arial" w:hAnsi="Arial" w:cs="Arial"/>
          <w:sz w:val="22"/>
          <w:szCs w:val="22"/>
        </w:rPr>
      </w:pPr>
      <w:r w:rsidRPr="00004983">
        <w:rPr>
          <w:rFonts w:ascii="Arial" w:hAnsi="Arial" w:cs="Arial"/>
          <w:sz w:val="22"/>
          <w:szCs w:val="22"/>
        </w:rPr>
        <w:t xml:space="preserve">Le projet de loi </w:t>
      </w:r>
      <w:r>
        <w:rPr>
          <w:rFonts w:ascii="Arial" w:hAnsi="Arial" w:cs="Arial"/>
          <w:sz w:val="22"/>
          <w:szCs w:val="22"/>
        </w:rPr>
        <w:t xml:space="preserve">6488 </w:t>
      </w:r>
      <w:r w:rsidRPr="00004983">
        <w:rPr>
          <w:rFonts w:ascii="Arial" w:hAnsi="Arial" w:cs="Arial"/>
          <w:sz w:val="22"/>
          <w:szCs w:val="22"/>
        </w:rPr>
        <w:t xml:space="preserve">a pour objet d’autoriser le Gouvernement à </w:t>
      </w:r>
      <w:r w:rsidRPr="00004983">
        <w:rPr>
          <w:rFonts w:ascii="Arial" w:hAnsi="Arial" w:cs="Arial"/>
          <w:color w:val="000000"/>
          <w:sz w:val="22"/>
          <w:szCs w:val="22"/>
        </w:rPr>
        <w:t xml:space="preserve">procéder à la construction d’un lycée à Clervaux. Etant donné que </w:t>
      </w:r>
      <w:r w:rsidRPr="00004983">
        <w:rPr>
          <w:rFonts w:ascii="Arial" w:hAnsi="Arial" w:cs="Arial"/>
          <w:sz w:val="22"/>
          <w:szCs w:val="22"/>
        </w:rPr>
        <w:t xml:space="preserve">le coût des investissements prévus est de </w:t>
      </w:r>
      <w:r w:rsidRPr="00004983">
        <w:rPr>
          <w:rFonts w:ascii="Arial" w:hAnsi="Arial" w:cs="Arial"/>
          <w:sz w:val="22"/>
          <w:szCs w:val="22"/>
          <w:lang w:val="fr-LU" w:eastAsia="fr-LU"/>
        </w:rPr>
        <w:t xml:space="preserve">75,45 </w:t>
      </w:r>
      <w:r w:rsidRPr="00004983">
        <w:rPr>
          <w:rFonts w:ascii="Arial" w:hAnsi="Arial" w:cs="Arial"/>
          <w:sz w:val="22"/>
          <w:szCs w:val="22"/>
        </w:rPr>
        <w:t xml:space="preserve">millions d’euros, l’autorisation de la Chambre des Députés est requise en vertu de l’article 99 de la Constitution, </w:t>
      </w:r>
      <w:r>
        <w:rPr>
          <w:rFonts w:ascii="Arial" w:hAnsi="Arial" w:cs="Arial"/>
          <w:sz w:val="22"/>
          <w:szCs w:val="22"/>
        </w:rPr>
        <w:t>car</w:t>
      </w:r>
      <w:r w:rsidRPr="00004983">
        <w:rPr>
          <w:rFonts w:ascii="Arial" w:hAnsi="Arial" w:cs="Arial"/>
          <w:sz w:val="22"/>
          <w:szCs w:val="22"/>
        </w:rPr>
        <w:t xml:space="preserve"> le montant de la dépense d’investissement en question dépasse le seuil de 40 millions d’euros prévu par l’article 80 de la loi du 8 juin 1999 sur le budget, la comptabilité et la trésorerie de l’Etat.</w:t>
      </w:r>
    </w:p>
    <w:p w:rsidR="00CC6F3D" w:rsidRPr="00004983" w:rsidRDefault="00CC6F3D" w:rsidP="00CC6F3D">
      <w:pPr>
        <w:jc w:val="both"/>
        <w:rPr>
          <w:rFonts w:ascii="Arial" w:hAnsi="Arial" w:cs="Arial"/>
          <w:sz w:val="22"/>
          <w:szCs w:val="22"/>
        </w:rPr>
      </w:pPr>
    </w:p>
    <w:p w:rsidR="00CC6F3D" w:rsidRDefault="00CC6F3D" w:rsidP="00CC6F3D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004983">
        <w:rPr>
          <w:rFonts w:ascii="Arial" w:hAnsi="Arial" w:cs="Arial"/>
          <w:color w:val="000000"/>
          <w:sz w:val="22"/>
          <w:szCs w:val="22"/>
        </w:rPr>
        <w:t xml:space="preserve">Le projet de construction d’un lycée à Clervaux répond aux orientations du plan directeur sectoriel </w:t>
      </w:r>
      <w:r>
        <w:rPr>
          <w:rFonts w:ascii="Arial" w:hAnsi="Arial" w:cs="Arial"/>
          <w:color w:val="000000"/>
          <w:sz w:val="22"/>
          <w:szCs w:val="22"/>
        </w:rPr>
        <w:t>« </w:t>
      </w:r>
      <w:r w:rsidRPr="00004983">
        <w:rPr>
          <w:rFonts w:ascii="Arial" w:hAnsi="Arial" w:cs="Arial"/>
          <w:color w:val="000000"/>
          <w:sz w:val="22"/>
          <w:szCs w:val="22"/>
        </w:rPr>
        <w:t>Lycées</w:t>
      </w:r>
      <w:r>
        <w:rPr>
          <w:rFonts w:ascii="Arial" w:hAnsi="Arial" w:cs="Arial"/>
          <w:color w:val="000000"/>
          <w:sz w:val="22"/>
          <w:szCs w:val="22"/>
        </w:rPr>
        <w:t> »</w:t>
      </w:r>
      <w:r w:rsidRPr="00004983">
        <w:rPr>
          <w:rFonts w:ascii="Arial" w:hAnsi="Arial" w:cs="Arial"/>
          <w:color w:val="000000"/>
          <w:sz w:val="22"/>
          <w:szCs w:val="22"/>
        </w:rPr>
        <w:t>, approuvé par règlement grand-ducal du 25 novembre 2005. Il s</w:t>
      </w:r>
      <w:r>
        <w:rPr>
          <w:rFonts w:ascii="Arial" w:hAnsi="Arial" w:cs="Arial"/>
          <w:color w:val="000000"/>
          <w:sz w:val="22"/>
          <w:szCs w:val="22"/>
        </w:rPr>
        <w:t>’inscrit</w:t>
      </w:r>
      <w:r w:rsidRPr="00004983">
        <w:rPr>
          <w:rFonts w:ascii="Arial" w:hAnsi="Arial" w:cs="Arial"/>
          <w:color w:val="000000"/>
          <w:sz w:val="22"/>
          <w:szCs w:val="22"/>
        </w:rPr>
        <w:t xml:space="preserve"> dans la </w:t>
      </w:r>
      <w:r>
        <w:rPr>
          <w:rFonts w:ascii="Arial" w:hAnsi="Arial" w:cs="Arial"/>
          <w:color w:val="000000"/>
          <w:sz w:val="22"/>
          <w:szCs w:val="22"/>
        </w:rPr>
        <w:t xml:space="preserve">régionalisation </w:t>
      </w:r>
      <w:r w:rsidRPr="00004983">
        <w:rPr>
          <w:rFonts w:ascii="Arial" w:hAnsi="Arial" w:cs="Arial"/>
          <w:color w:val="000000"/>
          <w:sz w:val="22"/>
          <w:szCs w:val="22"/>
        </w:rPr>
        <w:t xml:space="preserve">et la décentralisation de l’offre scolaire </w:t>
      </w:r>
      <w:r>
        <w:rPr>
          <w:rFonts w:ascii="Arial" w:hAnsi="Arial" w:cs="Arial"/>
          <w:color w:val="000000"/>
          <w:sz w:val="22"/>
          <w:szCs w:val="22"/>
        </w:rPr>
        <w:t xml:space="preserve">afin de </w:t>
      </w:r>
      <w:r w:rsidRPr="00004983">
        <w:rPr>
          <w:rFonts w:ascii="Arial" w:hAnsi="Arial" w:cs="Arial"/>
          <w:color w:val="000000"/>
          <w:sz w:val="22"/>
          <w:szCs w:val="22"/>
        </w:rPr>
        <w:t>réagir à la pénurie croissante d’infrastructures scolaires au Grand-Duché. Le canton de</w:t>
      </w:r>
      <w:r>
        <w:rPr>
          <w:rFonts w:ascii="Arial" w:hAnsi="Arial" w:cs="Arial"/>
          <w:color w:val="000000"/>
          <w:sz w:val="22"/>
          <w:szCs w:val="22"/>
        </w:rPr>
        <w:t xml:space="preserve"> Clervaux</w:t>
      </w:r>
      <w:r w:rsidRPr="0000498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été identifié</w:t>
      </w:r>
      <w:r w:rsidRPr="00004983">
        <w:rPr>
          <w:rFonts w:ascii="Arial" w:hAnsi="Arial" w:cs="Arial"/>
          <w:color w:val="000000"/>
          <w:sz w:val="22"/>
          <w:szCs w:val="22"/>
        </w:rPr>
        <w:t xml:space="preserve"> comme </w:t>
      </w:r>
      <w:r>
        <w:rPr>
          <w:rFonts w:ascii="Arial" w:hAnsi="Arial" w:cs="Arial"/>
          <w:color w:val="000000"/>
          <w:sz w:val="22"/>
          <w:szCs w:val="22"/>
        </w:rPr>
        <w:t>« </w:t>
      </w:r>
      <w:r w:rsidRPr="00004983">
        <w:rPr>
          <w:rFonts w:ascii="Arial" w:hAnsi="Arial" w:cs="Arial"/>
          <w:color w:val="000000"/>
          <w:sz w:val="22"/>
          <w:szCs w:val="22"/>
        </w:rPr>
        <w:t>vide sco</w:t>
      </w:r>
      <w:r>
        <w:rPr>
          <w:rFonts w:ascii="Arial" w:hAnsi="Arial" w:cs="Arial"/>
          <w:color w:val="000000"/>
          <w:sz w:val="22"/>
          <w:szCs w:val="22"/>
        </w:rPr>
        <w:t>laire le plus important du pays »</w:t>
      </w:r>
      <w:r w:rsidRPr="00004983">
        <w:rPr>
          <w:rFonts w:ascii="Arial" w:hAnsi="Arial" w:cs="Arial"/>
          <w:color w:val="000000"/>
          <w:sz w:val="22"/>
          <w:szCs w:val="22"/>
        </w:rPr>
        <w:t xml:space="preserve"> par le plan directeur sectoriel précité. La réalisation d’un lycée à Clervaux figure donc en toute logique parmi les projets d’établissements scolaires que le Gouvernement a décidé de construire en priorité pour parer </w:t>
      </w:r>
      <w:r>
        <w:rPr>
          <w:rFonts w:ascii="Arial" w:hAnsi="Arial" w:cs="Arial"/>
          <w:color w:val="000000"/>
          <w:sz w:val="22"/>
          <w:szCs w:val="22"/>
        </w:rPr>
        <w:t xml:space="preserve">à cette </w:t>
      </w:r>
      <w:r w:rsidRPr="00004983"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z w:val="22"/>
          <w:szCs w:val="22"/>
        </w:rPr>
        <w:t>suffisance infrastructurelle</w:t>
      </w:r>
      <w:r w:rsidRPr="0000498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832DD" w:rsidRPr="00CC6F3D" w:rsidRDefault="001832DD">
      <w:pPr>
        <w:rPr>
          <w:lang w:val="fr-LU"/>
        </w:rPr>
      </w:pPr>
    </w:p>
    <w:sectPr w:rsidR="001832DD" w:rsidRPr="00CC6F3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F3D"/>
    <w:rsid w:val="001832DD"/>
    <w:rsid w:val="0056693C"/>
    <w:rsid w:val="008834CA"/>
    <w:rsid w:val="008F30DC"/>
    <w:rsid w:val="00C76E87"/>
    <w:rsid w:val="00CC6F3D"/>
    <w:rsid w:val="00E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D1636F-4764-4AC7-9C55-A0DAB94C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3D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Pa8">
    <w:name w:val="Pa8"/>
    <w:basedOn w:val="Normal"/>
    <w:next w:val="Normal"/>
    <w:uiPriority w:val="99"/>
    <w:rsid w:val="00CC6F3D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DP6488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6488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/sftpecos/Dossiers_parlementaires/6488/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3C5D998-CD28-4CAE-8184-F39431FDB40F}"/>
</file>

<file path=customXml/itemProps2.xml><?xml version="1.0" encoding="utf-8"?>
<ds:datastoreItem xmlns:ds="http://schemas.openxmlformats.org/officeDocument/2006/customXml" ds:itemID="{8539AC51-5504-4E03-9AED-AB0B22453488}"/>
</file>

<file path=customXml/itemProps3.xml><?xml version="1.0" encoding="utf-8"?>
<ds:datastoreItem xmlns:ds="http://schemas.openxmlformats.org/officeDocument/2006/customXml" ds:itemID="{0F8D69AA-78F8-42EC-9ABE-50C14311C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