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8A" w:rsidRPr="002436E8" w:rsidRDefault="00724E8A" w:rsidP="00724E8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436E8">
        <w:rPr>
          <w:b/>
        </w:rPr>
        <w:t>N° 6</w:t>
      </w:r>
      <w:r w:rsidR="004B13D8" w:rsidRPr="002436E8">
        <w:rPr>
          <w:b/>
        </w:rPr>
        <w:t>478</w:t>
      </w:r>
    </w:p>
    <w:p w:rsidR="00724E8A" w:rsidRPr="002436E8" w:rsidRDefault="00724E8A" w:rsidP="00724E8A">
      <w:pPr>
        <w:spacing w:after="0" w:line="240" w:lineRule="auto"/>
        <w:jc w:val="center"/>
        <w:rPr>
          <w:b/>
        </w:rPr>
      </w:pPr>
    </w:p>
    <w:p w:rsidR="00D21421" w:rsidRPr="002436E8" w:rsidRDefault="00724E8A" w:rsidP="00D21421">
      <w:pPr>
        <w:jc w:val="center"/>
        <w:rPr>
          <w:b/>
        </w:rPr>
      </w:pPr>
      <w:r w:rsidRPr="002436E8">
        <w:rPr>
          <w:b/>
        </w:rPr>
        <w:t xml:space="preserve">Projet de loi </w:t>
      </w:r>
    </w:p>
    <w:p w:rsidR="002436E8" w:rsidRPr="002436E8" w:rsidRDefault="002436E8" w:rsidP="002436E8">
      <w:pPr>
        <w:jc w:val="center"/>
        <w:rPr>
          <w:b/>
        </w:rPr>
      </w:pPr>
      <w:r w:rsidRPr="002436E8">
        <w:rPr>
          <w:b/>
        </w:rPr>
        <w:t>portant</w:t>
      </w:r>
    </w:p>
    <w:p w:rsidR="002436E8" w:rsidRPr="002436E8" w:rsidRDefault="002436E8" w:rsidP="002436E8">
      <w:pPr>
        <w:rPr>
          <w:b/>
        </w:rPr>
      </w:pPr>
      <w:r w:rsidRPr="002436E8">
        <w:rPr>
          <w:b/>
        </w:rPr>
        <w:t>1. modification</w:t>
      </w:r>
    </w:p>
    <w:p w:rsidR="002436E8" w:rsidRPr="002436E8" w:rsidRDefault="002436E8" w:rsidP="002436E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436E8">
        <w:rPr>
          <w:b/>
        </w:rPr>
        <w:t>du Code de la consommation;</w:t>
      </w:r>
    </w:p>
    <w:p w:rsidR="002436E8" w:rsidRPr="002436E8" w:rsidRDefault="002436E8" w:rsidP="002436E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436E8">
        <w:rPr>
          <w:b/>
        </w:rPr>
        <w:t>de la loi modifiée du 14 août 2000 relative au commerce électronique;</w:t>
      </w:r>
    </w:p>
    <w:p w:rsidR="002436E8" w:rsidRPr="002436E8" w:rsidRDefault="002436E8" w:rsidP="002436E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436E8">
        <w:rPr>
          <w:b/>
        </w:rPr>
        <w:t>de la loi modifiée du 30 mai 2005 relative aux dispositions spécifiques de protection de la personne à l'égard du traitement des données à caractère personnel dans le secteur des communications électroniques et portant modification des articles 88-2 et 88-4 du Code d'instruction criminelle;</w:t>
      </w:r>
    </w:p>
    <w:p w:rsidR="002436E8" w:rsidRDefault="002436E8" w:rsidP="002436E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436E8">
        <w:rPr>
          <w:b/>
        </w:rPr>
        <w:t>de la loi modifiée du 8 avril 2011 portant introduction d'un Code de la consommation;</w:t>
      </w:r>
    </w:p>
    <w:p w:rsidR="002436E8" w:rsidRPr="002436E8" w:rsidRDefault="002436E8" w:rsidP="002436E8">
      <w:pPr>
        <w:spacing w:after="0" w:line="240" w:lineRule="auto"/>
        <w:jc w:val="both"/>
        <w:rPr>
          <w:b/>
        </w:rPr>
      </w:pPr>
    </w:p>
    <w:p w:rsidR="002436E8" w:rsidRPr="002436E8" w:rsidRDefault="002436E8" w:rsidP="002436E8">
      <w:pPr>
        <w:rPr>
          <w:b/>
        </w:rPr>
      </w:pPr>
      <w:r w:rsidRPr="002436E8">
        <w:rPr>
          <w:b/>
        </w:rPr>
        <w:t>2. abrogation de la loi modifiée du 16 juillet 1987 concernant le colportage, la vente ambulante, l'étalage de marchandises et la sollicitation de commandes</w:t>
      </w:r>
    </w:p>
    <w:p w:rsidR="002436E8" w:rsidRPr="00D21421" w:rsidRDefault="002436E8" w:rsidP="00D21421">
      <w:pPr>
        <w:jc w:val="center"/>
        <w:rPr>
          <w:b/>
        </w:rPr>
      </w:pPr>
    </w:p>
    <w:p w:rsidR="004B13D8" w:rsidRDefault="004B13D8" w:rsidP="002436E8">
      <w:pPr>
        <w:autoSpaceDE w:val="0"/>
        <w:autoSpaceDN w:val="0"/>
        <w:adjustRightInd w:val="0"/>
        <w:snapToGrid w:val="0"/>
        <w:spacing w:after="0" w:line="240" w:lineRule="auto"/>
        <w:jc w:val="both"/>
      </w:pPr>
      <w:r>
        <w:t>Ce projet de loi vise pour l’essentiel à transposer en droit interne un texte européen majeur, à savoir la directive 2011/83/UE relative aux droits des consommateurs.</w:t>
      </w:r>
    </w:p>
    <w:p w:rsidR="004B13D8" w:rsidRDefault="004B13D8" w:rsidP="002436E8">
      <w:pPr>
        <w:autoSpaceDE w:val="0"/>
        <w:autoSpaceDN w:val="0"/>
        <w:adjustRightInd w:val="0"/>
        <w:snapToGrid w:val="0"/>
        <w:spacing w:after="0" w:line="240" w:lineRule="auto"/>
        <w:jc w:val="both"/>
      </w:pPr>
    </w:p>
    <w:p w:rsidR="004B13D8" w:rsidRDefault="004B13D8" w:rsidP="002436E8">
      <w:pPr>
        <w:autoSpaceDE w:val="0"/>
        <w:autoSpaceDN w:val="0"/>
        <w:adjustRightInd w:val="0"/>
        <w:snapToGrid w:val="0"/>
        <w:spacing w:after="0" w:line="240" w:lineRule="auto"/>
        <w:jc w:val="both"/>
      </w:pPr>
      <w:r>
        <w:t>Le texte constitue une refonte de l’acquis communautaire en matière de droit de la consommation pour les volets de la vente hors établissement et de la vente à distance.</w:t>
      </w:r>
    </w:p>
    <w:p w:rsidR="004B13D8" w:rsidRDefault="004B13D8" w:rsidP="002436E8">
      <w:pPr>
        <w:autoSpaceDE w:val="0"/>
        <w:autoSpaceDN w:val="0"/>
        <w:adjustRightInd w:val="0"/>
        <w:snapToGrid w:val="0"/>
        <w:spacing w:after="0" w:line="240" w:lineRule="auto"/>
        <w:jc w:val="both"/>
      </w:pPr>
    </w:p>
    <w:p w:rsidR="004B13D8" w:rsidRDefault="004B13D8" w:rsidP="002436E8">
      <w:pPr>
        <w:autoSpaceDE w:val="0"/>
        <w:autoSpaceDN w:val="0"/>
        <w:adjustRightInd w:val="0"/>
        <w:snapToGrid w:val="0"/>
        <w:spacing w:after="0" w:line="240" w:lineRule="auto"/>
        <w:jc w:val="both"/>
      </w:pPr>
      <w:r>
        <w:t>La conséquence la plus importante de la transposition consiste dans l’abandon de l’interdiction totale du colportage au Luxembourg.</w:t>
      </w:r>
    </w:p>
    <w:p w:rsidR="004B13D8" w:rsidRDefault="004B13D8" w:rsidP="002436E8">
      <w:pPr>
        <w:autoSpaceDE w:val="0"/>
        <w:autoSpaceDN w:val="0"/>
        <w:adjustRightInd w:val="0"/>
        <w:snapToGrid w:val="0"/>
        <w:spacing w:after="0" w:line="240" w:lineRule="auto"/>
        <w:jc w:val="both"/>
      </w:pPr>
    </w:p>
    <w:p w:rsidR="004B13D8" w:rsidRDefault="004B13D8" w:rsidP="002436E8">
      <w:pPr>
        <w:autoSpaceDE w:val="0"/>
        <w:autoSpaceDN w:val="0"/>
        <w:adjustRightInd w:val="0"/>
        <w:snapToGrid w:val="0"/>
        <w:spacing w:after="0" w:line="240" w:lineRule="auto"/>
        <w:jc w:val="both"/>
      </w:pPr>
      <w:r>
        <w:t>Le Gouvernement s’est finalement rallié au droit communautaire en la matière qui libéralise la vente de porte en porte tout en édictant des règles strictes assorties d’un système complet de sanctions.</w:t>
      </w:r>
    </w:p>
    <w:p w:rsidR="004B13D8" w:rsidRDefault="004B13D8" w:rsidP="002436E8">
      <w:pPr>
        <w:autoSpaceDE w:val="0"/>
        <w:autoSpaceDN w:val="0"/>
        <w:adjustRightInd w:val="0"/>
        <w:snapToGrid w:val="0"/>
        <w:spacing w:after="0" w:line="240" w:lineRule="auto"/>
        <w:jc w:val="both"/>
      </w:pPr>
    </w:p>
    <w:p w:rsidR="004B13D8" w:rsidRPr="00FA02F3" w:rsidRDefault="004B13D8" w:rsidP="002436E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i/>
        </w:rPr>
      </w:pPr>
      <w:r>
        <w:t>Le projet de loi comporte en outre certains ajustements au Code de la consommation pour pallier à certaines lacunes constatées</w:t>
      </w:r>
      <w:r w:rsidRPr="00FA02F3">
        <w:t>.</w:t>
      </w:r>
    </w:p>
    <w:sectPr w:rsidR="004B13D8" w:rsidRPr="00FA02F3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F6" w:rsidRDefault="003E78F6" w:rsidP="00724E8A">
      <w:pPr>
        <w:spacing w:after="0" w:line="240" w:lineRule="auto"/>
      </w:pPr>
      <w:r>
        <w:separator/>
      </w:r>
    </w:p>
  </w:endnote>
  <w:endnote w:type="continuationSeparator" w:id="0">
    <w:p w:rsidR="003E78F6" w:rsidRDefault="003E78F6" w:rsidP="0072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F6" w:rsidRDefault="003E78F6" w:rsidP="00724E8A">
      <w:pPr>
        <w:spacing w:after="0" w:line="240" w:lineRule="auto"/>
      </w:pPr>
      <w:r>
        <w:separator/>
      </w:r>
    </w:p>
  </w:footnote>
  <w:footnote w:type="continuationSeparator" w:id="0">
    <w:p w:rsidR="003E78F6" w:rsidRDefault="003E78F6" w:rsidP="00724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309D"/>
    <w:multiLevelType w:val="hybridMultilevel"/>
    <w:tmpl w:val="565C5B74"/>
    <w:lvl w:ilvl="0" w:tplc="1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E8A"/>
    <w:rsid w:val="000F0E2D"/>
    <w:rsid w:val="001B1185"/>
    <w:rsid w:val="001E1E01"/>
    <w:rsid w:val="0023780E"/>
    <w:rsid w:val="002436E8"/>
    <w:rsid w:val="00246EDB"/>
    <w:rsid w:val="0025013E"/>
    <w:rsid w:val="002A2F81"/>
    <w:rsid w:val="003E78F6"/>
    <w:rsid w:val="004B13D8"/>
    <w:rsid w:val="00696C5C"/>
    <w:rsid w:val="00724E8A"/>
    <w:rsid w:val="00762199"/>
    <w:rsid w:val="008E4147"/>
    <w:rsid w:val="009C0A9D"/>
    <w:rsid w:val="00A353F8"/>
    <w:rsid w:val="00B74A83"/>
    <w:rsid w:val="00C355E6"/>
    <w:rsid w:val="00C83592"/>
    <w:rsid w:val="00D21421"/>
    <w:rsid w:val="00D2379E"/>
    <w:rsid w:val="00E66263"/>
    <w:rsid w:val="00F00F18"/>
    <w:rsid w:val="00F90779"/>
    <w:rsid w:val="00F94176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DC34AD-D87A-4508-B848-7C3C9734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724E8A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4E8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24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DP6478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6478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/sftpecos/Dossiers_parlementaires/6478/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374ADC9-F885-4E96-B67C-0AB9531D1953}"/>
</file>

<file path=customXml/itemProps2.xml><?xml version="1.0" encoding="utf-8"?>
<ds:datastoreItem xmlns:ds="http://schemas.openxmlformats.org/officeDocument/2006/customXml" ds:itemID="{1F226883-0208-4F53-BB31-CAC3337BA13A}"/>
</file>

<file path=customXml/itemProps3.xml><?xml version="1.0" encoding="utf-8"?>
<ds:datastoreItem xmlns:ds="http://schemas.openxmlformats.org/officeDocument/2006/customXml" ds:itemID="{F0A20F9F-7767-4FA5-8996-AF831692A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