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00" w:rsidRDefault="00370F00" w:rsidP="00370F00">
      <w:pPr>
        <w:autoSpaceDE w:val="0"/>
        <w:autoSpaceDN w:val="0"/>
        <w:adjustRightInd w:val="0"/>
        <w:outlineLvl w:val="0"/>
        <w:rPr>
          <w:rFonts w:cs="Arial"/>
          <w:bCs/>
          <w:lang w:eastAsia="fr-LU"/>
        </w:rPr>
      </w:pPr>
      <w:bookmarkStart w:id="0" w:name="_GoBack"/>
      <w:bookmarkEnd w:id="0"/>
    </w:p>
    <w:p w:rsidR="00370F00" w:rsidRPr="00833546" w:rsidRDefault="00370F00" w:rsidP="00370F00">
      <w:pPr>
        <w:autoSpaceDE w:val="0"/>
        <w:autoSpaceDN w:val="0"/>
        <w:adjustRightInd w:val="0"/>
        <w:outlineLvl w:val="0"/>
        <w:rPr>
          <w:rFonts w:cs="Arial"/>
          <w:b/>
          <w:bCs/>
          <w:spacing w:val="76"/>
        </w:rPr>
      </w:pPr>
      <w:r w:rsidRPr="00833546">
        <w:rPr>
          <w:rFonts w:cs="Arial"/>
          <w:b/>
          <w:bCs/>
          <w:lang w:eastAsia="fr-LU"/>
        </w:rPr>
        <w:t>6476 - Projet de loi ayant pour objet d’autoriser le Gouvernement à subventionner l’exécution d’un neuvième plan quinquennal d’équipement de l’infrastructure touristique</w:t>
      </w:r>
    </w:p>
    <w:p w:rsidR="002913E5" w:rsidRDefault="002913E5" w:rsidP="00370F00"/>
    <w:p w:rsidR="00370F00" w:rsidRPr="00833546" w:rsidRDefault="00370F00" w:rsidP="00370F00">
      <w:pPr>
        <w:rPr>
          <w:u w:val="single"/>
        </w:rPr>
      </w:pPr>
      <w:r w:rsidRPr="00833546">
        <w:rPr>
          <w:u w:val="single"/>
        </w:rPr>
        <w:t>Résumé</w:t>
      </w:r>
    </w:p>
    <w:p w:rsidR="00833546" w:rsidRPr="00370F00" w:rsidRDefault="00833546" w:rsidP="00370F00"/>
    <w:p w:rsidR="00370F00" w:rsidRDefault="00370F00" w:rsidP="00370F00">
      <w:pPr>
        <w:autoSpaceDE w:val="0"/>
        <w:autoSpaceDN w:val="0"/>
        <w:adjustRightInd w:val="0"/>
      </w:pPr>
      <w:r>
        <w:rPr>
          <w:rFonts w:cs="Arial"/>
        </w:rPr>
        <w:t>Le projet de loi déposé par la Ministre des Classes moyennes et du Tourisme a pour objet d’autoriser le Gouvernement à subventionner l’exécution du 9</w:t>
      </w:r>
      <w:r w:rsidRPr="006621BA">
        <w:rPr>
          <w:rFonts w:cs="Arial"/>
          <w:vertAlign w:val="superscript"/>
        </w:rPr>
        <w:t>e</w:t>
      </w:r>
      <w:r>
        <w:rPr>
          <w:rFonts w:cs="Arial"/>
        </w:rPr>
        <w:t xml:space="preserve"> plan quinquennal d’équipement de l’infrastructure touristique. L’enveloppe budgétaire du </w:t>
      </w:r>
      <w:r w:rsidRPr="009C551E">
        <w:t xml:space="preserve">neuvième plan quinquennal </w:t>
      </w:r>
      <w:r>
        <w:t>s’élève à 45 millions euros.</w:t>
      </w:r>
    </w:p>
    <w:p w:rsidR="00370F00" w:rsidRDefault="00370F00" w:rsidP="00370F00">
      <w:pPr>
        <w:autoSpaceDE w:val="0"/>
        <w:autoSpaceDN w:val="0"/>
        <w:adjustRightInd w:val="0"/>
        <w:rPr>
          <w:rFonts w:cs="Arial"/>
        </w:rPr>
      </w:pPr>
    </w:p>
    <w:p w:rsidR="00370F00" w:rsidRDefault="00370F00" w:rsidP="00370F00">
      <w:pPr>
        <w:pStyle w:val="Pa113"/>
        <w:jc w:val="both"/>
        <w:rPr>
          <w:rFonts w:ascii="Arial" w:hAnsi="Arial" w:cs="Arial"/>
          <w:color w:val="000000"/>
          <w:sz w:val="22"/>
          <w:szCs w:val="22"/>
        </w:rPr>
      </w:pPr>
      <w:r w:rsidRPr="006621BA">
        <w:rPr>
          <w:rFonts w:ascii="Arial" w:hAnsi="Arial" w:cs="Arial"/>
          <w:color w:val="000000"/>
          <w:sz w:val="22"/>
          <w:szCs w:val="22"/>
        </w:rPr>
        <w:t xml:space="preserve">La politique gouvernementale en matière de tourisme se base depuis 1973 sur les besoins du secteur touristique. La programmation pluriannuelle de la politique touristique a concrètement trouvé sa réalisation dans l’exécution de plans quinquennaux successifs qui ont permis de créer ou d’améliorer l’infrastructure touristique au </w:t>
      </w:r>
      <w:proofErr w:type="spellStart"/>
      <w:r w:rsidRPr="006621BA">
        <w:rPr>
          <w:rFonts w:ascii="Arial" w:hAnsi="Arial" w:cs="Arial"/>
          <w:color w:val="000000"/>
          <w:sz w:val="22"/>
          <w:szCs w:val="22"/>
        </w:rPr>
        <w:t>Grand-Duché</w:t>
      </w:r>
      <w:proofErr w:type="spellEnd"/>
      <w:r w:rsidRPr="006621BA">
        <w:rPr>
          <w:rFonts w:ascii="Arial" w:hAnsi="Arial" w:cs="Arial"/>
          <w:color w:val="000000"/>
          <w:sz w:val="22"/>
          <w:szCs w:val="22"/>
        </w:rPr>
        <w:t>.</w:t>
      </w:r>
    </w:p>
    <w:p w:rsidR="00833546" w:rsidRPr="00833546" w:rsidRDefault="00833546" w:rsidP="00833546">
      <w:pPr>
        <w:rPr>
          <w:lang w:eastAsia="fr-LU"/>
        </w:rPr>
      </w:pPr>
    </w:p>
    <w:p w:rsidR="00833546" w:rsidRPr="006621BA" w:rsidRDefault="00833546" w:rsidP="00833546">
      <w:pPr>
        <w:pStyle w:val="Pa113"/>
        <w:jc w:val="both"/>
        <w:rPr>
          <w:rFonts w:ascii="Arial" w:hAnsi="Arial" w:cs="Arial"/>
          <w:color w:val="000000"/>
          <w:sz w:val="22"/>
          <w:szCs w:val="22"/>
        </w:rPr>
      </w:pPr>
      <w:r w:rsidRPr="006621BA">
        <w:rPr>
          <w:rFonts w:ascii="Arial" w:hAnsi="Arial" w:cs="Arial"/>
          <w:color w:val="000000"/>
          <w:sz w:val="22"/>
          <w:szCs w:val="22"/>
        </w:rPr>
        <w:t xml:space="preserve">Le nouveau </w:t>
      </w:r>
      <w:r>
        <w:rPr>
          <w:rFonts w:ascii="Arial" w:hAnsi="Arial" w:cs="Arial"/>
          <w:color w:val="000000"/>
          <w:sz w:val="22"/>
          <w:szCs w:val="22"/>
        </w:rPr>
        <w:t>programme quinquennal s’inscrit</w:t>
      </w:r>
      <w:r w:rsidRPr="006621BA">
        <w:rPr>
          <w:rFonts w:ascii="Arial" w:hAnsi="Arial" w:cs="Arial"/>
          <w:color w:val="000000"/>
          <w:sz w:val="22"/>
          <w:szCs w:val="22"/>
        </w:rPr>
        <w:t xml:space="preserve"> dans la lignée de son prédécesseur. Une analyse du concept stratégique global, menée en 2001, a montré d’ailleurs que les créneaux touristiques définis par la politique touristique luxembourgeoise recèlent encore un bon potentiel de croissance et permettront à notre pays de faire valoir ses atouts spécifiques sur le plan de la compétition internationale, à savoir:</w:t>
      </w:r>
    </w:p>
    <w:p w:rsidR="00833546" w:rsidRDefault="00833546" w:rsidP="00833546">
      <w:pPr>
        <w:pStyle w:val="Pa194"/>
        <w:numPr>
          <w:ilvl w:val="0"/>
          <w:numId w:val="1"/>
        </w:numPr>
        <w:jc w:val="both"/>
        <w:rPr>
          <w:rFonts w:ascii="Arial" w:hAnsi="Arial" w:cs="Arial"/>
          <w:color w:val="000000"/>
          <w:sz w:val="22"/>
          <w:szCs w:val="22"/>
        </w:rPr>
      </w:pPr>
      <w:r w:rsidRPr="006621BA">
        <w:rPr>
          <w:rFonts w:ascii="Arial" w:hAnsi="Arial" w:cs="Arial"/>
          <w:color w:val="000000"/>
          <w:sz w:val="22"/>
          <w:szCs w:val="22"/>
        </w:rPr>
        <w:t>le tou</w:t>
      </w:r>
      <w:r>
        <w:rPr>
          <w:rFonts w:ascii="Arial" w:hAnsi="Arial" w:cs="Arial"/>
          <w:color w:val="000000"/>
          <w:sz w:val="22"/>
          <w:szCs w:val="22"/>
        </w:rPr>
        <w:t>risme de congrès, d’affaires et « </w:t>
      </w:r>
      <w:proofErr w:type="spellStart"/>
      <w:r>
        <w:rPr>
          <w:rFonts w:ascii="Arial" w:hAnsi="Arial" w:cs="Arial"/>
          <w:color w:val="000000"/>
          <w:sz w:val="22"/>
          <w:szCs w:val="22"/>
        </w:rPr>
        <w:t>incentive</w:t>
      </w:r>
      <w:proofErr w:type="spellEnd"/>
      <w:r>
        <w:rPr>
          <w:rFonts w:ascii="Arial" w:hAnsi="Arial" w:cs="Arial"/>
          <w:color w:val="000000"/>
          <w:sz w:val="22"/>
          <w:szCs w:val="22"/>
        </w:rPr>
        <w:t> »</w:t>
      </w:r>
      <w:r w:rsidRPr="006621BA">
        <w:rPr>
          <w:rFonts w:ascii="Arial" w:hAnsi="Arial" w:cs="Arial"/>
          <w:color w:val="000000"/>
          <w:sz w:val="22"/>
          <w:szCs w:val="22"/>
        </w:rPr>
        <w:t xml:space="preserve">, </w:t>
      </w:r>
    </w:p>
    <w:p w:rsidR="00833546" w:rsidRPr="006621BA" w:rsidRDefault="00833546" w:rsidP="00833546">
      <w:pPr>
        <w:pStyle w:val="Pa194"/>
        <w:numPr>
          <w:ilvl w:val="0"/>
          <w:numId w:val="1"/>
        </w:numPr>
        <w:jc w:val="both"/>
        <w:rPr>
          <w:rFonts w:ascii="Arial" w:hAnsi="Arial" w:cs="Arial"/>
          <w:color w:val="000000"/>
          <w:sz w:val="22"/>
          <w:szCs w:val="22"/>
        </w:rPr>
      </w:pPr>
      <w:r w:rsidRPr="006621BA">
        <w:rPr>
          <w:rFonts w:ascii="Arial" w:hAnsi="Arial" w:cs="Arial"/>
          <w:color w:val="000000"/>
          <w:sz w:val="22"/>
          <w:szCs w:val="22"/>
        </w:rPr>
        <w:t>le tourisme culturel,</w:t>
      </w:r>
    </w:p>
    <w:p w:rsidR="00833546" w:rsidRPr="006621BA" w:rsidRDefault="00833546" w:rsidP="00833546">
      <w:pPr>
        <w:pStyle w:val="Pa194"/>
        <w:numPr>
          <w:ilvl w:val="0"/>
          <w:numId w:val="1"/>
        </w:numPr>
        <w:jc w:val="both"/>
        <w:rPr>
          <w:rFonts w:ascii="Arial" w:hAnsi="Arial" w:cs="Arial"/>
          <w:color w:val="000000"/>
          <w:sz w:val="22"/>
          <w:szCs w:val="22"/>
        </w:rPr>
      </w:pPr>
      <w:r w:rsidRPr="006621BA">
        <w:rPr>
          <w:rFonts w:ascii="Arial" w:hAnsi="Arial" w:cs="Arial"/>
          <w:color w:val="000000"/>
          <w:sz w:val="22"/>
          <w:szCs w:val="22"/>
        </w:rPr>
        <w:t>le tourisme en milieu rural,</w:t>
      </w:r>
    </w:p>
    <w:p w:rsidR="00833546" w:rsidRDefault="00833546" w:rsidP="00833546">
      <w:pPr>
        <w:pStyle w:val="Pa194"/>
        <w:numPr>
          <w:ilvl w:val="0"/>
          <w:numId w:val="1"/>
        </w:numPr>
        <w:jc w:val="both"/>
        <w:rPr>
          <w:rFonts w:ascii="Arial" w:hAnsi="Arial" w:cs="Arial"/>
          <w:color w:val="000000"/>
          <w:sz w:val="22"/>
          <w:szCs w:val="22"/>
        </w:rPr>
      </w:pPr>
      <w:r w:rsidRPr="006621BA">
        <w:rPr>
          <w:rFonts w:ascii="Arial" w:hAnsi="Arial" w:cs="Arial"/>
          <w:color w:val="000000"/>
          <w:sz w:val="22"/>
          <w:szCs w:val="22"/>
        </w:rPr>
        <w:t>le tourisme interne.</w:t>
      </w:r>
    </w:p>
    <w:p w:rsidR="00833546" w:rsidRPr="00C61C1C" w:rsidRDefault="00833546" w:rsidP="00833546">
      <w:pPr>
        <w:pStyle w:val="Default"/>
        <w:rPr>
          <w:lang w:eastAsia="fr-LU"/>
        </w:rPr>
      </w:pPr>
    </w:p>
    <w:p w:rsidR="00833546" w:rsidRDefault="00833546" w:rsidP="00833546">
      <w:pPr>
        <w:pStyle w:val="Pa114"/>
        <w:jc w:val="both"/>
        <w:rPr>
          <w:rFonts w:ascii="Arial" w:hAnsi="Arial" w:cs="Arial"/>
          <w:color w:val="000000"/>
          <w:sz w:val="22"/>
          <w:szCs w:val="22"/>
        </w:rPr>
      </w:pPr>
      <w:r w:rsidRPr="006621BA">
        <w:rPr>
          <w:rFonts w:ascii="Arial" w:hAnsi="Arial" w:cs="Arial"/>
          <w:color w:val="000000"/>
          <w:sz w:val="22"/>
          <w:szCs w:val="22"/>
        </w:rPr>
        <w:t>D’une manière plus générale, et ceci dans le souci constant d’une amélioration des prestations de service à l’égard du client, le Gouvernement entend encourager à tous les niveaux la mise en œuvre de nouvelles structures d’accueil touristiques.</w:t>
      </w:r>
    </w:p>
    <w:p w:rsidR="00833546" w:rsidRPr="00C61C1C" w:rsidRDefault="00833546" w:rsidP="00833546">
      <w:pPr>
        <w:pStyle w:val="Default"/>
        <w:rPr>
          <w:lang w:eastAsia="fr-LU"/>
        </w:rPr>
      </w:pPr>
    </w:p>
    <w:p w:rsidR="00833546" w:rsidRDefault="00833546" w:rsidP="00833546">
      <w:pPr>
        <w:pStyle w:val="Pa114"/>
        <w:jc w:val="both"/>
        <w:rPr>
          <w:rFonts w:ascii="Arial" w:hAnsi="Arial" w:cs="Arial"/>
          <w:color w:val="000000"/>
          <w:sz w:val="22"/>
          <w:szCs w:val="22"/>
        </w:rPr>
      </w:pPr>
      <w:r w:rsidRPr="006621BA">
        <w:rPr>
          <w:rFonts w:ascii="Arial" w:hAnsi="Arial" w:cs="Arial"/>
          <w:color w:val="000000"/>
          <w:sz w:val="22"/>
          <w:szCs w:val="22"/>
        </w:rPr>
        <w:t>Le 9e programme quinquennal entend persévérer dans la transposition des recommandations formulées par l’étude d’impact réalisée par l’Institut Européen de Tourisme (ETI) en 2001.</w:t>
      </w:r>
      <w:r>
        <w:rPr>
          <w:rFonts w:ascii="Arial" w:hAnsi="Arial" w:cs="Arial"/>
          <w:color w:val="000000"/>
          <w:sz w:val="22"/>
          <w:szCs w:val="22"/>
        </w:rPr>
        <w:t xml:space="preserve"> </w:t>
      </w:r>
      <w:r w:rsidRPr="006621BA">
        <w:rPr>
          <w:rFonts w:ascii="Arial" w:hAnsi="Arial" w:cs="Arial"/>
          <w:color w:val="000000"/>
          <w:sz w:val="22"/>
          <w:szCs w:val="22"/>
        </w:rPr>
        <w:t xml:space="preserve">L’ETI </w:t>
      </w:r>
      <w:r>
        <w:rPr>
          <w:rFonts w:ascii="Arial" w:hAnsi="Arial" w:cs="Arial"/>
          <w:color w:val="000000"/>
          <w:sz w:val="22"/>
          <w:szCs w:val="22"/>
        </w:rPr>
        <w:t>avait constaté</w:t>
      </w:r>
      <w:r w:rsidRPr="006621BA">
        <w:rPr>
          <w:rFonts w:ascii="Arial" w:hAnsi="Arial" w:cs="Arial"/>
          <w:color w:val="000000"/>
          <w:sz w:val="22"/>
          <w:szCs w:val="22"/>
        </w:rPr>
        <w:t xml:space="preserve"> que, grâce aux aides accordées dans le cadre des différents programmes quinquennaux, l’offre infrastructurelle touristique luxembourgeoise et le degré d’équipement de nos établissements touristiques ont atteint une qualité de niveau international. On peut considérer que ceci est confirmé par le </w:t>
      </w:r>
      <w:proofErr w:type="spellStart"/>
      <w:r w:rsidRPr="00C61C1C">
        <w:rPr>
          <w:rFonts w:ascii="Arial" w:hAnsi="Arial" w:cs="Arial"/>
          <w:i/>
          <w:color w:val="000000"/>
          <w:sz w:val="22"/>
          <w:szCs w:val="22"/>
        </w:rPr>
        <w:t>Travel</w:t>
      </w:r>
      <w:proofErr w:type="spellEnd"/>
      <w:r w:rsidRPr="00C61C1C">
        <w:rPr>
          <w:rFonts w:ascii="Arial" w:hAnsi="Arial" w:cs="Arial"/>
          <w:i/>
          <w:color w:val="000000"/>
          <w:sz w:val="22"/>
          <w:szCs w:val="22"/>
        </w:rPr>
        <w:t xml:space="preserve"> &amp; </w:t>
      </w:r>
      <w:proofErr w:type="spellStart"/>
      <w:r w:rsidRPr="00C61C1C">
        <w:rPr>
          <w:rFonts w:ascii="Arial" w:hAnsi="Arial" w:cs="Arial"/>
          <w:i/>
          <w:color w:val="000000"/>
          <w:sz w:val="22"/>
          <w:szCs w:val="22"/>
        </w:rPr>
        <w:t>Tourism</w:t>
      </w:r>
      <w:proofErr w:type="spellEnd"/>
      <w:r w:rsidRPr="00C61C1C">
        <w:rPr>
          <w:rFonts w:ascii="Arial" w:hAnsi="Arial" w:cs="Arial"/>
          <w:i/>
          <w:color w:val="000000"/>
          <w:sz w:val="22"/>
          <w:szCs w:val="22"/>
        </w:rPr>
        <w:t xml:space="preserve"> </w:t>
      </w:r>
      <w:proofErr w:type="spellStart"/>
      <w:r w:rsidRPr="00C61C1C">
        <w:rPr>
          <w:rFonts w:ascii="Arial" w:hAnsi="Arial" w:cs="Arial"/>
          <w:i/>
          <w:color w:val="000000"/>
          <w:sz w:val="22"/>
          <w:szCs w:val="22"/>
        </w:rPr>
        <w:t>Competitiveness</w:t>
      </w:r>
      <w:proofErr w:type="spellEnd"/>
      <w:r w:rsidRPr="00C61C1C">
        <w:rPr>
          <w:rFonts w:ascii="Arial" w:hAnsi="Arial" w:cs="Arial"/>
          <w:i/>
          <w:color w:val="000000"/>
          <w:sz w:val="22"/>
          <w:szCs w:val="22"/>
        </w:rPr>
        <w:t xml:space="preserve"> Report 2011</w:t>
      </w:r>
      <w:r w:rsidRPr="006621BA">
        <w:rPr>
          <w:rFonts w:ascii="Arial" w:hAnsi="Arial" w:cs="Arial"/>
          <w:color w:val="000000"/>
          <w:sz w:val="22"/>
          <w:szCs w:val="22"/>
        </w:rPr>
        <w:t xml:space="preserve"> publié par le </w:t>
      </w:r>
      <w:r w:rsidRPr="00C61C1C">
        <w:rPr>
          <w:rFonts w:ascii="Arial" w:hAnsi="Arial" w:cs="Arial"/>
          <w:i/>
          <w:color w:val="000000"/>
          <w:sz w:val="22"/>
          <w:szCs w:val="22"/>
        </w:rPr>
        <w:t xml:space="preserve">World </w:t>
      </w:r>
      <w:proofErr w:type="spellStart"/>
      <w:r w:rsidRPr="00C61C1C">
        <w:rPr>
          <w:rFonts w:ascii="Arial" w:hAnsi="Arial" w:cs="Arial"/>
          <w:i/>
          <w:color w:val="000000"/>
          <w:sz w:val="22"/>
          <w:szCs w:val="22"/>
        </w:rPr>
        <w:t>Economic</w:t>
      </w:r>
      <w:proofErr w:type="spellEnd"/>
      <w:r w:rsidRPr="00C61C1C">
        <w:rPr>
          <w:rFonts w:ascii="Arial" w:hAnsi="Arial" w:cs="Arial"/>
          <w:i/>
          <w:color w:val="000000"/>
          <w:sz w:val="22"/>
          <w:szCs w:val="22"/>
        </w:rPr>
        <w:t xml:space="preserve"> Forum</w:t>
      </w:r>
      <w:r>
        <w:rPr>
          <w:rFonts w:ascii="Arial" w:hAnsi="Arial" w:cs="Arial"/>
          <w:color w:val="000000"/>
          <w:sz w:val="22"/>
          <w:szCs w:val="22"/>
        </w:rPr>
        <w:t>, qui place le Luxembourg au 10</w:t>
      </w:r>
      <w:r w:rsidRPr="00C61C1C">
        <w:rPr>
          <w:rFonts w:ascii="Arial" w:hAnsi="Arial" w:cs="Arial"/>
          <w:color w:val="000000"/>
          <w:sz w:val="22"/>
          <w:szCs w:val="22"/>
          <w:vertAlign w:val="superscript"/>
        </w:rPr>
        <w:t>e</w:t>
      </w:r>
      <w:r w:rsidRPr="006621BA">
        <w:rPr>
          <w:rFonts w:ascii="Arial" w:hAnsi="Arial" w:cs="Arial"/>
          <w:color w:val="000000"/>
          <w:sz w:val="22"/>
          <w:szCs w:val="22"/>
        </w:rPr>
        <w:t xml:space="preserve"> r</w:t>
      </w:r>
      <w:r>
        <w:rPr>
          <w:rFonts w:ascii="Arial" w:hAnsi="Arial" w:cs="Arial"/>
          <w:color w:val="000000"/>
          <w:sz w:val="22"/>
          <w:szCs w:val="22"/>
        </w:rPr>
        <w:t>ang au niveau européen et au 15</w:t>
      </w:r>
      <w:r w:rsidRPr="00C61C1C">
        <w:rPr>
          <w:rFonts w:ascii="Arial" w:hAnsi="Arial" w:cs="Arial"/>
          <w:color w:val="000000"/>
          <w:sz w:val="22"/>
          <w:szCs w:val="22"/>
          <w:vertAlign w:val="superscript"/>
        </w:rPr>
        <w:t>e</w:t>
      </w:r>
      <w:r w:rsidRPr="006621BA">
        <w:rPr>
          <w:rFonts w:ascii="Arial" w:hAnsi="Arial" w:cs="Arial"/>
          <w:color w:val="000000"/>
          <w:sz w:val="22"/>
          <w:szCs w:val="22"/>
        </w:rPr>
        <w:t xml:space="preserve"> rang au niveau mondial.</w:t>
      </w:r>
    </w:p>
    <w:p w:rsidR="00833546" w:rsidRPr="00C61C1C" w:rsidRDefault="00833546" w:rsidP="00833546">
      <w:pPr>
        <w:pStyle w:val="Default"/>
        <w:rPr>
          <w:lang w:eastAsia="fr-LU"/>
        </w:rPr>
      </w:pPr>
    </w:p>
    <w:p w:rsidR="00833546" w:rsidRPr="006621BA" w:rsidRDefault="00833546" w:rsidP="00833546">
      <w:pPr>
        <w:pStyle w:val="Pa114"/>
        <w:jc w:val="both"/>
        <w:rPr>
          <w:rFonts w:ascii="Arial" w:hAnsi="Arial" w:cs="Arial"/>
          <w:color w:val="000000"/>
          <w:sz w:val="22"/>
          <w:szCs w:val="22"/>
        </w:rPr>
      </w:pPr>
      <w:r w:rsidRPr="006621BA">
        <w:rPr>
          <w:rFonts w:ascii="Arial" w:hAnsi="Arial" w:cs="Arial"/>
          <w:color w:val="000000"/>
          <w:sz w:val="22"/>
          <w:szCs w:val="22"/>
        </w:rPr>
        <w:t>Néanmoins, un certain retard doit encore être constaté au niveau de l’organisation touristique, de la formation touristique et du marketing touristique, c’est-à-dire dans des domaines exclus jusqu’en 2007 des différents programmes quinquennaux.</w:t>
      </w:r>
    </w:p>
    <w:p w:rsidR="00833546" w:rsidRDefault="00833546" w:rsidP="00833546">
      <w:pPr>
        <w:pStyle w:val="Pa114"/>
        <w:jc w:val="both"/>
        <w:rPr>
          <w:rFonts w:ascii="Arial" w:hAnsi="Arial" w:cs="Arial"/>
          <w:color w:val="000000"/>
          <w:sz w:val="22"/>
          <w:szCs w:val="22"/>
        </w:rPr>
      </w:pPr>
      <w:r w:rsidRPr="006621BA">
        <w:rPr>
          <w:rFonts w:ascii="Arial" w:hAnsi="Arial" w:cs="Arial"/>
          <w:color w:val="000000"/>
          <w:sz w:val="22"/>
          <w:szCs w:val="22"/>
        </w:rPr>
        <w:t>Concrètement, pour ces domaines, l’ETI propose:</w:t>
      </w:r>
    </w:p>
    <w:p w:rsidR="00833546" w:rsidRPr="002878F3" w:rsidRDefault="00833546" w:rsidP="00833546">
      <w:pPr>
        <w:pStyle w:val="Default"/>
        <w:rPr>
          <w:lang w:eastAsia="fr-LU"/>
        </w:rPr>
      </w:pPr>
    </w:p>
    <w:p w:rsidR="00833546" w:rsidRDefault="00833546" w:rsidP="00833546">
      <w:pPr>
        <w:pStyle w:val="Pa194"/>
        <w:numPr>
          <w:ilvl w:val="0"/>
          <w:numId w:val="1"/>
        </w:numPr>
        <w:jc w:val="both"/>
        <w:rPr>
          <w:rFonts w:ascii="Arial" w:hAnsi="Arial" w:cs="Arial"/>
          <w:color w:val="000000"/>
          <w:sz w:val="22"/>
          <w:szCs w:val="22"/>
        </w:rPr>
      </w:pPr>
      <w:r w:rsidRPr="006621BA">
        <w:rPr>
          <w:rFonts w:ascii="Arial" w:hAnsi="Arial" w:cs="Arial"/>
          <w:color w:val="000000"/>
          <w:sz w:val="22"/>
          <w:szCs w:val="22"/>
        </w:rPr>
        <w:t>la création d’ag</w:t>
      </w:r>
      <w:r>
        <w:rPr>
          <w:rFonts w:ascii="Arial" w:hAnsi="Arial" w:cs="Arial"/>
          <w:color w:val="000000"/>
          <w:sz w:val="22"/>
          <w:szCs w:val="22"/>
        </w:rPr>
        <w:t>ences touristiques régionales: l</w:t>
      </w:r>
      <w:r w:rsidRPr="006621BA">
        <w:rPr>
          <w:rFonts w:ascii="Arial" w:hAnsi="Arial" w:cs="Arial"/>
          <w:color w:val="000000"/>
          <w:sz w:val="22"/>
          <w:szCs w:val="22"/>
        </w:rPr>
        <w:t>e développement progressif des ententes touristiques en agences touristiques régionales doit se réaliser non seulement au niveau de l’infrastructure touristique, mais doit par ailleurs être assuré par un soutien aux frais de fonctionnement et de rémunération;</w:t>
      </w:r>
    </w:p>
    <w:p w:rsidR="00833546" w:rsidRPr="00142088" w:rsidRDefault="00833546" w:rsidP="00833546">
      <w:pPr>
        <w:pStyle w:val="Default"/>
        <w:rPr>
          <w:lang w:eastAsia="fr-LU"/>
        </w:rPr>
      </w:pPr>
    </w:p>
    <w:p w:rsidR="00833546" w:rsidRDefault="00833546" w:rsidP="00833546">
      <w:pPr>
        <w:pStyle w:val="Pa194"/>
        <w:numPr>
          <w:ilvl w:val="0"/>
          <w:numId w:val="1"/>
        </w:numPr>
        <w:jc w:val="both"/>
        <w:rPr>
          <w:rFonts w:ascii="Arial" w:hAnsi="Arial" w:cs="Arial"/>
          <w:color w:val="000000"/>
          <w:sz w:val="22"/>
          <w:szCs w:val="22"/>
        </w:rPr>
      </w:pPr>
      <w:r w:rsidRPr="006621BA">
        <w:rPr>
          <w:rFonts w:ascii="Arial" w:hAnsi="Arial" w:cs="Arial"/>
          <w:color w:val="000000"/>
          <w:sz w:val="22"/>
          <w:szCs w:val="22"/>
        </w:rPr>
        <w:t>que les syndicats d’initiative, les ententes</w:t>
      </w:r>
      <w:r>
        <w:rPr>
          <w:rFonts w:ascii="Arial" w:hAnsi="Arial" w:cs="Arial"/>
          <w:color w:val="000000"/>
          <w:sz w:val="22"/>
          <w:szCs w:val="22"/>
        </w:rPr>
        <w:t xml:space="preserve"> de syndicats d’initiative ou </w:t>
      </w:r>
      <w:r w:rsidRPr="006621BA">
        <w:rPr>
          <w:rFonts w:ascii="Arial" w:hAnsi="Arial" w:cs="Arial"/>
          <w:color w:val="000000"/>
          <w:sz w:val="22"/>
          <w:szCs w:val="22"/>
        </w:rPr>
        <w:t xml:space="preserve">autres associations sans but lucratif puissent fonctionner comme de véritables gestionnaires de projets ou d’initiatives d’envergure régionale ou nationale permettant ainsi des heures d’ouverture orientées vers les besoins du client, un service professionnel </w:t>
      </w:r>
      <w:r w:rsidRPr="006621BA">
        <w:rPr>
          <w:rFonts w:ascii="Arial" w:hAnsi="Arial" w:cs="Arial"/>
          <w:color w:val="000000"/>
          <w:sz w:val="22"/>
          <w:szCs w:val="22"/>
        </w:rPr>
        <w:lastRenderedPageBreak/>
        <w:t>pendant toute l’année, une accessibilité accrue et une gestion professionnelle du projet ou de l’initiative;</w:t>
      </w:r>
    </w:p>
    <w:p w:rsidR="00833546" w:rsidRPr="002878F3" w:rsidRDefault="00833546" w:rsidP="00833546">
      <w:pPr>
        <w:pStyle w:val="Default"/>
        <w:rPr>
          <w:lang w:eastAsia="fr-LU"/>
        </w:rPr>
      </w:pPr>
    </w:p>
    <w:p w:rsidR="00833546" w:rsidRDefault="00833546" w:rsidP="00833546">
      <w:pPr>
        <w:pStyle w:val="Pa194"/>
        <w:numPr>
          <w:ilvl w:val="0"/>
          <w:numId w:val="1"/>
        </w:numPr>
        <w:jc w:val="both"/>
        <w:rPr>
          <w:rFonts w:ascii="Arial" w:hAnsi="Arial" w:cs="Arial"/>
          <w:color w:val="000000"/>
          <w:sz w:val="22"/>
          <w:szCs w:val="22"/>
        </w:rPr>
      </w:pPr>
      <w:r w:rsidRPr="006621BA">
        <w:rPr>
          <w:rFonts w:ascii="Arial" w:hAnsi="Arial" w:cs="Arial"/>
          <w:color w:val="000000"/>
          <w:sz w:val="22"/>
          <w:szCs w:val="22"/>
        </w:rPr>
        <w:t>la création, par les agences régionales, de produits touristiques thématiques axés sur l’aspect du développement durable;</w:t>
      </w:r>
    </w:p>
    <w:p w:rsidR="00833546" w:rsidRPr="002878F3" w:rsidRDefault="00833546" w:rsidP="00833546">
      <w:pPr>
        <w:pStyle w:val="Default"/>
        <w:rPr>
          <w:lang w:eastAsia="fr-LU"/>
        </w:rPr>
      </w:pPr>
    </w:p>
    <w:p w:rsidR="00833546" w:rsidRDefault="00833546" w:rsidP="00833546">
      <w:pPr>
        <w:pStyle w:val="Pa194"/>
        <w:numPr>
          <w:ilvl w:val="0"/>
          <w:numId w:val="1"/>
        </w:numPr>
        <w:jc w:val="both"/>
        <w:rPr>
          <w:rFonts w:ascii="Arial" w:hAnsi="Arial" w:cs="Arial"/>
          <w:color w:val="000000"/>
          <w:sz w:val="22"/>
          <w:szCs w:val="22"/>
        </w:rPr>
      </w:pPr>
      <w:r w:rsidRPr="006621BA">
        <w:rPr>
          <w:rFonts w:ascii="Arial" w:hAnsi="Arial" w:cs="Arial"/>
          <w:color w:val="000000"/>
          <w:sz w:val="22"/>
          <w:szCs w:val="22"/>
        </w:rPr>
        <w:t xml:space="preserve">le développement de l’image de marque luxembourgeoise et la définition d’une </w:t>
      </w:r>
      <w:r>
        <w:rPr>
          <w:rFonts w:ascii="Arial" w:hAnsi="Arial" w:cs="Arial"/>
          <w:color w:val="000000"/>
          <w:sz w:val="22"/>
          <w:szCs w:val="22"/>
        </w:rPr>
        <w:t xml:space="preserve">« unique </w:t>
      </w:r>
      <w:proofErr w:type="spellStart"/>
      <w:r>
        <w:rPr>
          <w:rFonts w:ascii="Arial" w:hAnsi="Arial" w:cs="Arial"/>
          <w:color w:val="000000"/>
          <w:sz w:val="22"/>
          <w:szCs w:val="22"/>
        </w:rPr>
        <w:t>selling</w:t>
      </w:r>
      <w:proofErr w:type="spellEnd"/>
      <w:r>
        <w:rPr>
          <w:rFonts w:ascii="Arial" w:hAnsi="Arial" w:cs="Arial"/>
          <w:color w:val="000000"/>
          <w:sz w:val="22"/>
          <w:szCs w:val="22"/>
        </w:rPr>
        <w:t xml:space="preserve"> proposition » </w:t>
      </w:r>
      <w:r w:rsidRPr="006621BA">
        <w:rPr>
          <w:rFonts w:ascii="Arial" w:hAnsi="Arial" w:cs="Arial"/>
          <w:color w:val="000000"/>
          <w:sz w:val="22"/>
          <w:szCs w:val="22"/>
        </w:rPr>
        <w:t xml:space="preserve">pour le </w:t>
      </w:r>
      <w:proofErr w:type="spellStart"/>
      <w:r w:rsidRPr="006621BA">
        <w:rPr>
          <w:rFonts w:ascii="Arial" w:hAnsi="Arial" w:cs="Arial"/>
          <w:color w:val="000000"/>
          <w:sz w:val="22"/>
          <w:szCs w:val="22"/>
        </w:rPr>
        <w:t>Grand-Duché</w:t>
      </w:r>
      <w:proofErr w:type="spellEnd"/>
      <w:r w:rsidRPr="006621BA">
        <w:rPr>
          <w:rFonts w:ascii="Arial" w:hAnsi="Arial" w:cs="Arial"/>
          <w:color w:val="000000"/>
          <w:sz w:val="22"/>
          <w:szCs w:val="22"/>
        </w:rPr>
        <w:t>;</w:t>
      </w:r>
    </w:p>
    <w:p w:rsidR="00833546" w:rsidRPr="002878F3" w:rsidRDefault="00833546" w:rsidP="00833546">
      <w:pPr>
        <w:pStyle w:val="Default"/>
        <w:rPr>
          <w:lang w:eastAsia="fr-LU"/>
        </w:rPr>
      </w:pPr>
    </w:p>
    <w:p w:rsidR="00833546" w:rsidRDefault="00833546" w:rsidP="00833546">
      <w:pPr>
        <w:pStyle w:val="Pa194"/>
        <w:numPr>
          <w:ilvl w:val="0"/>
          <w:numId w:val="1"/>
        </w:numPr>
        <w:jc w:val="both"/>
        <w:rPr>
          <w:rFonts w:ascii="Arial" w:hAnsi="Arial" w:cs="Arial"/>
          <w:color w:val="000000"/>
          <w:sz w:val="22"/>
          <w:szCs w:val="22"/>
        </w:rPr>
      </w:pPr>
      <w:r w:rsidRPr="006621BA">
        <w:rPr>
          <w:rFonts w:ascii="Arial" w:hAnsi="Arial" w:cs="Arial"/>
          <w:color w:val="000000"/>
          <w:sz w:val="22"/>
          <w:szCs w:val="22"/>
        </w:rPr>
        <w:t>le développement de la formation des professionnels du tourisme au niveau national, régional et local.</w:t>
      </w:r>
    </w:p>
    <w:p w:rsidR="00833546" w:rsidRPr="002878F3" w:rsidRDefault="00833546" w:rsidP="00833546">
      <w:pPr>
        <w:pStyle w:val="Default"/>
        <w:rPr>
          <w:lang w:eastAsia="fr-LU"/>
        </w:rPr>
      </w:pPr>
    </w:p>
    <w:p w:rsidR="00833546" w:rsidRDefault="00833546" w:rsidP="00833546">
      <w:pPr>
        <w:pStyle w:val="Pa114"/>
        <w:jc w:val="both"/>
        <w:rPr>
          <w:rFonts w:ascii="Arial" w:hAnsi="Arial" w:cs="Arial"/>
          <w:color w:val="000000"/>
          <w:sz w:val="22"/>
          <w:szCs w:val="22"/>
        </w:rPr>
      </w:pPr>
      <w:r w:rsidRPr="006621BA">
        <w:rPr>
          <w:rFonts w:ascii="Arial" w:hAnsi="Arial" w:cs="Arial"/>
          <w:color w:val="000000"/>
          <w:sz w:val="22"/>
          <w:szCs w:val="22"/>
        </w:rPr>
        <w:t>Si</w:t>
      </w:r>
      <w:r>
        <w:rPr>
          <w:rFonts w:ascii="Arial" w:hAnsi="Arial" w:cs="Arial"/>
          <w:color w:val="000000"/>
          <w:sz w:val="22"/>
          <w:szCs w:val="22"/>
        </w:rPr>
        <w:t xml:space="preserve"> le 7</w:t>
      </w:r>
      <w:r w:rsidRPr="002878F3">
        <w:rPr>
          <w:rFonts w:ascii="Arial" w:hAnsi="Arial" w:cs="Arial"/>
          <w:color w:val="000000"/>
          <w:sz w:val="22"/>
          <w:szCs w:val="22"/>
          <w:vertAlign w:val="superscript"/>
        </w:rPr>
        <w:t>e</w:t>
      </w:r>
      <w:r w:rsidRPr="006621BA">
        <w:rPr>
          <w:rFonts w:ascii="Arial" w:hAnsi="Arial" w:cs="Arial"/>
          <w:color w:val="000000"/>
          <w:sz w:val="22"/>
          <w:szCs w:val="22"/>
        </w:rPr>
        <w:t xml:space="preserve"> programme quinquennal a servi à financer les études préalables à une mise en place de nouvelles structures professionnelles telles que recomman</w:t>
      </w:r>
      <w:r>
        <w:rPr>
          <w:rFonts w:ascii="Arial" w:hAnsi="Arial" w:cs="Arial"/>
          <w:color w:val="000000"/>
          <w:sz w:val="22"/>
          <w:szCs w:val="22"/>
        </w:rPr>
        <w:t>dées par l’étude de l’ETI, le 8</w:t>
      </w:r>
      <w:r w:rsidRPr="002878F3">
        <w:rPr>
          <w:rFonts w:ascii="Arial" w:hAnsi="Arial" w:cs="Arial"/>
          <w:color w:val="000000"/>
          <w:sz w:val="22"/>
          <w:szCs w:val="22"/>
          <w:vertAlign w:val="superscript"/>
        </w:rPr>
        <w:t>e</w:t>
      </w:r>
      <w:r w:rsidRPr="006621BA">
        <w:rPr>
          <w:rFonts w:ascii="Arial" w:hAnsi="Arial" w:cs="Arial"/>
          <w:color w:val="000000"/>
          <w:sz w:val="22"/>
          <w:szCs w:val="22"/>
        </w:rPr>
        <w:t xml:space="preserve"> programme a permis de concrétiser la mise en place des Offices régionaux </w:t>
      </w:r>
      <w:r>
        <w:rPr>
          <w:rFonts w:ascii="Arial" w:hAnsi="Arial" w:cs="Arial"/>
          <w:color w:val="000000"/>
          <w:sz w:val="22"/>
          <w:szCs w:val="22"/>
        </w:rPr>
        <w:t>de tourisme (ORT) et le 9</w:t>
      </w:r>
      <w:r w:rsidRPr="002878F3">
        <w:rPr>
          <w:rFonts w:ascii="Arial" w:hAnsi="Arial" w:cs="Arial"/>
          <w:color w:val="000000"/>
          <w:sz w:val="22"/>
          <w:szCs w:val="22"/>
          <w:vertAlign w:val="superscript"/>
        </w:rPr>
        <w:t>e</w:t>
      </w:r>
      <w:r w:rsidRPr="006621BA">
        <w:rPr>
          <w:rFonts w:ascii="Arial" w:hAnsi="Arial" w:cs="Arial"/>
          <w:color w:val="000000"/>
          <w:sz w:val="22"/>
          <w:szCs w:val="22"/>
        </w:rPr>
        <w:t xml:space="preserve"> </w:t>
      </w:r>
      <w:r>
        <w:rPr>
          <w:rFonts w:ascii="Arial" w:hAnsi="Arial" w:cs="Arial"/>
          <w:color w:val="000000"/>
          <w:sz w:val="22"/>
          <w:szCs w:val="22"/>
        </w:rPr>
        <w:t>programme</w:t>
      </w:r>
      <w:r w:rsidRPr="006621BA">
        <w:rPr>
          <w:rFonts w:ascii="Arial" w:hAnsi="Arial" w:cs="Arial"/>
          <w:color w:val="000000"/>
          <w:sz w:val="22"/>
          <w:szCs w:val="22"/>
        </w:rPr>
        <w:t xml:space="preserve"> quinquennal servira notamment à asseoir et à pérenniser leur fonctionnement.</w:t>
      </w:r>
      <w:r>
        <w:rPr>
          <w:rFonts w:ascii="Arial" w:hAnsi="Arial" w:cs="Arial"/>
          <w:color w:val="000000"/>
          <w:sz w:val="22"/>
          <w:szCs w:val="22"/>
        </w:rPr>
        <w:t xml:space="preserve"> L</w:t>
      </w:r>
      <w:r w:rsidRPr="006621BA">
        <w:rPr>
          <w:rFonts w:ascii="Arial" w:hAnsi="Arial" w:cs="Arial"/>
          <w:color w:val="000000"/>
          <w:sz w:val="22"/>
          <w:szCs w:val="22"/>
        </w:rPr>
        <w:t>e présent programme quinquennal permettra non seulement de soutenir la création et l’extension de projets infrastructurels mais aussi d’accompagner financièrement les plus importants d’entre eux sur le plan de la gestion.</w:t>
      </w:r>
    </w:p>
    <w:p w:rsidR="00833546" w:rsidRPr="002878F3" w:rsidRDefault="00833546" w:rsidP="00833546">
      <w:pPr>
        <w:pStyle w:val="Default"/>
        <w:rPr>
          <w:lang w:eastAsia="fr-LU"/>
        </w:rPr>
      </w:pPr>
    </w:p>
    <w:p w:rsidR="00833546" w:rsidRPr="006621BA" w:rsidRDefault="00833546" w:rsidP="00833546">
      <w:pPr>
        <w:autoSpaceDE w:val="0"/>
        <w:autoSpaceDN w:val="0"/>
        <w:adjustRightInd w:val="0"/>
        <w:rPr>
          <w:rFonts w:cs="Arial"/>
        </w:rPr>
      </w:pPr>
      <w:r w:rsidRPr="006621BA">
        <w:rPr>
          <w:rFonts w:cs="Arial"/>
          <w:color w:val="000000"/>
        </w:rPr>
        <w:t>Sachant que le volontariat touche de plus en plus à ses limites, le but de cette mesure consiste à professionnaliser davantage la gestion et la promotion des infrastructures touristiques les plus importantes.</w:t>
      </w:r>
    </w:p>
    <w:p w:rsidR="00370F00" w:rsidRPr="00370F00" w:rsidRDefault="00370F00"/>
    <w:sectPr w:rsidR="00370F00" w:rsidRPr="00370F00"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5D48"/>
    <w:multiLevelType w:val="hybridMultilevel"/>
    <w:tmpl w:val="7882A434"/>
    <w:lvl w:ilvl="0" w:tplc="DF880192">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F00"/>
    <w:rsid w:val="002913E5"/>
    <w:rsid w:val="00370F00"/>
    <w:rsid w:val="00434D16"/>
    <w:rsid w:val="007515C5"/>
    <w:rsid w:val="007C16B5"/>
    <w:rsid w:val="00833546"/>
    <w:rsid w:val="00921CAB"/>
    <w:rsid w:val="00967FC5"/>
    <w:rsid w:val="00A76C72"/>
    <w:rsid w:val="00B332F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329924-1B95-44D6-BCB9-B84D2F2F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370F00"/>
    <w:pPr>
      <w:jc w:val="both"/>
    </w:pPr>
    <w:rPr>
      <w:rFonts w:ascii="Arial" w:eastAsia="Calibri" w:hAnsi="Arial"/>
      <w:sz w:val="22"/>
      <w:szCs w:val="22"/>
      <w:lang w:eastAsia="en-US"/>
    </w:rPr>
  </w:style>
  <w:style w:type="paragraph" w:styleId="Titre1">
    <w:name w:val="heading 1"/>
    <w:basedOn w:val="Normal"/>
    <w:next w:val="Normal"/>
    <w:link w:val="Titre1Car"/>
    <w:uiPriority w:val="9"/>
    <w:qFormat/>
    <w:rsid w:val="007C16B5"/>
    <w:pPr>
      <w:keepNext/>
      <w:spacing w:before="240" w:after="60"/>
      <w:jc w:val="center"/>
      <w:outlineLvl w:val="0"/>
    </w:pPr>
    <w:rPr>
      <w:rFonts w:eastAsia="Times New Roman"/>
      <w:b/>
      <w:bCs/>
      <w:caps/>
      <w:kern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eastAsia="Times New Roman"/>
      <w:b/>
      <w:bCs/>
      <w:kern w:val="28"/>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eastAsia="Times New Roman"/>
      <w:i/>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uiPriority w:val="34"/>
    <w:qFormat/>
    <w:rsid w:val="007C16B5"/>
    <w:pPr>
      <w:ind w:left="708"/>
    </w:pPr>
  </w:style>
  <w:style w:type="paragraph" w:customStyle="1" w:styleId="Pa113">
    <w:name w:val="Pa11+3"/>
    <w:basedOn w:val="Normal"/>
    <w:next w:val="Normal"/>
    <w:uiPriority w:val="99"/>
    <w:rsid w:val="00370F00"/>
    <w:pPr>
      <w:autoSpaceDE w:val="0"/>
      <w:autoSpaceDN w:val="0"/>
      <w:adjustRightInd w:val="0"/>
      <w:spacing w:line="201" w:lineRule="atLeast"/>
      <w:jc w:val="left"/>
    </w:pPr>
    <w:rPr>
      <w:rFonts w:ascii="Times New Roman" w:eastAsia="Times New Roman" w:hAnsi="Times New Roman"/>
      <w:sz w:val="24"/>
      <w:szCs w:val="24"/>
      <w:lang w:eastAsia="fr-LU"/>
    </w:rPr>
  </w:style>
  <w:style w:type="paragraph" w:customStyle="1" w:styleId="Default">
    <w:name w:val="Default"/>
    <w:rsid w:val="00833546"/>
    <w:pPr>
      <w:autoSpaceDE w:val="0"/>
      <w:autoSpaceDN w:val="0"/>
      <w:adjustRightInd w:val="0"/>
    </w:pPr>
    <w:rPr>
      <w:rFonts w:ascii="Swis721 BT" w:eastAsia="Calibri" w:hAnsi="Swis721 BT" w:cs="Swis721 BT"/>
      <w:color w:val="000000"/>
      <w:sz w:val="24"/>
      <w:szCs w:val="24"/>
      <w:lang w:eastAsia="en-US"/>
    </w:rPr>
  </w:style>
  <w:style w:type="paragraph" w:customStyle="1" w:styleId="Pa194">
    <w:name w:val="Pa19+4"/>
    <w:basedOn w:val="Default"/>
    <w:next w:val="Default"/>
    <w:uiPriority w:val="99"/>
    <w:rsid w:val="00833546"/>
    <w:pPr>
      <w:spacing w:line="201" w:lineRule="atLeast"/>
    </w:pPr>
    <w:rPr>
      <w:rFonts w:ascii="Times New Roman" w:eastAsia="Times New Roman" w:hAnsi="Times New Roman" w:cs="Times New Roman"/>
      <w:color w:val="auto"/>
      <w:lang w:eastAsia="fr-LU"/>
    </w:rPr>
  </w:style>
  <w:style w:type="paragraph" w:customStyle="1" w:styleId="Pa114">
    <w:name w:val="Pa11+4"/>
    <w:basedOn w:val="Default"/>
    <w:next w:val="Default"/>
    <w:uiPriority w:val="99"/>
    <w:rsid w:val="00833546"/>
    <w:pPr>
      <w:spacing w:line="201" w:lineRule="atLeast"/>
    </w:pPr>
    <w:rPr>
      <w:rFonts w:ascii="Times New Roman" w:eastAsia="Times New Roman" w:hAnsi="Times New Roman" w:cs="Times New Roman"/>
      <w:color w:val="auto"/>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02ED392-2755-453A-A14A-7600144465A6}"/>
</file>

<file path=customXml/itemProps2.xml><?xml version="1.0" encoding="utf-8"?>
<ds:datastoreItem xmlns:ds="http://schemas.openxmlformats.org/officeDocument/2006/customXml" ds:itemID="{98157B98-F944-4D35-AC54-7519606DDFE6}"/>
</file>

<file path=customXml/itemProps3.xml><?xml version="1.0" encoding="utf-8"?>
<ds:datastoreItem xmlns:ds="http://schemas.openxmlformats.org/officeDocument/2006/customXml" ds:itemID="{C81C6D1E-02D3-4862-A65E-1F3CB5904F3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3790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dc:description/>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