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ED2527" w:rsidRPr="00A94031">
        <w:rPr>
          <w:rFonts w:ascii="Arial" w:hAnsi="Arial" w:cs="Arial"/>
          <w:b/>
        </w:rPr>
        <w:t>6</w:t>
      </w:r>
      <w:r w:rsidR="00264255">
        <w:rPr>
          <w:rFonts w:ascii="Arial" w:hAnsi="Arial" w:cs="Arial"/>
          <w:b/>
        </w:rPr>
        <w:t>45</w:t>
      </w:r>
      <w:r w:rsidR="00A94031" w:rsidRPr="00A94031">
        <w:rPr>
          <w:rFonts w:ascii="Arial" w:hAnsi="Arial" w:cs="Arial"/>
          <w:b/>
        </w:rPr>
        <w:t>3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C5E55" w:rsidRPr="00A94031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:rsidR="00264255" w:rsidRPr="00264255" w:rsidRDefault="00264255" w:rsidP="00264255">
      <w:pPr>
        <w:pStyle w:val="Default"/>
        <w:jc w:val="center"/>
        <w:rPr>
          <w:rFonts w:ascii="Arial" w:hAnsi="Arial" w:cs="Arial"/>
          <w:b/>
        </w:rPr>
      </w:pPr>
      <w:r w:rsidRPr="00264255">
        <w:rPr>
          <w:rFonts w:ascii="Arial" w:hAnsi="Arial" w:cs="Arial"/>
          <w:b/>
        </w:rPr>
        <w:t>portant modification</w:t>
      </w:r>
    </w:p>
    <w:p w:rsidR="00264255" w:rsidRPr="00264255" w:rsidRDefault="00264255" w:rsidP="00264255">
      <w:pPr>
        <w:pStyle w:val="Default"/>
        <w:numPr>
          <w:ilvl w:val="0"/>
          <w:numId w:val="7"/>
        </w:numPr>
        <w:ind w:left="993" w:hanging="273"/>
        <w:rPr>
          <w:rFonts w:ascii="Arial" w:hAnsi="Arial" w:cs="Arial"/>
          <w:b/>
        </w:rPr>
      </w:pPr>
      <w:r w:rsidRPr="00264255">
        <w:rPr>
          <w:rFonts w:ascii="Arial" w:hAnsi="Arial" w:cs="Arial"/>
          <w:b/>
        </w:rPr>
        <w:t>de la loi modifiée du 31 juillet 2006 portant introduction d’un Code du Travail ;</w:t>
      </w:r>
    </w:p>
    <w:p w:rsidR="00264255" w:rsidRPr="00264255" w:rsidRDefault="00264255" w:rsidP="00264255">
      <w:pPr>
        <w:pStyle w:val="Default"/>
        <w:ind w:left="720"/>
        <w:rPr>
          <w:rFonts w:ascii="Arial" w:hAnsi="Arial" w:cs="Arial"/>
          <w:bCs/>
        </w:rPr>
      </w:pPr>
      <w:r w:rsidRPr="00264255">
        <w:rPr>
          <w:rFonts w:ascii="Arial" w:hAnsi="Arial" w:cs="Arial"/>
          <w:b/>
        </w:rPr>
        <w:t>2. de la loi modifiée du 12 juin 2004 portant création d’une Administration des services de secours</w:t>
      </w:r>
    </w:p>
    <w:p w:rsidR="00FC5E55" w:rsidRDefault="00FC5E55" w:rsidP="00F43FB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F43FB0" w:rsidRDefault="00F43FB0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64255" w:rsidRPr="008635B5" w:rsidRDefault="00264255" w:rsidP="0026425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8635B5">
        <w:rPr>
          <w:rFonts w:ascii="Arial" w:hAnsi="Arial" w:cs="Arial"/>
          <w:sz w:val="22"/>
          <w:szCs w:val="22"/>
          <w:lang w:val="fr-CH"/>
        </w:rPr>
        <w:t xml:space="preserve">Le projet de loi sous rubrique est à considérer comme initiative transitoire en attendant la définition définitive du statut de l’agent volontaire des services de secours et </w:t>
      </w:r>
      <w:r>
        <w:rPr>
          <w:rFonts w:ascii="Arial" w:hAnsi="Arial" w:cs="Arial"/>
          <w:sz w:val="22"/>
          <w:szCs w:val="22"/>
          <w:lang w:val="fr-CH"/>
        </w:rPr>
        <w:t>marque</w:t>
      </w:r>
      <w:r w:rsidRPr="008635B5">
        <w:rPr>
          <w:rFonts w:ascii="Arial" w:hAnsi="Arial" w:cs="Arial"/>
          <w:sz w:val="22"/>
          <w:szCs w:val="22"/>
          <w:lang w:val="fr-CH"/>
        </w:rPr>
        <w:t xml:space="preserve"> la volonté gouvernementale de reconnaître, d’encourager et de favoriser l’engagement volontaire au sein des services de secours. </w:t>
      </w:r>
    </w:p>
    <w:p w:rsidR="00264255" w:rsidRPr="00264255" w:rsidRDefault="00264255" w:rsidP="00F04C43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 w:val="22"/>
          <w:szCs w:val="30"/>
          <w:lang w:val="fr-CH"/>
        </w:rPr>
      </w:pPr>
    </w:p>
    <w:p w:rsidR="00C376C2" w:rsidRPr="008635B5" w:rsidRDefault="00C376C2" w:rsidP="00C376C2">
      <w:pPr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  <w:r>
        <w:rPr>
          <w:rFonts w:ascii="Arial" w:hAnsi="Arial" w:cs="Arial"/>
          <w:iCs/>
          <w:color w:val="000000"/>
          <w:sz w:val="22"/>
          <w:szCs w:val="22"/>
          <w:lang w:val="fr-LU"/>
        </w:rPr>
        <w:t>L</w:t>
      </w:r>
      <w:r w:rsidRPr="008635B5">
        <w:rPr>
          <w:rFonts w:ascii="Arial" w:hAnsi="Arial" w:cs="Arial"/>
          <w:iCs/>
          <w:color w:val="000000"/>
          <w:sz w:val="22"/>
          <w:szCs w:val="22"/>
          <w:lang w:val="fr-LU"/>
        </w:rPr>
        <w:t xml:space="preserve">e </w:t>
      </w:r>
      <w:r w:rsidRPr="008635B5">
        <w:rPr>
          <w:rFonts w:ascii="Arial" w:hAnsi="Arial" w:cs="Arial"/>
          <w:color w:val="000000"/>
          <w:sz w:val="22"/>
          <w:szCs w:val="22"/>
          <w:lang w:val="fr-LU"/>
        </w:rPr>
        <w:t>programme gouvernemental 2009-2014 prévoit de réaliser une réforme en profondeur des services de secours luxembourgeois.</w:t>
      </w:r>
      <w:r>
        <w:rPr>
          <w:rFonts w:ascii="Arial" w:hAnsi="Arial" w:cs="Arial"/>
          <w:color w:val="000000"/>
          <w:sz w:val="22"/>
          <w:szCs w:val="22"/>
          <w:lang w:val="fr-LU"/>
        </w:rPr>
        <w:t xml:space="preserve"> </w:t>
      </w:r>
      <w:r w:rsidRPr="008635B5">
        <w:rPr>
          <w:rFonts w:ascii="Arial" w:hAnsi="Arial" w:cs="Arial"/>
          <w:color w:val="000000"/>
          <w:sz w:val="22"/>
          <w:szCs w:val="22"/>
          <w:lang w:val="fr-LU"/>
        </w:rPr>
        <w:t xml:space="preserve">En attendant </w:t>
      </w:r>
      <w:r>
        <w:rPr>
          <w:rFonts w:ascii="Arial" w:hAnsi="Arial" w:cs="Arial"/>
          <w:color w:val="000000"/>
          <w:sz w:val="22"/>
          <w:szCs w:val="22"/>
          <w:lang w:val="fr-LU"/>
        </w:rPr>
        <w:t xml:space="preserve">cette réforme, </w:t>
      </w:r>
      <w:r w:rsidRPr="008635B5">
        <w:rPr>
          <w:rFonts w:ascii="Arial" w:hAnsi="Arial" w:cs="Arial"/>
          <w:color w:val="000000"/>
          <w:sz w:val="22"/>
          <w:szCs w:val="22"/>
          <w:lang w:val="fr-LU"/>
        </w:rPr>
        <w:t>il est cependant urgent de prendre un certain nombre de mesures permettant d’assurer le bon fonctionnement des services de secours.</w:t>
      </w:r>
    </w:p>
    <w:p w:rsidR="00C376C2" w:rsidRPr="008635B5" w:rsidRDefault="00C376C2" w:rsidP="00C376C2">
      <w:pPr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:rsidR="00C376C2" w:rsidRPr="008635B5" w:rsidRDefault="00C376C2" w:rsidP="00C376C2">
      <w:pPr>
        <w:jc w:val="both"/>
        <w:rPr>
          <w:rFonts w:ascii="Arial" w:hAnsi="Arial" w:cs="Arial"/>
          <w:sz w:val="22"/>
          <w:szCs w:val="22"/>
          <w:lang w:val="fr-CH"/>
        </w:rPr>
      </w:pPr>
      <w:r w:rsidRPr="008635B5">
        <w:rPr>
          <w:rFonts w:ascii="Arial" w:hAnsi="Arial" w:cs="Arial"/>
          <w:sz w:val="22"/>
          <w:szCs w:val="22"/>
          <w:lang w:val="fr-CH"/>
        </w:rPr>
        <w:t xml:space="preserve">De manière concrète, le </w:t>
      </w:r>
      <w:r>
        <w:rPr>
          <w:rFonts w:ascii="Arial" w:hAnsi="Arial" w:cs="Arial"/>
          <w:sz w:val="22"/>
          <w:szCs w:val="22"/>
          <w:lang w:val="fr-CH"/>
        </w:rPr>
        <w:t>projet de loi</w:t>
      </w:r>
      <w:r w:rsidRPr="008635B5">
        <w:rPr>
          <w:rFonts w:ascii="Arial" w:hAnsi="Arial" w:cs="Arial"/>
          <w:sz w:val="22"/>
          <w:szCs w:val="22"/>
          <w:lang w:val="fr-CH"/>
        </w:rPr>
        <w:t xml:space="preserve"> propose d’élargir le congé spécial aux activités managériales des responsables des services de secours afin d’éviter que ces personnes se voient contraintes de consacrer leurs congés de récréation à cet effet. Par ailleurs, il est prévu de modifier le Code du Travail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Pr="006439E4">
        <w:rPr>
          <w:rFonts w:ascii="Arial" w:hAnsi="Arial" w:cs="Arial"/>
          <w:sz w:val="22"/>
          <w:szCs w:val="22"/>
          <w:lang w:val="fr-CH"/>
        </w:rPr>
        <w:t>pour redresser une erreur matérielle</w:t>
      </w:r>
      <w:r w:rsidRPr="00153375">
        <w:rPr>
          <w:rFonts w:ascii="Arial" w:hAnsi="Arial" w:cs="Arial"/>
          <w:b/>
          <w:color w:val="0070C0"/>
          <w:sz w:val="22"/>
          <w:szCs w:val="22"/>
          <w:lang w:val="fr-CH"/>
        </w:rPr>
        <w:t xml:space="preserve"> </w:t>
      </w:r>
      <w:r w:rsidRPr="008635B5">
        <w:rPr>
          <w:rFonts w:ascii="Arial" w:hAnsi="Arial" w:cs="Arial"/>
          <w:sz w:val="22"/>
          <w:szCs w:val="22"/>
          <w:lang w:val="fr-CH"/>
        </w:rPr>
        <w:t xml:space="preserve"> et </w:t>
      </w:r>
      <w:r>
        <w:rPr>
          <w:rFonts w:ascii="Arial" w:hAnsi="Arial" w:cs="Arial"/>
          <w:sz w:val="22"/>
          <w:szCs w:val="22"/>
          <w:lang w:val="fr-CH"/>
        </w:rPr>
        <w:t xml:space="preserve">de </w:t>
      </w:r>
      <w:r w:rsidRPr="008635B5">
        <w:rPr>
          <w:rFonts w:ascii="Arial" w:hAnsi="Arial" w:cs="Arial"/>
          <w:sz w:val="22"/>
          <w:szCs w:val="22"/>
          <w:lang w:val="fr-CH"/>
        </w:rPr>
        <w:t xml:space="preserve">compléter l’article 5 de la loi modifiée du 12 juin 2004 portant création d’une Administration des services de secours. </w:t>
      </w:r>
    </w:p>
    <w:p w:rsidR="00264255" w:rsidRPr="00C376C2" w:rsidRDefault="00264255" w:rsidP="00F04C43">
      <w:pPr>
        <w:widowControl w:val="0"/>
        <w:autoSpaceDE w:val="0"/>
        <w:autoSpaceDN w:val="0"/>
        <w:adjustRightInd w:val="0"/>
        <w:jc w:val="both"/>
        <w:rPr>
          <w:rFonts w:ascii="Arial" w:hAnsi="Arial" w:cs="Calibri"/>
          <w:sz w:val="22"/>
          <w:szCs w:val="30"/>
          <w:lang w:val="fr-CH"/>
        </w:rPr>
      </w:pPr>
    </w:p>
    <w:p w:rsidR="00E47CB3" w:rsidRDefault="00E47CB3" w:rsidP="00E47C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  <w:r w:rsidRPr="00930179">
        <w:rPr>
          <w:rFonts w:ascii="Arial" w:hAnsi="Arial" w:cs="Calibri"/>
          <w:sz w:val="22"/>
          <w:szCs w:val="30"/>
          <w:lang w:val="fr-LU"/>
        </w:rPr>
        <w:t xml:space="preserve"> </w:t>
      </w:r>
    </w:p>
    <w:p w:rsidR="00F04C43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F04C43" w:rsidRPr="00F04C43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sectPr w:rsidR="00F04C43" w:rsidRPr="00F0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50" w:rsidRDefault="007C3050" w:rsidP="00F64489">
      <w:r>
        <w:separator/>
      </w:r>
    </w:p>
  </w:endnote>
  <w:endnote w:type="continuationSeparator" w:id="0">
    <w:p w:rsidR="007C3050" w:rsidRDefault="007C3050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50" w:rsidRDefault="007C3050" w:rsidP="00F64489">
      <w:r>
        <w:separator/>
      </w:r>
    </w:p>
  </w:footnote>
  <w:footnote w:type="continuationSeparator" w:id="0">
    <w:p w:rsidR="007C3050" w:rsidRDefault="007C3050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E79FB"/>
    <w:multiLevelType w:val="hybridMultilevel"/>
    <w:tmpl w:val="0A90B038"/>
    <w:lvl w:ilvl="0" w:tplc="A7B0B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7C60"/>
    <w:rsid w:val="000F4793"/>
    <w:rsid w:val="00116BC8"/>
    <w:rsid w:val="00193625"/>
    <w:rsid w:val="00232E53"/>
    <w:rsid w:val="00264255"/>
    <w:rsid w:val="002A0C31"/>
    <w:rsid w:val="002F3BFE"/>
    <w:rsid w:val="00301EF3"/>
    <w:rsid w:val="00315258"/>
    <w:rsid w:val="003277F2"/>
    <w:rsid w:val="003357C8"/>
    <w:rsid w:val="003428B6"/>
    <w:rsid w:val="003846C1"/>
    <w:rsid w:val="0039147B"/>
    <w:rsid w:val="00394B86"/>
    <w:rsid w:val="003B61B9"/>
    <w:rsid w:val="003F0254"/>
    <w:rsid w:val="00461F0D"/>
    <w:rsid w:val="004642F9"/>
    <w:rsid w:val="0051074A"/>
    <w:rsid w:val="00513A24"/>
    <w:rsid w:val="0053130F"/>
    <w:rsid w:val="00554D00"/>
    <w:rsid w:val="005C5FB2"/>
    <w:rsid w:val="005D0D19"/>
    <w:rsid w:val="005E7D9B"/>
    <w:rsid w:val="00611A2A"/>
    <w:rsid w:val="006439E4"/>
    <w:rsid w:val="0065481F"/>
    <w:rsid w:val="006A02CE"/>
    <w:rsid w:val="006E5A7A"/>
    <w:rsid w:val="00703DD4"/>
    <w:rsid w:val="00722236"/>
    <w:rsid w:val="00746443"/>
    <w:rsid w:val="00791AA4"/>
    <w:rsid w:val="007C3050"/>
    <w:rsid w:val="00836EE2"/>
    <w:rsid w:val="008933EF"/>
    <w:rsid w:val="008F7FE0"/>
    <w:rsid w:val="00900B74"/>
    <w:rsid w:val="00934486"/>
    <w:rsid w:val="00975985"/>
    <w:rsid w:val="009E0540"/>
    <w:rsid w:val="009E37B8"/>
    <w:rsid w:val="00A21310"/>
    <w:rsid w:val="00A55E66"/>
    <w:rsid w:val="00A768B9"/>
    <w:rsid w:val="00A94031"/>
    <w:rsid w:val="00AC5F70"/>
    <w:rsid w:val="00AE2A4E"/>
    <w:rsid w:val="00AF0C78"/>
    <w:rsid w:val="00AF23C3"/>
    <w:rsid w:val="00AF4723"/>
    <w:rsid w:val="00B17C5A"/>
    <w:rsid w:val="00B24938"/>
    <w:rsid w:val="00B54DB7"/>
    <w:rsid w:val="00B9054F"/>
    <w:rsid w:val="00C376C2"/>
    <w:rsid w:val="00C51E15"/>
    <w:rsid w:val="00C5204B"/>
    <w:rsid w:val="00CC352F"/>
    <w:rsid w:val="00CE4CA0"/>
    <w:rsid w:val="00E11F45"/>
    <w:rsid w:val="00E47CB3"/>
    <w:rsid w:val="00E651B8"/>
    <w:rsid w:val="00E7620B"/>
    <w:rsid w:val="00ED2527"/>
    <w:rsid w:val="00EE43A4"/>
    <w:rsid w:val="00F04C43"/>
    <w:rsid w:val="00F1795E"/>
    <w:rsid w:val="00F30823"/>
    <w:rsid w:val="00F43FB0"/>
    <w:rsid w:val="00F64489"/>
    <w:rsid w:val="00F9369E"/>
    <w:rsid w:val="00FB5D60"/>
    <w:rsid w:val="00FC5E55"/>
    <w:rsid w:val="00FD50EA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FB3BDC-1EFD-49BD-A751-44B690C7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basedOn w:val="Policepardfaut"/>
    <w:semiHidden/>
    <w:rsid w:val="00F64489"/>
    <w:rPr>
      <w:rFonts w:cs="Times New Roman"/>
      <w:vertAlign w:val="superscript"/>
    </w:rPr>
  </w:style>
  <w:style w:type="paragraph" w:customStyle="1" w:styleId="Default">
    <w:name w:val="Default"/>
    <w:rsid w:val="00264255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DP6453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6453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/sftpecos/Dossiers_parlementaires/6453/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EA7E334-4697-474E-A7E9-BC5504FB91C0}"/>
</file>

<file path=customXml/itemProps2.xml><?xml version="1.0" encoding="utf-8"?>
<ds:datastoreItem xmlns:ds="http://schemas.openxmlformats.org/officeDocument/2006/customXml" ds:itemID="{D726B771-8BB2-455E-83D0-2341E54CD736}"/>
</file>

<file path=customXml/itemProps3.xml><?xml version="1.0" encoding="utf-8"?>
<ds:datastoreItem xmlns:ds="http://schemas.openxmlformats.org/officeDocument/2006/customXml" ds:itemID="{93D2DB28-FC73-4CCC-BEBC-9011B5DB9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